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F140C"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1490CD94" w14:textId="51AFD868"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Na temelju članka 95. stavak 1. Zakona o komunalnom gospodarstvu („Narodne novine" br. 68/18  i 110/18) i članka  2</w:t>
      </w:r>
      <w:r w:rsidRPr="0057157A">
        <w:rPr>
          <w:rFonts w:ascii="Times New Roman" w:eastAsia="Times New Roman" w:hAnsi="Times New Roman" w:cs="Times New Roman"/>
          <w:kern w:val="0"/>
          <w:sz w:val="24"/>
          <w:szCs w:val="24"/>
          <w:lang w:eastAsia="hr-HR"/>
          <w14:ligatures w14:val="none"/>
        </w:rPr>
        <w:t>9</w:t>
      </w:r>
      <w:r w:rsidRPr="00BF340D">
        <w:rPr>
          <w:rFonts w:ascii="Times New Roman" w:eastAsia="Times New Roman" w:hAnsi="Times New Roman" w:cs="Times New Roman"/>
          <w:kern w:val="0"/>
          <w:sz w:val="24"/>
          <w:szCs w:val="24"/>
          <w:lang w:eastAsia="hr-HR"/>
          <w14:ligatures w14:val="none"/>
        </w:rPr>
        <w:t xml:space="preserve">. Statuta Općine Donja Voća ("Službeni vjesnik Varaždinske županije", broj </w:t>
      </w:r>
      <w:r w:rsidRPr="0057157A">
        <w:rPr>
          <w:rFonts w:ascii="Times New Roman" w:eastAsia="Times New Roman" w:hAnsi="Times New Roman" w:cs="Times New Roman"/>
          <w:kern w:val="0"/>
          <w:sz w:val="24"/>
          <w:szCs w:val="24"/>
          <w:lang w:eastAsia="hr-HR"/>
          <w14:ligatures w14:val="none"/>
        </w:rPr>
        <w:t>19</w:t>
      </w:r>
      <w:r w:rsidRPr="00BF340D">
        <w:rPr>
          <w:rFonts w:ascii="Times New Roman" w:eastAsia="Times New Roman" w:hAnsi="Times New Roman" w:cs="Times New Roman"/>
          <w:kern w:val="0"/>
          <w:sz w:val="24"/>
          <w:szCs w:val="24"/>
          <w:lang w:eastAsia="hr-HR"/>
          <w14:ligatures w14:val="none"/>
        </w:rPr>
        <w:t>/</w:t>
      </w:r>
      <w:r w:rsidRPr="0057157A">
        <w:rPr>
          <w:rFonts w:ascii="Times New Roman" w:eastAsia="Times New Roman" w:hAnsi="Times New Roman" w:cs="Times New Roman"/>
          <w:kern w:val="0"/>
          <w:sz w:val="24"/>
          <w:szCs w:val="24"/>
          <w:lang w:eastAsia="hr-HR"/>
          <w14:ligatures w14:val="none"/>
        </w:rPr>
        <w:t>21</w:t>
      </w:r>
      <w:r w:rsidRPr="00BF340D">
        <w:rPr>
          <w:rFonts w:ascii="Times New Roman" w:eastAsia="Times New Roman" w:hAnsi="Times New Roman" w:cs="Times New Roman"/>
          <w:kern w:val="0"/>
          <w:sz w:val="24"/>
          <w:szCs w:val="24"/>
          <w:lang w:eastAsia="hr-HR"/>
          <w14:ligatures w14:val="none"/>
        </w:rPr>
        <w:t xml:space="preserve">), Općinsko vijeće Općine Donja Voća na </w:t>
      </w:r>
      <w:r w:rsidRPr="0057157A">
        <w:rPr>
          <w:rFonts w:ascii="Times New Roman" w:eastAsia="Times New Roman" w:hAnsi="Times New Roman" w:cs="Times New Roman"/>
          <w:kern w:val="0"/>
          <w:sz w:val="24"/>
          <w:szCs w:val="24"/>
          <w:lang w:eastAsia="hr-HR"/>
          <w14:ligatures w14:val="none"/>
        </w:rPr>
        <w:t>25</w:t>
      </w:r>
      <w:r w:rsidRPr="00BF340D">
        <w:rPr>
          <w:rFonts w:ascii="Times New Roman" w:eastAsia="Times New Roman" w:hAnsi="Times New Roman" w:cs="Times New Roman"/>
          <w:kern w:val="0"/>
          <w:sz w:val="24"/>
          <w:szCs w:val="24"/>
          <w:lang w:eastAsia="hr-HR"/>
          <w14:ligatures w14:val="none"/>
        </w:rPr>
        <w:t xml:space="preserve">. sjednici održanoj </w:t>
      </w:r>
      <w:r w:rsidRPr="0057157A">
        <w:rPr>
          <w:rFonts w:ascii="Times New Roman" w:eastAsia="Times New Roman" w:hAnsi="Times New Roman" w:cs="Times New Roman"/>
          <w:kern w:val="0"/>
          <w:sz w:val="24"/>
          <w:szCs w:val="24"/>
          <w:lang w:eastAsia="hr-HR"/>
          <w14:ligatures w14:val="none"/>
        </w:rPr>
        <w:t>27</w:t>
      </w:r>
      <w:r w:rsidRPr="00BF340D">
        <w:rPr>
          <w:rFonts w:ascii="Times New Roman" w:eastAsia="Times New Roman" w:hAnsi="Times New Roman" w:cs="Times New Roman"/>
          <w:kern w:val="0"/>
          <w:sz w:val="24"/>
          <w:szCs w:val="24"/>
          <w:lang w:eastAsia="hr-HR"/>
          <w14:ligatures w14:val="none"/>
        </w:rPr>
        <w:t xml:space="preserve">. </w:t>
      </w:r>
      <w:r w:rsidRPr="0057157A">
        <w:rPr>
          <w:rFonts w:ascii="Times New Roman" w:eastAsia="Times New Roman" w:hAnsi="Times New Roman" w:cs="Times New Roman"/>
          <w:kern w:val="0"/>
          <w:sz w:val="24"/>
          <w:szCs w:val="24"/>
          <w:lang w:eastAsia="hr-HR"/>
          <w14:ligatures w14:val="none"/>
        </w:rPr>
        <w:t>prosinca</w:t>
      </w:r>
      <w:r w:rsidRPr="00BF340D">
        <w:rPr>
          <w:rFonts w:ascii="Times New Roman" w:eastAsia="Times New Roman" w:hAnsi="Times New Roman" w:cs="Times New Roman"/>
          <w:kern w:val="0"/>
          <w:sz w:val="24"/>
          <w:szCs w:val="24"/>
          <w:lang w:eastAsia="hr-HR"/>
          <w14:ligatures w14:val="none"/>
        </w:rPr>
        <w:t xml:space="preserve"> 20</w:t>
      </w:r>
      <w:r w:rsidRPr="0057157A">
        <w:rPr>
          <w:rFonts w:ascii="Times New Roman" w:eastAsia="Times New Roman" w:hAnsi="Times New Roman" w:cs="Times New Roman"/>
          <w:kern w:val="0"/>
          <w:sz w:val="24"/>
          <w:szCs w:val="24"/>
          <w:lang w:eastAsia="hr-HR"/>
          <w14:ligatures w14:val="none"/>
        </w:rPr>
        <w:t>23</w:t>
      </w:r>
      <w:r w:rsidRPr="00BF340D">
        <w:rPr>
          <w:rFonts w:ascii="Times New Roman" w:eastAsia="Times New Roman" w:hAnsi="Times New Roman" w:cs="Times New Roman"/>
          <w:kern w:val="0"/>
          <w:sz w:val="24"/>
          <w:szCs w:val="24"/>
          <w:lang w:eastAsia="hr-HR"/>
          <w14:ligatures w14:val="none"/>
        </w:rPr>
        <w:t>. godine, donosi</w:t>
      </w:r>
    </w:p>
    <w:p w14:paraId="267F2AB0" w14:textId="77777777" w:rsidR="00BF340D" w:rsidRPr="00BF340D" w:rsidRDefault="00BF340D" w:rsidP="0057157A">
      <w:pPr>
        <w:spacing w:after="0" w:line="240" w:lineRule="auto"/>
        <w:jc w:val="both"/>
        <w:rPr>
          <w:rFonts w:ascii="Times New Roman" w:eastAsia="Times New Roman" w:hAnsi="Times New Roman" w:cs="Times New Roman"/>
          <w:kern w:val="0"/>
          <w:sz w:val="24"/>
          <w:szCs w:val="24"/>
          <w:lang w:eastAsia="hr-HR"/>
          <w14:ligatures w14:val="none"/>
        </w:rPr>
      </w:pPr>
    </w:p>
    <w:p w14:paraId="7795716F" w14:textId="77777777" w:rsidR="00BF340D" w:rsidRPr="00BF340D" w:rsidRDefault="00BF340D" w:rsidP="00BF340D">
      <w:pPr>
        <w:spacing w:after="0" w:line="240" w:lineRule="auto"/>
        <w:ind w:firstLine="708"/>
        <w:jc w:val="center"/>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O D L U K U</w:t>
      </w:r>
    </w:p>
    <w:p w14:paraId="3B2DA4D0" w14:textId="77777777" w:rsidR="00BF340D" w:rsidRPr="00BF340D" w:rsidRDefault="00BF340D" w:rsidP="00BF340D">
      <w:pPr>
        <w:spacing w:after="0" w:line="240" w:lineRule="auto"/>
        <w:ind w:firstLine="708"/>
        <w:jc w:val="center"/>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o komunalnoj naknadi</w:t>
      </w:r>
    </w:p>
    <w:p w14:paraId="57D7543D" w14:textId="77777777" w:rsidR="00BF340D" w:rsidRPr="00BF340D" w:rsidRDefault="00BF340D" w:rsidP="0057157A">
      <w:pPr>
        <w:spacing w:after="0" w:line="240" w:lineRule="auto"/>
        <w:jc w:val="both"/>
        <w:rPr>
          <w:rFonts w:ascii="Times New Roman" w:eastAsia="Times New Roman" w:hAnsi="Times New Roman" w:cs="Times New Roman"/>
          <w:b/>
          <w:kern w:val="0"/>
          <w:sz w:val="24"/>
          <w:szCs w:val="24"/>
          <w:lang w:eastAsia="hr-HR"/>
          <w14:ligatures w14:val="none"/>
        </w:rPr>
      </w:pPr>
    </w:p>
    <w:p w14:paraId="5731395D" w14:textId="5BA1CDC1" w:rsidR="00BF340D" w:rsidRPr="00BF340D" w:rsidRDefault="00BF340D" w:rsidP="00BF340D">
      <w:pPr>
        <w:numPr>
          <w:ilvl w:val="0"/>
          <w:numId w:val="1"/>
        </w:numPr>
        <w:spacing w:after="0" w:line="240" w:lineRule="auto"/>
        <w:contextualSpacing/>
        <w:jc w:val="both"/>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OPĆE ODREDBE</w:t>
      </w:r>
    </w:p>
    <w:p w14:paraId="1672866B"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429B8459" w14:textId="77777777" w:rsidR="00BF340D" w:rsidRPr="00BF340D" w:rsidRDefault="00BF340D" w:rsidP="00BF340D">
      <w:pPr>
        <w:spacing w:after="0" w:line="240" w:lineRule="auto"/>
        <w:ind w:left="4248"/>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1.</w:t>
      </w:r>
    </w:p>
    <w:p w14:paraId="63311D20" w14:textId="77777777" w:rsidR="00BF340D" w:rsidRPr="00BF340D" w:rsidRDefault="00BF340D" w:rsidP="00BF340D">
      <w:pPr>
        <w:spacing w:after="0" w:line="240" w:lineRule="auto"/>
        <w:contextualSpacing/>
        <w:jc w:val="both"/>
        <w:rPr>
          <w:rFonts w:ascii="Times New Roman" w:eastAsia="Times New Roman" w:hAnsi="Times New Roman" w:cs="Times New Roman"/>
          <w:kern w:val="0"/>
          <w:sz w:val="24"/>
          <w:szCs w:val="24"/>
          <w:lang w:eastAsia="hr-HR"/>
          <w14:ligatures w14:val="none"/>
        </w:rPr>
      </w:pPr>
    </w:p>
    <w:p w14:paraId="6E3749CF" w14:textId="3595D78A" w:rsidR="00BF340D" w:rsidRPr="00BF340D" w:rsidRDefault="00BF340D" w:rsidP="00BF340D">
      <w:p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Ovom Odlukom utvrđuju se mjerila i uvjeti za plaćanje komunalne naknade na području Općine Donja Voća (u daljnjem tekstu: Općina):</w:t>
      </w:r>
    </w:p>
    <w:p w14:paraId="5A178DB2" w14:textId="77777777" w:rsidR="00BF340D" w:rsidRPr="00BF340D" w:rsidRDefault="00BF340D" w:rsidP="00BF340D">
      <w:pPr>
        <w:spacing w:after="0" w:line="240" w:lineRule="auto"/>
        <w:contextualSpacing/>
        <w:jc w:val="both"/>
        <w:rPr>
          <w:rFonts w:ascii="Times New Roman" w:eastAsia="Times New Roman" w:hAnsi="Times New Roman" w:cs="Times New Roman"/>
          <w:kern w:val="0"/>
          <w:sz w:val="24"/>
          <w:szCs w:val="24"/>
          <w:lang w:eastAsia="hr-HR"/>
          <w14:ligatures w14:val="none"/>
        </w:rPr>
      </w:pPr>
    </w:p>
    <w:p w14:paraId="54A3DD79" w14:textId="77777777" w:rsidR="00BF340D" w:rsidRPr="00BF340D" w:rsidRDefault="00BF340D" w:rsidP="00BF340D">
      <w:pPr>
        <w:numPr>
          <w:ilvl w:val="0"/>
          <w:numId w:val="2"/>
        </w:num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naselja  na području Općine u kojima se naplaćuje komunalna naknada,</w:t>
      </w:r>
    </w:p>
    <w:p w14:paraId="2D7455CE" w14:textId="77777777" w:rsidR="00BF340D" w:rsidRPr="00BF340D" w:rsidRDefault="00BF340D" w:rsidP="00BF340D">
      <w:pPr>
        <w:numPr>
          <w:ilvl w:val="0"/>
          <w:numId w:val="2"/>
        </w:num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svrha komunalne naknade,</w:t>
      </w:r>
    </w:p>
    <w:p w14:paraId="630C9A6C" w14:textId="77777777" w:rsidR="00BF340D" w:rsidRPr="00BF340D" w:rsidRDefault="00BF340D" w:rsidP="00BF340D">
      <w:pPr>
        <w:numPr>
          <w:ilvl w:val="0"/>
          <w:numId w:val="2"/>
        </w:num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područja zona u Općini u kojima se naplaćuje komunalna naknada, </w:t>
      </w:r>
    </w:p>
    <w:p w14:paraId="758D1239" w14:textId="77777777" w:rsidR="00BF340D" w:rsidRPr="00BF340D" w:rsidRDefault="00BF340D" w:rsidP="00BF340D">
      <w:pPr>
        <w:numPr>
          <w:ilvl w:val="0"/>
          <w:numId w:val="2"/>
        </w:num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koeficijent zone (</w:t>
      </w:r>
      <w:proofErr w:type="spellStart"/>
      <w:r w:rsidRPr="00BF340D">
        <w:rPr>
          <w:rFonts w:ascii="Times New Roman" w:eastAsia="Times New Roman" w:hAnsi="Times New Roman" w:cs="Times New Roman"/>
          <w:kern w:val="0"/>
          <w:sz w:val="24"/>
          <w:szCs w:val="24"/>
          <w:lang w:eastAsia="hr-HR"/>
          <w14:ligatures w14:val="none"/>
        </w:rPr>
        <w:t>Kz</w:t>
      </w:r>
      <w:proofErr w:type="spellEnd"/>
      <w:r w:rsidRPr="00BF340D">
        <w:rPr>
          <w:rFonts w:ascii="Times New Roman" w:eastAsia="Times New Roman" w:hAnsi="Times New Roman" w:cs="Times New Roman"/>
          <w:kern w:val="0"/>
          <w:sz w:val="24"/>
          <w:szCs w:val="24"/>
          <w:lang w:eastAsia="hr-HR"/>
          <w14:ligatures w14:val="none"/>
        </w:rPr>
        <w:t>) za pojedine zone u Općini u kojima se naplaćuje komunalna naknada,</w:t>
      </w:r>
    </w:p>
    <w:p w14:paraId="4001119D" w14:textId="77777777" w:rsidR="00BF340D" w:rsidRPr="00BF340D" w:rsidRDefault="00BF340D" w:rsidP="00BF340D">
      <w:pPr>
        <w:numPr>
          <w:ilvl w:val="0"/>
          <w:numId w:val="2"/>
        </w:num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koeficijent namjene (Kn) za nekretnine za koje se plaća komunalna naknada, </w:t>
      </w:r>
    </w:p>
    <w:p w14:paraId="040D8616" w14:textId="77777777" w:rsidR="00BF340D" w:rsidRPr="00BF340D" w:rsidRDefault="00BF340D" w:rsidP="00BF340D">
      <w:pPr>
        <w:numPr>
          <w:ilvl w:val="0"/>
          <w:numId w:val="2"/>
        </w:num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obveznik plaćanja komunalne naknade,</w:t>
      </w:r>
    </w:p>
    <w:p w14:paraId="15DDA980" w14:textId="77777777" w:rsidR="00BF340D" w:rsidRPr="00BF340D" w:rsidRDefault="00BF340D" w:rsidP="00BF340D">
      <w:pPr>
        <w:numPr>
          <w:ilvl w:val="0"/>
          <w:numId w:val="2"/>
        </w:num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rok plaćanja komunalne naknade,</w:t>
      </w:r>
    </w:p>
    <w:p w14:paraId="73BC4D1E" w14:textId="77777777" w:rsidR="00BF340D" w:rsidRPr="00BF340D" w:rsidRDefault="00BF340D" w:rsidP="00BF340D">
      <w:pPr>
        <w:numPr>
          <w:ilvl w:val="0"/>
          <w:numId w:val="2"/>
        </w:num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obračun i utvrđivanje iznosa komunalne naknade,</w:t>
      </w:r>
    </w:p>
    <w:p w14:paraId="19E76BE4" w14:textId="77777777" w:rsidR="00BF340D" w:rsidRPr="00BF340D" w:rsidRDefault="00BF340D" w:rsidP="00BF340D">
      <w:pPr>
        <w:numPr>
          <w:ilvl w:val="0"/>
          <w:numId w:val="2"/>
        </w:num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važne za Općinu koje se u potpunosti ili djelomično oslobađaju od plaćanja komunalne naknade,</w:t>
      </w:r>
    </w:p>
    <w:p w14:paraId="5E22C432" w14:textId="77777777" w:rsidR="00BF340D" w:rsidRPr="00BF340D" w:rsidRDefault="00BF340D" w:rsidP="009D1D5B">
      <w:pPr>
        <w:spacing w:after="0" w:line="240" w:lineRule="auto"/>
        <w:ind w:left="708" w:firstLine="27"/>
        <w:rPr>
          <w:rFonts w:ascii="Times New Roman" w:eastAsia="Times New Roman" w:hAnsi="Times New Roman" w:cs="Times New Roman"/>
          <w:kern w:val="0"/>
          <w:sz w:val="24"/>
          <w:szCs w:val="24"/>
          <w:lang w:eastAsia="hr-HR"/>
          <w14:ligatures w14:val="none"/>
        </w:rPr>
      </w:pPr>
    </w:p>
    <w:p w14:paraId="76CD9F1B" w14:textId="77777777" w:rsidR="00BF340D" w:rsidRPr="00BF340D" w:rsidRDefault="00BF340D" w:rsidP="009D1D5B">
      <w:pPr>
        <w:spacing w:after="0" w:line="240" w:lineRule="auto"/>
        <w:ind w:left="708" w:firstLine="27"/>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Pojmovi i pojmovni sklopovi koje se koriste u ovoj Odluci, a imaju rodno</w:t>
      </w:r>
    </w:p>
    <w:p w14:paraId="495DD30F" w14:textId="77777777" w:rsidR="00BF340D" w:rsidRPr="00BF340D" w:rsidRDefault="00BF340D" w:rsidP="009D1D5B">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značenje, odnose se jednako na muški i ženski rod.</w:t>
      </w:r>
    </w:p>
    <w:p w14:paraId="2F76B0DB"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776B8331"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7294F37F" w14:textId="77777777" w:rsidR="00BF340D" w:rsidRPr="00BF340D" w:rsidRDefault="00BF340D" w:rsidP="00BF340D">
      <w:pPr>
        <w:numPr>
          <w:ilvl w:val="0"/>
          <w:numId w:val="1"/>
        </w:numPr>
        <w:spacing w:after="0" w:line="240" w:lineRule="auto"/>
        <w:contextualSpacing/>
        <w:jc w:val="both"/>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NASELJA NA PODRUČJU OPĆINE U KOJIMA SE NAPLAĆUJE</w:t>
      </w:r>
    </w:p>
    <w:p w14:paraId="574E4359" w14:textId="77777777" w:rsidR="00BF340D" w:rsidRPr="00BF340D" w:rsidRDefault="00BF340D" w:rsidP="00BF340D">
      <w:pPr>
        <w:spacing w:after="0" w:line="240" w:lineRule="auto"/>
        <w:ind w:left="708"/>
        <w:jc w:val="both"/>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ab/>
        <w:t xml:space="preserve">KOMUNALNA NAKNADA  </w:t>
      </w:r>
    </w:p>
    <w:p w14:paraId="2BCDC48C" w14:textId="77777777" w:rsidR="00BF340D" w:rsidRPr="00BF340D" w:rsidRDefault="00BF340D" w:rsidP="0057157A">
      <w:pPr>
        <w:spacing w:after="0" w:line="240" w:lineRule="auto"/>
        <w:jc w:val="both"/>
        <w:rPr>
          <w:rFonts w:ascii="Times New Roman" w:eastAsia="Times New Roman" w:hAnsi="Times New Roman" w:cs="Times New Roman"/>
          <w:b/>
          <w:kern w:val="0"/>
          <w:sz w:val="24"/>
          <w:szCs w:val="24"/>
          <w:lang w:eastAsia="hr-HR"/>
          <w14:ligatures w14:val="none"/>
        </w:rPr>
      </w:pPr>
    </w:p>
    <w:p w14:paraId="0FFA09E7" w14:textId="77777777" w:rsidR="00BF340D" w:rsidRPr="00BF340D" w:rsidRDefault="00BF340D" w:rsidP="00BF340D">
      <w:pPr>
        <w:spacing w:after="0" w:line="240" w:lineRule="auto"/>
        <w:ind w:left="708"/>
        <w:jc w:val="center"/>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2.</w:t>
      </w:r>
    </w:p>
    <w:p w14:paraId="065A8AA2"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p>
    <w:p w14:paraId="5A8526AB"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Naselja u Općini u kojima se naplaćuje komunalna naknada jesu: </w:t>
      </w:r>
      <w:proofErr w:type="spellStart"/>
      <w:r w:rsidRPr="00BF340D">
        <w:rPr>
          <w:rFonts w:ascii="Times New Roman" w:eastAsia="Times New Roman" w:hAnsi="Times New Roman" w:cs="Times New Roman"/>
          <w:kern w:val="0"/>
          <w:sz w:val="24"/>
          <w:szCs w:val="24"/>
          <w:lang w:eastAsia="hr-HR"/>
          <w14:ligatures w14:val="none"/>
        </w:rPr>
        <w:t>Budinščak</w:t>
      </w:r>
      <w:proofErr w:type="spellEnd"/>
      <w:r w:rsidRPr="00BF340D">
        <w:rPr>
          <w:rFonts w:ascii="Times New Roman" w:eastAsia="Times New Roman" w:hAnsi="Times New Roman" w:cs="Times New Roman"/>
          <w:kern w:val="0"/>
          <w:sz w:val="24"/>
          <w:szCs w:val="24"/>
          <w:lang w:eastAsia="hr-HR"/>
          <w14:ligatures w14:val="none"/>
        </w:rPr>
        <w:t xml:space="preserve">, Donja Voća, Gornja Voća, Fotez Breg, </w:t>
      </w:r>
      <w:proofErr w:type="spellStart"/>
      <w:r w:rsidRPr="00BF340D">
        <w:rPr>
          <w:rFonts w:ascii="Times New Roman" w:eastAsia="Times New Roman" w:hAnsi="Times New Roman" w:cs="Times New Roman"/>
          <w:kern w:val="0"/>
          <w:sz w:val="24"/>
          <w:szCs w:val="24"/>
          <w:lang w:eastAsia="hr-HR"/>
          <w14:ligatures w14:val="none"/>
        </w:rPr>
        <w:t>Jelovec</w:t>
      </w:r>
      <w:proofErr w:type="spellEnd"/>
      <w:r w:rsidRPr="00BF340D">
        <w:rPr>
          <w:rFonts w:ascii="Times New Roman" w:eastAsia="Times New Roman" w:hAnsi="Times New Roman" w:cs="Times New Roman"/>
          <w:kern w:val="0"/>
          <w:sz w:val="24"/>
          <w:szCs w:val="24"/>
          <w:lang w:eastAsia="hr-HR"/>
          <w14:ligatures w14:val="none"/>
        </w:rPr>
        <w:t xml:space="preserve"> </w:t>
      </w:r>
      <w:proofErr w:type="spellStart"/>
      <w:r w:rsidRPr="00BF340D">
        <w:rPr>
          <w:rFonts w:ascii="Times New Roman" w:eastAsia="Times New Roman" w:hAnsi="Times New Roman" w:cs="Times New Roman"/>
          <w:kern w:val="0"/>
          <w:sz w:val="24"/>
          <w:szCs w:val="24"/>
          <w:lang w:eastAsia="hr-HR"/>
          <w14:ligatures w14:val="none"/>
        </w:rPr>
        <w:t>Voćanski</w:t>
      </w:r>
      <w:proofErr w:type="spellEnd"/>
      <w:r w:rsidRPr="00BF340D">
        <w:rPr>
          <w:rFonts w:ascii="Times New Roman" w:eastAsia="Times New Roman" w:hAnsi="Times New Roman" w:cs="Times New Roman"/>
          <w:kern w:val="0"/>
          <w:sz w:val="24"/>
          <w:szCs w:val="24"/>
          <w:lang w:eastAsia="hr-HR"/>
          <w14:ligatures w14:val="none"/>
        </w:rPr>
        <w:t xml:space="preserve">, Plitvica </w:t>
      </w:r>
      <w:proofErr w:type="spellStart"/>
      <w:r w:rsidRPr="00BF340D">
        <w:rPr>
          <w:rFonts w:ascii="Times New Roman" w:eastAsia="Times New Roman" w:hAnsi="Times New Roman" w:cs="Times New Roman"/>
          <w:kern w:val="0"/>
          <w:sz w:val="24"/>
          <w:szCs w:val="24"/>
          <w:lang w:eastAsia="hr-HR"/>
          <w14:ligatures w14:val="none"/>
        </w:rPr>
        <w:t>Voćanska</w:t>
      </w:r>
      <w:proofErr w:type="spellEnd"/>
      <w:r w:rsidRPr="00BF340D">
        <w:rPr>
          <w:rFonts w:ascii="Times New Roman" w:eastAsia="Times New Roman" w:hAnsi="Times New Roman" w:cs="Times New Roman"/>
          <w:kern w:val="0"/>
          <w:sz w:val="24"/>
          <w:szCs w:val="24"/>
          <w:lang w:eastAsia="hr-HR"/>
          <w14:ligatures w14:val="none"/>
        </w:rPr>
        <w:t xml:space="preserve">, Rijeka </w:t>
      </w:r>
      <w:proofErr w:type="spellStart"/>
      <w:r w:rsidRPr="00BF340D">
        <w:rPr>
          <w:rFonts w:ascii="Times New Roman" w:eastAsia="Times New Roman" w:hAnsi="Times New Roman" w:cs="Times New Roman"/>
          <w:kern w:val="0"/>
          <w:sz w:val="24"/>
          <w:szCs w:val="24"/>
          <w:lang w:eastAsia="hr-HR"/>
          <w14:ligatures w14:val="none"/>
        </w:rPr>
        <w:t>Voćanska</w:t>
      </w:r>
      <w:proofErr w:type="spellEnd"/>
      <w:r w:rsidRPr="00BF340D">
        <w:rPr>
          <w:rFonts w:ascii="Times New Roman" w:eastAsia="Times New Roman" w:hAnsi="Times New Roman" w:cs="Times New Roman"/>
          <w:kern w:val="0"/>
          <w:sz w:val="24"/>
          <w:szCs w:val="24"/>
          <w:lang w:eastAsia="hr-HR"/>
          <w14:ligatures w14:val="none"/>
        </w:rPr>
        <w:t xml:space="preserve"> i </w:t>
      </w:r>
      <w:proofErr w:type="spellStart"/>
      <w:r w:rsidRPr="00BF340D">
        <w:rPr>
          <w:rFonts w:ascii="Times New Roman" w:eastAsia="Times New Roman" w:hAnsi="Times New Roman" w:cs="Times New Roman"/>
          <w:kern w:val="0"/>
          <w:sz w:val="24"/>
          <w:szCs w:val="24"/>
          <w:lang w:eastAsia="hr-HR"/>
          <w14:ligatures w14:val="none"/>
        </w:rPr>
        <w:t>Slivarsko</w:t>
      </w:r>
      <w:proofErr w:type="spellEnd"/>
      <w:r w:rsidRPr="00BF340D">
        <w:rPr>
          <w:rFonts w:ascii="Times New Roman" w:eastAsia="Times New Roman" w:hAnsi="Times New Roman" w:cs="Times New Roman"/>
          <w:kern w:val="0"/>
          <w:sz w:val="24"/>
          <w:szCs w:val="24"/>
          <w:lang w:eastAsia="hr-HR"/>
          <w14:ligatures w14:val="none"/>
        </w:rPr>
        <w:t>.</w:t>
      </w:r>
    </w:p>
    <w:p w14:paraId="66E2E3BD" w14:textId="77777777" w:rsidR="00BF340D" w:rsidRPr="00BF340D" w:rsidRDefault="00BF340D" w:rsidP="0057157A">
      <w:pPr>
        <w:spacing w:after="0" w:line="240" w:lineRule="auto"/>
        <w:rPr>
          <w:rFonts w:ascii="Times New Roman" w:eastAsia="Times New Roman" w:hAnsi="Times New Roman" w:cs="Times New Roman"/>
          <w:kern w:val="0"/>
          <w:sz w:val="24"/>
          <w:szCs w:val="24"/>
          <w:lang w:eastAsia="hr-HR"/>
          <w14:ligatures w14:val="none"/>
        </w:rPr>
      </w:pPr>
    </w:p>
    <w:p w14:paraId="2947A539" w14:textId="77777777" w:rsidR="00BF340D" w:rsidRPr="00BF340D" w:rsidRDefault="00BF340D" w:rsidP="00BF340D">
      <w:pPr>
        <w:numPr>
          <w:ilvl w:val="0"/>
          <w:numId w:val="6"/>
        </w:numPr>
        <w:spacing w:after="0" w:line="240" w:lineRule="auto"/>
        <w:contextualSpacing/>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SVRHA KOMUNALNA NAKNADE</w:t>
      </w:r>
    </w:p>
    <w:p w14:paraId="079CEFDD"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2AAAA1C4" w14:textId="77777777" w:rsidR="00BF340D" w:rsidRPr="00BF340D" w:rsidRDefault="00BF340D" w:rsidP="00BF340D">
      <w:pPr>
        <w:spacing w:after="0" w:line="240" w:lineRule="auto"/>
        <w:ind w:left="3540" w:firstLine="708"/>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3.</w:t>
      </w:r>
    </w:p>
    <w:p w14:paraId="6F0CA3AF"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52F0555A" w14:textId="77777777" w:rsidR="00BF340D" w:rsidRPr="00BF340D" w:rsidRDefault="00BF340D" w:rsidP="00BF340D">
      <w:pPr>
        <w:spacing w:after="0" w:line="240" w:lineRule="auto"/>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 xml:space="preserve">Komunalna naknada je novčano javno davanje koje se plaća za održavanje komunalne infrastrukture. </w:t>
      </w:r>
    </w:p>
    <w:p w14:paraId="6907435F" w14:textId="77777777" w:rsidR="00BF340D" w:rsidRPr="00BF340D" w:rsidRDefault="00BF340D" w:rsidP="00BF340D">
      <w:pPr>
        <w:spacing w:after="0" w:line="240" w:lineRule="auto"/>
        <w:contextualSpacing/>
        <w:jc w:val="both"/>
        <w:rPr>
          <w:rFonts w:ascii="Times New Roman" w:eastAsia="Times New Roman" w:hAnsi="Times New Roman" w:cs="Times New Roman"/>
          <w:kern w:val="0"/>
          <w:sz w:val="24"/>
          <w:szCs w:val="24"/>
          <w:lang w:eastAsia="hr-HR"/>
          <w14:ligatures w14:val="none"/>
        </w:rPr>
      </w:pPr>
    </w:p>
    <w:p w14:paraId="4C2BA72A" w14:textId="507A9F26" w:rsidR="00BF340D" w:rsidRPr="00BF340D" w:rsidRDefault="00BF340D" w:rsidP="009D1D5B">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Komunalna naknada je prihod proračuna Općine koji se koristi za financiranje održavanja i građenja komunalne infrastrukture.</w:t>
      </w:r>
    </w:p>
    <w:p w14:paraId="41B8D950" w14:textId="77777777" w:rsidR="00BF340D" w:rsidRPr="00BF340D" w:rsidRDefault="00BF340D" w:rsidP="00BF340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lastRenderedPageBreak/>
        <w:t>Na temelju odluke Općinskog vijeća Općine Donja Voća, komunalna naknada može se koristiti i za financiranje građenja i održavanja objekata predškolskog, školskog, zdravstvenog i socijalnog sadržaja, javnih građevina sportske i kulturne namjene te poboljšanja energetske učinkovitosti zgrada u vlasništvu Općina, ako se time ne dovodi u pitanje mogućnost održavanja i građenja komunalne infrastrukture.</w:t>
      </w:r>
    </w:p>
    <w:p w14:paraId="1D0E460F" w14:textId="77777777" w:rsidR="00BF340D" w:rsidRPr="00BF340D" w:rsidRDefault="00BF340D" w:rsidP="00BF340D">
      <w:pPr>
        <w:spacing w:after="0" w:line="240" w:lineRule="auto"/>
        <w:contextualSpacing/>
        <w:rPr>
          <w:rFonts w:ascii="Times New Roman" w:eastAsia="Times New Roman" w:hAnsi="Times New Roman" w:cs="Times New Roman"/>
          <w:b/>
          <w:kern w:val="0"/>
          <w:sz w:val="24"/>
          <w:szCs w:val="24"/>
          <w:lang w:eastAsia="hr-HR"/>
          <w14:ligatures w14:val="none"/>
        </w:rPr>
      </w:pPr>
    </w:p>
    <w:p w14:paraId="47A25D07" w14:textId="77777777" w:rsidR="00BF340D" w:rsidRPr="00BF340D" w:rsidRDefault="00BF340D" w:rsidP="00BF340D">
      <w:pPr>
        <w:spacing w:after="0" w:line="240" w:lineRule="auto"/>
        <w:ind w:firstLine="708"/>
        <w:jc w:val="center"/>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4.</w:t>
      </w:r>
    </w:p>
    <w:p w14:paraId="3AD7BC7F" w14:textId="77777777" w:rsidR="00BF340D" w:rsidRPr="00BF340D" w:rsidRDefault="00BF340D" w:rsidP="00BF340D">
      <w:pPr>
        <w:spacing w:after="0" w:line="240" w:lineRule="auto"/>
        <w:jc w:val="center"/>
        <w:rPr>
          <w:rFonts w:ascii="Times New Roman" w:eastAsia="Times New Roman" w:hAnsi="Times New Roman" w:cs="Times New Roman"/>
          <w:kern w:val="0"/>
          <w:sz w:val="24"/>
          <w:szCs w:val="24"/>
          <w:lang w:eastAsia="hr-HR"/>
          <w14:ligatures w14:val="none"/>
        </w:rPr>
      </w:pPr>
    </w:p>
    <w:p w14:paraId="01671DA5" w14:textId="77777777" w:rsidR="00BF340D" w:rsidRPr="00BF340D" w:rsidRDefault="00BF340D" w:rsidP="00BF340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Komunalna naknada plaća se za:</w:t>
      </w:r>
    </w:p>
    <w:p w14:paraId="6BE8FDAF" w14:textId="77777777" w:rsidR="00BF340D" w:rsidRPr="00BF340D" w:rsidRDefault="00BF340D" w:rsidP="00BF340D">
      <w:pPr>
        <w:spacing w:after="0" w:line="240" w:lineRule="auto"/>
        <w:ind w:left="1020"/>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stambeni prostor, </w:t>
      </w:r>
    </w:p>
    <w:p w14:paraId="64590BFF" w14:textId="77777777" w:rsidR="00BF340D" w:rsidRPr="00BF340D" w:rsidRDefault="00BF340D" w:rsidP="00BF340D">
      <w:pPr>
        <w:spacing w:after="0" w:line="240" w:lineRule="auto"/>
        <w:ind w:left="1020"/>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garažni prostor, </w:t>
      </w:r>
    </w:p>
    <w:p w14:paraId="472E30E5" w14:textId="77777777" w:rsidR="00BF340D" w:rsidRPr="00BF340D" w:rsidRDefault="00BF340D" w:rsidP="00BF340D">
      <w:pPr>
        <w:spacing w:after="0" w:line="240" w:lineRule="auto"/>
        <w:ind w:left="1020"/>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poslovni prostor, </w:t>
      </w:r>
    </w:p>
    <w:p w14:paraId="52169350" w14:textId="77777777" w:rsidR="00BF340D" w:rsidRPr="00BF340D" w:rsidRDefault="00BF340D" w:rsidP="00BF340D">
      <w:pPr>
        <w:spacing w:after="0" w:line="240" w:lineRule="auto"/>
        <w:ind w:left="1020"/>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građevinsko zemljište koje služi obavljanju poslovne djelatnosti i </w:t>
      </w:r>
    </w:p>
    <w:p w14:paraId="471E40E6" w14:textId="77777777" w:rsidR="00BF340D" w:rsidRPr="00BF340D" w:rsidRDefault="00BF340D" w:rsidP="00BF340D">
      <w:pPr>
        <w:spacing w:after="0" w:line="240" w:lineRule="auto"/>
        <w:ind w:left="1020"/>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neizgrađeno građevinsko zemljište.</w:t>
      </w:r>
    </w:p>
    <w:p w14:paraId="6EAC936A" w14:textId="77777777" w:rsidR="00BF340D" w:rsidRPr="00BF340D" w:rsidRDefault="00BF340D" w:rsidP="00BF340D">
      <w:pPr>
        <w:spacing w:after="0" w:line="240" w:lineRule="auto"/>
        <w:ind w:left="1020"/>
        <w:contextualSpacing/>
        <w:jc w:val="both"/>
        <w:rPr>
          <w:rFonts w:ascii="Times New Roman" w:eastAsia="Times New Roman" w:hAnsi="Times New Roman" w:cs="Times New Roman"/>
          <w:kern w:val="0"/>
          <w:sz w:val="24"/>
          <w:szCs w:val="24"/>
          <w:lang w:eastAsia="hr-HR"/>
          <w14:ligatures w14:val="none"/>
        </w:rPr>
      </w:pPr>
    </w:p>
    <w:p w14:paraId="6DA03DDE" w14:textId="77777777" w:rsidR="00BF340D" w:rsidRPr="00BF340D" w:rsidRDefault="00BF340D" w:rsidP="00BF340D">
      <w:pPr>
        <w:tabs>
          <w:tab w:val="left" w:pos="709"/>
        </w:tabs>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Komunalna naknada plaća se za nekretnine iz stavka 1. ovoga članka koje se nalaze na području na kojem se najmanje obavljaju komunalne djelatnosti održavanja nerazvrstanih cesta i održavanja javne rasvjete te koje je opremljeno najmanje pristupnom cestom, niskonaponskom električnom mrežom i vodom prema mjesnim prilikama te čini sastavni dio infrastrukture Općine.</w:t>
      </w:r>
    </w:p>
    <w:p w14:paraId="3772714C" w14:textId="77777777" w:rsidR="00BF340D" w:rsidRPr="00BF340D" w:rsidRDefault="00BF340D" w:rsidP="00BF340D">
      <w:pPr>
        <w:tabs>
          <w:tab w:val="left" w:pos="709"/>
        </w:tabs>
        <w:spacing w:after="0" w:line="240" w:lineRule="auto"/>
        <w:jc w:val="both"/>
        <w:rPr>
          <w:rFonts w:ascii="Times New Roman" w:eastAsia="Times New Roman" w:hAnsi="Times New Roman" w:cs="Times New Roman"/>
          <w:kern w:val="0"/>
          <w:sz w:val="24"/>
          <w:szCs w:val="24"/>
          <w:lang w:eastAsia="hr-HR"/>
          <w14:ligatures w14:val="none"/>
        </w:rPr>
      </w:pPr>
    </w:p>
    <w:p w14:paraId="3C714FFE"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Građevinskim zemljištem koje služi obavljanju poslovne djelatnosti smatra se zemljište koje se nalazi unutar ili izvan granica građevinskog područja, a na kojemu se obavlja poslovna djelatnost.</w:t>
      </w:r>
    </w:p>
    <w:p w14:paraId="6216A5E1"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p>
    <w:p w14:paraId="19E68414" w14:textId="77777777" w:rsidR="00BF340D" w:rsidRPr="0057157A"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Neizgrađenim građevinskim zemljištem smatra se zemljište koje se nalazi unutar granica građevinskog područja na kojemu se u skladu s propisima kojima se uređuje prostorno uređenje i gradnja mogu graditi zgrade stambene ili poslovne namjene, a na kojemu nije izgrađena zgrada ili na kojemu postoji privremena građevina za čiju izgradnju nije potrebna građevinska dozvola. Neizgrađenim građevinskim zemljištem smatra se i zemljište na kojemu se nalazi ruševina zgrade.</w:t>
      </w:r>
    </w:p>
    <w:p w14:paraId="20AB3225"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p>
    <w:p w14:paraId="3B65B6DA" w14:textId="77777777" w:rsidR="00BF340D" w:rsidRPr="00BF340D" w:rsidRDefault="00BF340D" w:rsidP="00BF340D">
      <w:pPr>
        <w:numPr>
          <w:ilvl w:val="0"/>
          <w:numId w:val="4"/>
        </w:numPr>
        <w:spacing w:after="0" w:line="240" w:lineRule="auto"/>
        <w:contextualSpacing/>
        <w:jc w:val="both"/>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PODRUČJA  ZONA</w:t>
      </w:r>
    </w:p>
    <w:p w14:paraId="3FA3AC8C" w14:textId="77777777" w:rsidR="00BF340D" w:rsidRPr="00BF340D" w:rsidRDefault="00BF340D" w:rsidP="0057157A">
      <w:pPr>
        <w:spacing w:after="0" w:line="240" w:lineRule="auto"/>
        <w:jc w:val="both"/>
        <w:rPr>
          <w:rFonts w:ascii="Times New Roman" w:eastAsia="Times New Roman" w:hAnsi="Times New Roman" w:cs="Times New Roman"/>
          <w:kern w:val="0"/>
          <w:sz w:val="24"/>
          <w:szCs w:val="24"/>
          <w:lang w:eastAsia="hr-HR"/>
          <w14:ligatures w14:val="none"/>
        </w:rPr>
      </w:pPr>
    </w:p>
    <w:p w14:paraId="051F48E9" w14:textId="77777777" w:rsidR="00BF340D" w:rsidRPr="00BF340D" w:rsidRDefault="00BF340D" w:rsidP="00BF340D">
      <w:pPr>
        <w:spacing w:after="0" w:line="240" w:lineRule="auto"/>
        <w:ind w:left="424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5.</w:t>
      </w:r>
    </w:p>
    <w:p w14:paraId="1C3CC227" w14:textId="77777777" w:rsidR="00BF340D" w:rsidRPr="00BF340D" w:rsidRDefault="00BF340D" w:rsidP="00BF340D">
      <w:pPr>
        <w:spacing w:after="0" w:line="240" w:lineRule="auto"/>
        <w:ind w:left="4248"/>
        <w:jc w:val="both"/>
        <w:rPr>
          <w:rFonts w:ascii="Times New Roman" w:eastAsia="Times New Roman" w:hAnsi="Times New Roman" w:cs="Times New Roman"/>
          <w:kern w:val="0"/>
          <w:sz w:val="24"/>
          <w:szCs w:val="24"/>
          <w:lang w:eastAsia="hr-HR"/>
          <w14:ligatures w14:val="none"/>
        </w:rPr>
      </w:pPr>
    </w:p>
    <w:p w14:paraId="61F10BC9"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Ovisno o pogodnosti položaja određenog područja i stupnju opremljenosti objektima i uređajima komunalne infrastrukture na području Općine Donja Voća, utvrđuju se zone:</w:t>
      </w:r>
    </w:p>
    <w:p w14:paraId="775E1201"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6EE5B775"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I.  ZONA  obuhvaća naselja kao i dijelove naselja na području Općine Donja Voća, koji se isključivo protežu uz asfaltirane prometnice i javnu rasvjetu.</w:t>
      </w:r>
    </w:p>
    <w:p w14:paraId="7DBBF085"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2E07299C"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II. ZONA  obuhvaća naselja kao i dijelove naselja na području Općine Donja Voća, koja se isključivo protežu uz neasfaltirane prometnice (makadam) i/ili nemaju javnu rasvjetu.</w:t>
      </w:r>
    </w:p>
    <w:p w14:paraId="63D412EC"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062C841A" w14:textId="77777777" w:rsidR="00BF340D" w:rsidRPr="00BF340D" w:rsidRDefault="00BF340D" w:rsidP="0057157A">
      <w:pPr>
        <w:spacing w:after="0" w:line="240" w:lineRule="auto"/>
        <w:rPr>
          <w:rFonts w:ascii="Times New Roman" w:eastAsia="Times New Roman" w:hAnsi="Times New Roman" w:cs="Times New Roman"/>
          <w:kern w:val="0"/>
          <w:sz w:val="24"/>
          <w:szCs w:val="24"/>
          <w:lang w:eastAsia="hr-HR"/>
          <w14:ligatures w14:val="none"/>
        </w:rPr>
      </w:pPr>
    </w:p>
    <w:p w14:paraId="3ACF6D13" w14:textId="573A0363" w:rsidR="00BF340D" w:rsidRDefault="00BF340D" w:rsidP="00BF340D">
      <w:pPr>
        <w:numPr>
          <w:ilvl w:val="0"/>
          <w:numId w:val="4"/>
        </w:numPr>
        <w:spacing w:after="0" w:line="240" w:lineRule="auto"/>
        <w:contextualSpacing/>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KOEFICIJENT ZONE (</w:t>
      </w:r>
      <w:proofErr w:type="spellStart"/>
      <w:r w:rsidRPr="00BF340D">
        <w:rPr>
          <w:rFonts w:ascii="Times New Roman" w:eastAsia="Times New Roman" w:hAnsi="Times New Roman" w:cs="Times New Roman"/>
          <w:b/>
          <w:kern w:val="0"/>
          <w:sz w:val="24"/>
          <w:szCs w:val="24"/>
          <w:lang w:eastAsia="hr-HR"/>
          <w14:ligatures w14:val="none"/>
        </w:rPr>
        <w:t>Kz</w:t>
      </w:r>
      <w:proofErr w:type="spellEnd"/>
      <w:r w:rsidRPr="00BF340D">
        <w:rPr>
          <w:rFonts w:ascii="Times New Roman" w:eastAsia="Times New Roman" w:hAnsi="Times New Roman" w:cs="Times New Roman"/>
          <w:kern w:val="0"/>
          <w:sz w:val="24"/>
          <w:szCs w:val="24"/>
          <w:lang w:eastAsia="hr-HR"/>
          <w14:ligatures w14:val="none"/>
        </w:rPr>
        <w:t>)</w:t>
      </w:r>
    </w:p>
    <w:p w14:paraId="0D303EF5" w14:textId="77777777" w:rsidR="009D1D5B" w:rsidRPr="00BF340D" w:rsidRDefault="009D1D5B" w:rsidP="009D1D5B">
      <w:pPr>
        <w:spacing w:after="0" w:line="240" w:lineRule="auto"/>
        <w:ind w:left="1428"/>
        <w:contextualSpacing/>
        <w:rPr>
          <w:rFonts w:ascii="Times New Roman" w:eastAsia="Times New Roman" w:hAnsi="Times New Roman" w:cs="Times New Roman"/>
          <w:kern w:val="0"/>
          <w:sz w:val="24"/>
          <w:szCs w:val="24"/>
          <w:lang w:eastAsia="hr-HR"/>
          <w14:ligatures w14:val="none"/>
        </w:rPr>
      </w:pPr>
    </w:p>
    <w:p w14:paraId="429851F6" w14:textId="77777777" w:rsidR="00BF340D" w:rsidRPr="00BF340D" w:rsidRDefault="00BF340D" w:rsidP="00BF340D">
      <w:pPr>
        <w:spacing w:after="0" w:line="240" w:lineRule="auto"/>
        <w:ind w:left="3540"/>
        <w:contextualSpacing/>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Članak 6.</w:t>
      </w:r>
    </w:p>
    <w:p w14:paraId="688D1EF6"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08E99FFB" w14:textId="77777777" w:rsidR="00BF340D" w:rsidRPr="00BF340D" w:rsidRDefault="00BF340D" w:rsidP="00BF340D">
      <w:pPr>
        <w:spacing w:after="0" w:line="240" w:lineRule="auto"/>
        <w:ind w:firstLine="708"/>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lastRenderedPageBreak/>
        <w:t>Utvrđuju se koeficijenti zona (</w:t>
      </w:r>
      <w:proofErr w:type="spellStart"/>
      <w:r w:rsidRPr="00BF340D">
        <w:rPr>
          <w:rFonts w:ascii="Times New Roman" w:eastAsia="Times New Roman" w:hAnsi="Times New Roman" w:cs="Times New Roman"/>
          <w:kern w:val="0"/>
          <w:sz w:val="24"/>
          <w:szCs w:val="24"/>
          <w:lang w:eastAsia="hr-HR"/>
          <w14:ligatures w14:val="none"/>
        </w:rPr>
        <w:t>Kz</w:t>
      </w:r>
      <w:proofErr w:type="spellEnd"/>
      <w:r w:rsidRPr="00BF340D">
        <w:rPr>
          <w:rFonts w:ascii="Times New Roman" w:eastAsia="Times New Roman" w:hAnsi="Times New Roman" w:cs="Times New Roman"/>
          <w:kern w:val="0"/>
          <w:sz w:val="24"/>
          <w:szCs w:val="24"/>
          <w:lang w:eastAsia="hr-HR"/>
          <w14:ligatures w14:val="none"/>
        </w:rPr>
        <w:t>) kako slijedi:</w:t>
      </w:r>
    </w:p>
    <w:p w14:paraId="05AB2725" w14:textId="77777777" w:rsidR="00BF340D" w:rsidRPr="00BF340D" w:rsidRDefault="00BF340D" w:rsidP="00BF340D">
      <w:pPr>
        <w:spacing w:after="0" w:line="240" w:lineRule="auto"/>
        <w:ind w:firstLine="708"/>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za I. zonu koeficijent                   1,00</w:t>
      </w:r>
    </w:p>
    <w:p w14:paraId="12096A72" w14:textId="0EEBF820" w:rsidR="00BF340D" w:rsidRPr="00BF340D" w:rsidRDefault="00BF340D" w:rsidP="00BF340D">
      <w:pPr>
        <w:spacing w:after="0" w:line="240" w:lineRule="auto"/>
        <w:ind w:firstLine="708"/>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za </w:t>
      </w:r>
      <w:proofErr w:type="spellStart"/>
      <w:r w:rsidRPr="00BF340D">
        <w:rPr>
          <w:rFonts w:ascii="Times New Roman" w:eastAsia="Times New Roman" w:hAnsi="Times New Roman" w:cs="Times New Roman"/>
          <w:kern w:val="0"/>
          <w:sz w:val="24"/>
          <w:szCs w:val="24"/>
          <w:lang w:eastAsia="hr-HR"/>
          <w14:ligatures w14:val="none"/>
        </w:rPr>
        <w:t>ll</w:t>
      </w:r>
      <w:proofErr w:type="spellEnd"/>
      <w:r w:rsidRPr="00BF340D">
        <w:rPr>
          <w:rFonts w:ascii="Times New Roman" w:eastAsia="Times New Roman" w:hAnsi="Times New Roman" w:cs="Times New Roman"/>
          <w:kern w:val="0"/>
          <w:sz w:val="24"/>
          <w:szCs w:val="24"/>
          <w:lang w:eastAsia="hr-HR"/>
          <w14:ligatures w14:val="none"/>
        </w:rPr>
        <w:t>. zonu koeficijent                  0,60</w:t>
      </w:r>
    </w:p>
    <w:p w14:paraId="0E454D24" w14:textId="77777777" w:rsidR="00BF340D" w:rsidRPr="00BF340D" w:rsidRDefault="00BF340D" w:rsidP="00BF340D">
      <w:pPr>
        <w:spacing w:after="0" w:line="240" w:lineRule="auto"/>
        <w:ind w:firstLine="708"/>
        <w:rPr>
          <w:rFonts w:ascii="Times New Roman" w:eastAsia="Times New Roman" w:hAnsi="Times New Roman" w:cs="Times New Roman"/>
          <w:kern w:val="0"/>
          <w:sz w:val="24"/>
          <w:szCs w:val="24"/>
          <w:lang w:eastAsia="hr-HR"/>
          <w14:ligatures w14:val="none"/>
        </w:rPr>
      </w:pPr>
    </w:p>
    <w:p w14:paraId="0CE73824" w14:textId="77777777" w:rsidR="00BF340D" w:rsidRPr="00BF340D" w:rsidRDefault="00BF340D" w:rsidP="0057157A">
      <w:pPr>
        <w:spacing w:after="0" w:line="240" w:lineRule="auto"/>
        <w:rPr>
          <w:rFonts w:ascii="Times New Roman" w:eastAsia="Times New Roman" w:hAnsi="Times New Roman" w:cs="Times New Roman"/>
          <w:kern w:val="0"/>
          <w:sz w:val="24"/>
          <w:szCs w:val="24"/>
          <w:lang w:eastAsia="hr-HR"/>
          <w14:ligatures w14:val="none"/>
        </w:rPr>
      </w:pPr>
    </w:p>
    <w:p w14:paraId="1D616C10" w14:textId="77777777" w:rsidR="00BF340D" w:rsidRPr="00BF340D" w:rsidRDefault="00BF340D" w:rsidP="00BF340D">
      <w:pPr>
        <w:numPr>
          <w:ilvl w:val="0"/>
          <w:numId w:val="4"/>
        </w:numPr>
        <w:spacing w:after="0" w:line="240" w:lineRule="auto"/>
        <w:contextualSpacing/>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KOEFICIJENT NAMJENE (Kn)</w:t>
      </w:r>
    </w:p>
    <w:p w14:paraId="3EDFF0ED" w14:textId="77777777" w:rsidR="00BF340D" w:rsidRPr="00BF340D" w:rsidRDefault="00BF340D" w:rsidP="0057157A">
      <w:pPr>
        <w:spacing w:after="0" w:line="240" w:lineRule="auto"/>
        <w:contextualSpacing/>
        <w:rPr>
          <w:rFonts w:ascii="Times New Roman" w:eastAsia="Times New Roman" w:hAnsi="Times New Roman" w:cs="Times New Roman"/>
          <w:kern w:val="0"/>
          <w:sz w:val="24"/>
          <w:szCs w:val="24"/>
          <w:lang w:eastAsia="hr-HR"/>
          <w14:ligatures w14:val="none"/>
        </w:rPr>
      </w:pPr>
    </w:p>
    <w:p w14:paraId="302A9235" w14:textId="77777777" w:rsidR="00BF340D" w:rsidRPr="00BF340D" w:rsidRDefault="00BF340D" w:rsidP="00BF340D">
      <w:pPr>
        <w:spacing w:after="0" w:line="240" w:lineRule="auto"/>
        <w:ind w:left="3540"/>
        <w:contextualSpacing/>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Članak 7.</w:t>
      </w:r>
    </w:p>
    <w:p w14:paraId="6C37DA7C"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r>
    </w:p>
    <w:p w14:paraId="35C5C215"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Utvrđuje se namjena nekretnina i koeficijenti namjene (Kn) na području Općine, kako slijedi:</w:t>
      </w:r>
    </w:p>
    <w:p w14:paraId="7EB35CFE"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 xml:space="preserve"> koeficijent</w:t>
      </w:r>
    </w:p>
    <w:p w14:paraId="42037369"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stambeni prostor i prostor koji koriste </w:t>
      </w:r>
    </w:p>
    <w:p w14:paraId="196F55CB" w14:textId="6258F8AE"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neprofitne organizacije                                                        1,00</w:t>
      </w:r>
    </w:p>
    <w:p w14:paraId="5F3B0DA2" w14:textId="0A49219A"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garažni prostor                                                              </w:t>
      </w:r>
      <w:r w:rsidRPr="00BF340D">
        <w:rPr>
          <w:rFonts w:ascii="Times New Roman" w:eastAsia="Times New Roman" w:hAnsi="Times New Roman" w:cs="Times New Roman"/>
          <w:kern w:val="0"/>
          <w:sz w:val="24"/>
          <w:szCs w:val="24"/>
          <w:lang w:eastAsia="hr-HR"/>
          <w14:ligatures w14:val="none"/>
        </w:rPr>
        <w:tab/>
        <w:t>1,00</w:t>
      </w:r>
    </w:p>
    <w:p w14:paraId="7786E53A" w14:textId="7662B56C"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poslovni prostor koji služi za proizvodne djelatnosti         2,00</w:t>
      </w:r>
    </w:p>
    <w:p w14:paraId="0D14D90F"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73D7D901"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Poslovni prostor ili objekti koji služe za ostale </w:t>
      </w:r>
    </w:p>
    <w:p w14:paraId="3AAD0349"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djelatnosti (uslužne djelatnosti) i to:</w:t>
      </w:r>
    </w:p>
    <w:p w14:paraId="1A63CE2E" w14:textId="43D6DA1C"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trgovina                                                                                3,00</w:t>
      </w:r>
    </w:p>
    <w:p w14:paraId="01E97935" w14:textId="247A30FA"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ugostiteljstvo                                                                        3,00</w:t>
      </w:r>
    </w:p>
    <w:p w14:paraId="74DB8618" w14:textId="7EB5A143"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turizam                                                                                 3,00</w:t>
      </w:r>
    </w:p>
    <w:p w14:paraId="24B44E7E"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obrtničke osobne usluge (cvjećarska, frizerska, </w:t>
      </w:r>
    </w:p>
    <w:p w14:paraId="3434076C" w14:textId="18F87B42"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krojačka itd.)                                                                           3,00</w:t>
      </w:r>
    </w:p>
    <w:p w14:paraId="4B0D974C" w14:textId="0F9D4675"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obrtničke usluge (zidarski, </w:t>
      </w:r>
      <w:proofErr w:type="spellStart"/>
      <w:r w:rsidRPr="00BF340D">
        <w:rPr>
          <w:rFonts w:ascii="Times New Roman" w:eastAsia="Times New Roman" w:hAnsi="Times New Roman" w:cs="Times New Roman"/>
          <w:kern w:val="0"/>
          <w:sz w:val="24"/>
          <w:szCs w:val="24"/>
          <w:lang w:eastAsia="hr-HR"/>
          <w14:ligatures w14:val="none"/>
        </w:rPr>
        <w:t>elektr</w:t>
      </w:r>
      <w:proofErr w:type="spellEnd"/>
      <w:r w:rsidRPr="00BF340D">
        <w:rPr>
          <w:rFonts w:ascii="Times New Roman" w:eastAsia="Times New Roman" w:hAnsi="Times New Roman" w:cs="Times New Roman"/>
          <w:kern w:val="0"/>
          <w:sz w:val="24"/>
          <w:szCs w:val="24"/>
          <w:lang w:eastAsia="hr-HR"/>
          <w14:ligatures w14:val="none"/>
        </w:rPr>
        <w:t xml:space="preserve">., </w:t>
      </w:r>
      <w:proofErr w:type="spellStart"/>
      <w:r w:rsidRPr="00BF340D">
        <w:rPr>
          <w:rFonts w:ascii="Times New Roman" w:eastAsia="Times New Roman" w:hAnsi="Times New Roman" w:cs="Times New Roman"/>
          <w:kern w:val="0"/>
          <w:sz w:val="24"/>
          <w:szCs w:val="24"/>
          <w:lang w:eastAsia="hr-HR"/>
          <w14:ligatures w14:val="none"/>
        </w:rPr>
        <w:t>vodoinst</w:t>
      </w:r>
      <w:proofErr w:type="spellEnd"/>
      <w:r w:rsidRPr="00BF340D">
        <w:rPr>
          <w:rFonts w:ascii="Times New Roman" w:eastAsia="Times New Roman" w:hAnsi="Times New Roman" w:cs="Times New Roman"/>
          <w:kern w:val="0"/>
          <w:sz w:val="24"/>
          <w:szCs w:val="24"/>
          <w:lang w:eastAsia="hr-HR"/>
          <w14:ligatures w14:val="none"/>
        </w:rPr>
        <w:t>. i sl.)               3,00</w:t>
      </w:r>
    </w:p>
    <w:p w14:paraId="63720903"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HP Hrvatska pošta d.d.                                                       10,00</w:t>
      </w:r>
    </w:p>
    <w:p w14:paraId="28D0A018"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telekomunikacijski objekti  i objekti namijenjeni</w:t>
      </w:r>
    </w:p>
    <w:p w14:paraId="669A70B0"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emitiranju radio i televizijskih programa                               10,00</w:t>
      </w:r>
    </w:p>
    <w:p w14:paraId="4DE20413"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zdravstvo, veterinarstvo                                                       5,00</w:t>
      </w:r>
    </w:p>
    <w:p w14:paraId="72C33B92"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za građevno zemljište koje služi u svrhu obavljanja              5%</w:t>
      </w:r>
    </w:p>
    <w:p w14:paraId="46D134BE"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poslovnih proizvodnih i uslužnih djelatnosti                     pripadajućeg </w:t>
      </w:r>
    </w:p>
    <w:p w14:paraId="62E13BA8"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alineja 4- 12 )                                                                  koeficijenta      </w:t>
      </w:r>
    </w:p>
    <w:p w14:paraId="75BA85AD"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neizgrađeno građevno zemljište                                          0,05</w:t>
      </w:r>
    </w:p>
    <w:p w14:paraId="0FA74266"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1EAB02F9" w14:textId="77777777" w:rsidR="00BF340D" w:rsidRPr="00BF340D" w:rsidRDefault="00BF340D" w:rsidP="00BF340D">
      <w:pPr>
        <w:spacing w:after="0" w:line="240" w:lineRule="auto"/>
        <w:jc w:val="center"/>
        <w:rPr>
          <w:rFonts w:ascii="Times New Roman" w:eastAsia="Times New Roman" w:hAnsi="Times New Roman" w:cs="Times New Roman"/>
          <w:kern w:val="0"/>
          <w:sz w:val="24"/>
          <w:szCs w:val="24"/>
          <w:lang w:eastAsia="hr-HR"/>
          <w14:ligatures w14:val="none"/>
        </w:rPr>
      </w:pPr>
    </w:p>
    <w:p w14:paraId="219DBB9D" w14:textId="77777777" w:rsidR="00BF340D" w:rsidRPr="00BF340D" w:rsidRDefault="00BF340D" w:rsidP="00BF340D">
      <w:pPr>
        <w:spacing w:after="0" w:line="240" w:lineRule="auto"/>
        <w:ind w:firstLine="708"/>
        <w:jc w:val="center"/>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8.</w:t>
      </w:r>
    </w:p>
    <w:p w14:paraId="3B332F81"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1463F2FC" w14:textId="1FA4A1D1" w:rsidR="00BF340D" w:rsidRPr="00BF340D" w:rsidRDefault="00BF340D" w:rsidP="009D1D5B">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Za poslovni prostor i građevno zemljište koje služi u svrhu obavljanja poslovne djelatnosti, (članak 7. Odluke) u slučaju kad se poslovna djelatnost ne obavlja više od šest mjeseci u kalendarskoj godini, koeficijent namjene umanjuje se za 50%, ali ne može biti manji od koeficijenta namjene za stambeni prostor (1,00), odnosno neizgrađeno građevinsko zemljište (0,05).</w:t>
      </w:r>
    </w:p>
    <w:p w14:paraId="596D7361"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Za hotele, apartmanska naselja i kampove visina godišnje komunalne naknade ne može biti veća od 1,5% ukupnog godišnje prihoda iz prethodne godine, ostvarenog u hotelima, apartmanskim naseljima i kampovima koji se nalaze na području Općine Donja Voća.</w:t>
      </w:r>
    </w:p>
    <w:p w14:paraId="56F0352A"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71179264"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30580C00" w14:textId="77777777" w:rsidR="00BF340D" w:rsidRPr="00BF340D" w:rsidRDefault="00BF340D" w:rsidP="00BF340D">
      <w:pPr>
        <w:numPr>
          <w:ilvl w:val="0"/>
          <w:numId w:val="4"/>
        </w:numPr>
        <w:spacing w:after="0" w:line="240" w:lineRule="auto"/>
        <w:contextualSpacing/>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OBVEZNIK PLAĆANJA KOMUNALNE NAKNADE</w:t>
      </w:r>
    </w:p>
    <w:p w14:paraId="3CD137A3"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415047AC"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r>
    </w:p>
    <w:p w14:paraId="3FDA7B0F" w14:textId="77777777" w:rsidR="00BF340D" w:rsidRPr="00BF340D" w:rsidRDefault="00BF340D" w:rsidP="00BF340D">
      <w:pPr>
        <w:spacing w:after="0" w:line="240" w:lineRule="auto"/>
        <w:ind w:firstLine="708"/>
        <w:jc w:val="center"/>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lastRenderedPageBreak/>
        <w:t>Članak 9</w:t>
      </w:r>
      <w:r w:rsidRPr="00BF340D">
        <w:rPr>
          <w:rFonts w:ascii="Times New Roman" w:eastAsia="Times New Roman" w:hAnsi="Times New Roman" w:cs="Times New Roman"/>
          <w:b/>
          <w:kern w:val="0"/>
          <w:sz w:val="24"/>
          <w:szCs w:val="24"/>
          <w:lang w:eastAsia="hr-HR"/>
          <w14:ligatures w14:val="none"/>
        </w:rPr>
        <w:t>.</w:t>
      </w:r>
    </w:p>
    <w:p w14:paraId="3BAFC5AB" w14:textId="77777777" w:rsidR="00BF340D" w:rsidRPr="00BF340D" w:rsidRDefault="00BF340D" w:rsidP="00BF340D">
      <w:pPr>
        <w:spacing w:after="0" w:line="240" w:lineRule="auto"/>
        <w:jc w:val="both"/>
        <w:rPr>
          <w:rFonts w:ascii="Times New Roman" w:eastAsia="Times New Roman" w:hAnsi="Times New Roman" w:cs="Times New Roman"/>
          <w:color w:val="0000FF"/>
          <w:kern w:val="0"/>
          <w:sz w:val="24"/>
          <w:szCs w:val="24"/>
          <w:lang w:eastAsia="hr-HR"/>
          <w14:ligatures w14:val="none"/>
        </w:rPr>
      </w:pPr>
    </w:p>
    <w:p w14:paraId="613EF514"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Obveznik plaćanja komunalne naknade je vlasnik odnosno korisnik stambenog prostora, garažnog prostora, poslovnog prostora, građevinskog zemljišta koje služi obavljanju poslovne djelatnosti i neizgrađenog građevinskog zemljišta na području Općina Donja Voća.</w:t>
      </w:r>
    </w:p>
    <w:p w14:paraId="474CF6CD"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Korisnik nekretnine iz stavka 1. ovoga članka plaća komunalnu naknadu:</w:t>
      </w:r>
    </w:p>
    <w:p w14:paraId="6EA4FDF2"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1. ako je na njega obveza plaćanja te naknade prenesena pisanim ugovorom</w:t>
      </w:r>
    </w:p>
    <w:p w14:paraId="4AAF2732"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2. ako nekretninu koristi bez pravne osnove ili </w:t>
      </w:r>
    </w:p>
    <w:p w14:paraId="3C7F93CA"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3. ako se ne može utvrditi vlasnik.</w:t>
      </w:r>
    </w:p>
    <w:p w14:paraId="05557212"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p>
    <w:p w14:paraId="3A05CD2B"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Vlasnik nekretnine solidarno jamči za plaćanje komunalne naknade, ako je obveza plaćanja te naknade prenesena na korisnika nekretnine pisanim ugovorom.</w:t>
      </w:r>
    </w:p>
    <w:p w14:paraId="0B9CC00B" w14:textId="77777777" w:rsidR="00BF340D" w:rsidRPr="00BF340D" w:rsidRDefault="00BF340D" w:rsidP="00BF340D">
      <w:pPr>
        <w:spacing w:after="0" w:line="240" w:lineRule="auto"/>
        <w:jc w:val="center"/>
        <w:rPr>
          <w:rFonts w:ascii="Times New Roman" w:eastAsia="Times New Roman" w:hAnsi="Times New Roman" w:cs="Times New Roman"/>
          <w:kern w:val="0"/>
          <w:sz w:val="24"/>
          <w:szCs w:val="24"/>
          <w:lang w:eastAsia="hr-HR"/>
          <w14:ligatures w14:val="none"/>
        </w:rPr>
      </w:pPr>
    </w:p>
    <w:p w14:paraId="17801C2C" w14:textId="77777777" w:rsidR="00BF340D" w:rsidRPr="00BF340D" w:rsidRDefault="00BF340D" w:rsidP="00BF340D">
      <w:pPr>
        <w:spacing w:after="0" w:line="240" w:lineRule="auto"/>
        <w:jc w:val="center"/>
        <w:rPr>
          <w:rFonts w:ascii="Times New Roman" w:eastAsia="Times New Roman" w:hAnsi="Times New Roman" w:cs="Times New Roman"/>
          <w:kern w:val="0"/>
          <w:sz w:val="24"/>
          <w:szCs w:val="24"/>
          <w:lang w:eastAsia="hr-HR"/>
          <w14:ligatures w14:val="none"/>
        </w:rPr>
      </w:pPr>
    </w:p>
    <w:p w14:paraId="28C583FA" w14:textId="77777777" w:rsidR="00BF340D" w:rsidRPr="00BF340D" w:rsidRDefault="00BF340D" w:rsidP="00BF340D">
      <w:pPr>
        <w:spacing w:after="0" w:line="240" w:lineRule="auto"/>
        <w:ind w:firstLine="708"/>
        <w:jc w:val="center"/>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Članak 10.</w:t>
      </w:r>
    </w:p>
    <w:p w14:paraId="3C64C5F1" w14:textId="77777777" w:rsidR="00BF340D" w:rsidRPr="00BF340D" w:rsidRDefault="00BF340D" w:rsidP="00BF340D">
      <w:pPr>
        <w:spacing w:after="0" w:line="240" w:lineRule="auto"/>
        <w:ind w:firstLine="720"/>
        <w:jc w:val="both"/>
        <w:rPr>
          <w:rFonts w:ascii="Times New Roman" w:eastAsia="Times New Roman" w:hAnsi="Times New Roman" w:cs="Times New Roman"/>
          <w:color w:val="3366FF"/>
          <w:kern w:val="0"/>
          <w:sz w:val="24"/>
          <w:szCs w:val="24"/>
          <w:lang w:eastAsia="hr-HR"/>
          <w14:ligatures w14:val="none"/>
        </w:rPr>
      </w:pPr>
    </w:p>
    <w:p w14:paraId="010A8A44"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Obveza plaćanja komunalne naknade nastaje:</w:t>
      </w:r>
    </w:p>
    <w:p w14:paraId="0C6712C5"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1. danom izvršnosti uporabne dozvole odnosno danom početka korištenja nekretnine koja se koristi bez uporabne dozvole,</w:t>
      </w:r>
    </w:p>
    <w:p w14:paraId="6947CEA8"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2. danom sklapanja ugovora kojim se stječe vlasništvo ili pravo korištenja nekretnine, </w:t>
      </w:r>
    </w:p>
    <w:p w14:paraId="02CFE621" w14:textId="77777777" w:rsidR="00BF340D" w:rsidRPr="00BF340D" w:rsidRDefault="00BF340D" w:rsidP="00BF340D">
      <w:pPr>
        <w:tabs>
          <w:tab w:val="left" w:pos="851"/>
        </w:tabs>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3. danom pravomoćnosti odluke tijela javne vlasti kojim se stječe vlasništvo nekretnine,</w:t>
      </w:r>
    </w:p>
    <w:p w14:paraId="7CBC28BF"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4. danom početka korištenja nekretnine koja se koristi bez pravne osnove.</w:t>
      </w:r>
    </w:p>
    <w:p w14:paraId="59742066"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p>
    <w:p w14:paraId="570BC0F2"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 xml:space="preserve">Obveznik plaćanja komunalne naknade dužan je u roku od 15 dana od dana nastanka obveze plaćanja komunalne naknade, promjene osobe obveznika ili promjene drugih podataka bitnih za utvrđivanje obveze plaćanja komunalne naknade (promjena obračunske površine nekretnine ili promjena namjene nekretnine) prijaviti  nadležnom upravnom tijelu Općine Donja Voća nastanak te obveze odnosno promjenu tih podataka. </w:t>
      </w:r>
    </w:p>
    <w:p w14:paraId="78F5E039"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0BA7E285"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Ako obveznik plaćanja komunalne naknade ne prijavi obvezu plaćanja komunalne naknade, promjenu osobe obveznika ili promjenu drugih podataka bitnih za utvrđivanje obveze plaćanja komunalne naknade u propisanom roku, dužan je platiti komunalnu naknadu od dana nastanka obveze.</w:t>
      </w:r>
    </w:p>
    <w:p w14:paraId="07258EEF"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46E92D55" w14:textId="77777777" w:rsidR="00BF340D" w:rsidRPr="00BF340D" w:rsidRDefault="00BF340D" w:rsidP="00BF340D">
      <w:pPr>
        <w:numPr>
          <w:ilvl w:val="0"/>
          <w:numId w:val="5"/>
        </w:numPr>
        <w:spacing w:after="0" w:line="240" w:lineRule="auto"/>
        <w:contextualSpacing/>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ROK PLAĆANJA KOMUNALNE NAKNADE</w:t>
      </w:r>
    </w:p>
    <w:p w14:paraId="25951C90"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64757AAE"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t>Članak 11.</w:t>
      </w:r>
    </w:p>
    <w:p w14:paraId="09F05229"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638CA66A"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Utvrđeni godišnji iznos komunalne naknade za tekuću kalendarsku godinu</w:t>
      </w:r>
    </w:p>
    <w:p w14:paraId="25D92134" w14:textId="2E732FC4"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obveznik će platiti u 2 (dvije) jednake rate i to:                                                                                                                                                                              I. ratu najkasnije do 30. </w:t>
      </w:r>
      <w:r w:rsidRPr="0057157A">
        <w:rPr>
          <w:rFonts w:ascii="Times New Roman" w:eastAsia="Times New Roman" w:hAnsi="Times New Roman" w:cs="Times New Roman"/>
          <w:kern w:val="0"/>
          <w:sz w:val="24"/>
          <w:szCs w:val="24"/>
          <w:lang w:eastAsia="hr-HR"/>
          <w14:ligatures w14:val="none"/>
        </w:rPr>
        <w:t>travnja</w:t>
      </w:r>
      <w:r w:rsidRPr="00BF340D">
        <w:rPr>
          <w:rFonts w:ascii="Times New Roman" w:eastAsia="Times New Roman" w:hAnsi="Times New Roman" w:cs="Times New Roman"/>
          <w:kern w:val="0"/>
          <w:sz w:val="24"/>
          <w:szCs w:val="24"/>
          <w:lang w:eastAsia="hr-HR"/>
          <w14:ligatures w14:val="none"/>
        </w:rPr>
        <w:t xml:space="preserve">                                                                                                                                                      II. ratu najkasnije do 3</w:t>
      </w:r>
      <w:r w:rsidRPr="0057157A">
        <w:rPr>
          <w:rFonts w:ascii="Times New Roman" w:eastAsia="Times New Roman" w:hAnsi="Times New Roman" w:cs="Times New Roman"/>
          <w:kern w:val="0"/>
          <w:sz w:val="24"/>
          <w:szCs w:val="24"/>
          <w:lang w:eastAsia="hr-HR"/>
          <w14:ligatures w14:val="none"/>
        </w:rPr>
        <w:t>0</w:t>
      </w:r>
      <w:r w:rsidRPr="00BF340D">
        <w:rPr>
          <w:rFonts w:ascii="Times New Roman" w:eastAsia="Times New Roman" w:hAnsi="Times New Roman" w:cs="Times New Roman"/>
          <w:kern w:val="0"/>
          <w:sz w:val="24"/>
          <w:szCs w:val="24"/>
          <w:lang w:eastAsia="hr-HR"/>
          <w14:ligatures w14:val="none"/>
        </w:rPr>
        <w:t xml:space="preserve">. </w:t>
      </w:r>
      <w:r w:rsidRPr="0057157A">
        <w:rPr>
          <w:rFonts w:ascii="Times New Roman" w:eastAsia="Times New Roman" w:hAnsi="Times New Roman" w:cs="Times New Roman"/>
          <w:kern w:val="0"/>
          <w:sz w:val="24"/>
          <w:szCs w:val="24"/>
          <w:lang w:eastAsia="hr-HR"/>
          <w14:ligatures w14:val="none"/>
        </w:rPr>
        <w:t>rujna</w:t>
      </w:r>
    </w:p>
    <w:p w14:paraId="212C8A68"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44C6852F" w14:textId="77777777" w:rsidR="00BF340D" w:rsidRPr="00BF340D" w:rsidRDefault="00BF340D" w:rsidP="00BF340D">
      <w:pPr>
        <w:numPr>
          <w:ilvl w:val="0"/>
          <w:numId w:val="5"/>
        </w:numPr>
        <w:spacing w:after="0" w:line="240" w:lineRule="auto"/>
        <w:contextualSpacing/>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 xml:space="preserve"> OBRAČUN I UTVRĐIVANJE IZNOSA KOMUNALNE NAKNADE</w:t>
      </w:r>
    </w:p>
    <w:p w14:paraId="2E379BDD" w14:textId="77777777" w:rsidR="00BF340D" w:rsidRPr="00BF340D" w:rsidRDefault="00BF340D" w:rsidP="0057157A">
      <w:pPr>
        <w:spacing w:after="0" w:line="240" w:lineRule="auto"/>
        <w:contextualSpacing/>
        <w:rPr>
          <w:rFonts w:ascii="Times New Roman" w:eastAsia="Times New Roman" w:hAnsi="Times New Roman" w:cs="Times New Roman"/>
          <w:kern w:val="0"/>
          <w:sz w:val="24"/>
          <w:szCs w:val="24"/>
          <w:lang w:eastAsia="hr-HR"/>
          <w14:ligatures w14:val="none"/>
        </w:rPr>
      </w:pPr>
    </w:p>
    <w:p w14:paraId="26634A0C" w14:textId="77777777" w:rsidR="00BF340D" w:rsidRPr="00BF340D" w:rsidRDefault="00BF340D" w:rsidP="00BF340D">
      <w:pPr>
        <w:spacing w:after="0" w:line="240" w:lineRule="auto"/>
        <w:ind w:left="4248"/>
        <w:contextualSpacing/>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12.</w:t>
      </w:r>
    </w:p>
    <w:p w14:paraId="4A1C8341"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42E426BC"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Komunalna naknada obračunava se po četvornome metru (m</w:t>
      </w:r>
      <w:r w:rsidRPr="00BF340D">
        <w:rPr>
          <w:rFonts w:ascii="Times New Roman" w:eastAsia="Times New Roman" w:hAnsi="Times New Roman" w:cs="Times New Roman"/>
          <w:kern w:val="0"/>
          <w:sz w:val="24"/>
          <w:szCs w:val="24"/>
          <w:vertAlign w:val="superscript"/>
          <w:lang w:eastAsia="hr-HR"/>
          <w14:ligatures w14:val="none"/>
        </w:rPr>
        <w:t>2</w:t>
      </w:r>
      <w:r w:rsidRPr="00BF340D">
        <w:rPr>
          <w:rFonts w:ascii="Times New Roman" w:eastAsia="Times New Roman" w:hAnsi="Times New Roman" w:cs="Times New Roman"/>
          <w:kern w:val="0"/>
          <w:sz w:val="24"/>
          <w:szCs w:val="24"/>
          <w:lang w:eastAsia="hr-HR"/>
          <w14:ligatures w14:val="none"/>
        </w:rPr>
        <w:t>) površine nekretnine za koju se utvrđuje obveza plaćanja komunalne naknade i to za:</w:t>
      </w:r>
    </w:p>
    <w:p w14:paraId="45AED722" w14:textId="20CEA0E8" w:rsidR="00BF340D" w:rsidRPr="00BF340D" w:rsidRDefault="00BF340D" w:rsidP="00BF340D">
      <w:pPr>
        <w:spacing w:after="0" w:line="240" w:lineRule="auto"/>
        <w:ind w:firstLine="720"/>
        <w:jc w:val="both"/>
        <w:rPr>
          <w:rFonts w:ascii="Times New Roman" w:eastAsia="Times New Roman" w:hAnsi="Times New Roman" w:cs="Times New Roman"/>
          <w:color w:val="FF0000"/>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lastRenderedPageBreak/>
        <w:t>1. stambeni, poslovni i garažni prostor po jedinici korisne površine, koja se utvrđuje na način propisan Uredbom o uvjetima i mjerilima za utvrđivanje zaštićene najamnine („Narodne novine" br. 40/97</w:t>
      </w:r>
      <w:r w:rsidR="009D1D5B">
        <w:rPr>
          <w:rFonts w:ascii="Times New Roman" w:eastAsia="Times New Roman" w:hAnsi="Times New Roman" w:cs="Times New Roman"/>
          <w:kern w:val="0"/>
          <w:sz w:val="24"/>
          <w:szCs w:val="24"/>
          <w:lang w:eastAsia="hr-HR"/>
          <w14:ligatures w14:val="none"/>
        </w:rPr>
        <w:t>, 117/2005</w:t>
      </w:r>
      <w:r w:rsidRPr="00BF340D">
        <w:rPr>
          <w:rFonts w:ascii="Times New Roman" w:eastAsia="Times New Roman" w:hAnsi="Times New Roman" w:cs="Times New Roman"/>
          <w:kern w:val="0"/>
          <w:sz w:val="24"/>
          <w:szCs w:val="24"/>
          <w:lang w:eastAsia="hr-HR"/>
          <w14:ligatures w14:val="none"/>
        </w:rPr>
        <w:t>)</w:t>
      </w:r>
    </w:p>
    <w:p w14:paraId="5F800F36"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2. građevinsko zemljište koje služi obavljanju poslovne djelatnosti i neizgrađeno građevinsko zemljište po jedinici stvarne površine</w:t>
      </w:r>
    </w:p>
    <w:p w14:paraId="4ED47EFB" w14:textId="77777777" w:rsidR="00BF340D" w:rsidRPr="00BF340D" w:rsidRDefault="00BF340D" w:rsidP="00BF340D">
      <w:pPr>
        <w:spacing w:after="0" w:line="240" w:lineRule="auto"/>
        <w:ind w:firstLine="720"/>
        <w:jc w:val="both"/>
        <w:rPr>
          <w:rFonts w:ascii="Times New Roman" w:eastAsia="Times New Roman" w:hAnsi="Times New Roman" w:cs="Times New Roman"/>
          <w:color w:val="3366FF"/>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w:t>
      </w:r>
    </w:p>
    <w:p w14:paraId="49184065" w14:textId="77777777" w:rsidR="00BF340D" w:rsidRPr="00BF340D" w:rsidRDefault="00BF340D" w:rsidP="00BF340D">
      <w:pPr>
        <w:autoSpaceDE w:val="0"/>
        <w:autoSpaceDN w:val="0"/>
        <w:adjustRightInd w:val="0"/>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Iznos komunalne naknade po četvornome metru (m</w:t>
      </w:r>
      <w:r w:rsidRPr="00BF340D">
        <w:rPr>
          <w:rFonts w:ascii="Times New Roman" w:eastAsia="Times New Roman" w:hAnsi="Times New Roman" w:cs="Times New Roman"/>
          <w:kern w:val="0"/>
          <w:sz w:val="24"/>
          <w:szCs w:val="24"/>
          <w:vertAlign w:val="superscript"/>
          <w:lang w:eastAsia="hr-HR"/>
          <w14:ligatures w14:val="none"/>
        </w:rPr>
        <w:t>2</w:t>
      </w:r>
      <w:r w:rsidRPr="00BF340D">
        <w:rPr>
          <w:rFonts w:ascii="Times New Roman" w:eastAsia="Times New Roman" w:hAnsi="Times New Roman" w:cs="Times New Roman"/>
          <w:kern w:val="0"/>
          <w:sz w:val="24"/>
          <w:szCs w:val="24"/>
          <w:lang w:eastAsia="hr-HR"/>
          <w14:ligatures w14:val="none"/>
        </w:rPr>
        <w:t>)  površine nekretnine utvrđuje se množenjem koeficijenta zone (</w:t>
      </w:r>
      <w:proofErr w:type="spellStart"/>
      <w:r w:rsidRPr="00BF340D">
        <w:rPr>
          <w:rFonts w:ascii="Times New Roman" w:eastAsia="Times New Roman" w:hAnsi="Times New Roman" w:cs="Times New Roman"/>
          <w:kern w:val="0"/>
          <w:sz w:val="24"/>
          <w:szCs w:val="24"/>
          <w:lang w:eastAsia="hr-HR"/>
          <w14:ligatures w14:val="none"/>
        </w:rPr>
        <w:t>Kz</w:t>
      </w:r>
      <w:proofErr w:type="spellEnd"/>
      <w:r w:rsidRPr="00BF340D">
        <w:rPr>
          <w:rFonts w:ascii="Times New Roman" w:eastAsia="Times New Roman" w:hAnsi="Times New Roman" w:cs="Times New Roman"/>
          <w:kern w:val="0"/>
          <w:sz w:val="24"/>
          <w:szCs w:val="24"/>
          <w:lang w:eastAsia="hr-HR"/>
          <w14:ligatures w14:val="none"/>
        </w:rPr>
        <w:t>), koeficijenta namjene (Kn) i vrijednosti boda komunalne naknade (B)</w:t>
      </w:r>
    </w:p>
    <w:p w14:paraId="426B3B08" w14:textId="13FC2B87" w:rsidR="00BF340D" w:rsidRPr="00BF340D" w:rsidRDefault="00BF340D" w:rsidP="00BF340D">
      <w:pPr>
        <w:autoSpaceDE w:val="0"/>
        <w:autoSpaceDN w:val="0"/>
        <w:adjustRightInd w:val="0"/>
        <w:spacing w:after="0" w:line="240" w:lineRule="auto"/>
        <w:jc w:val="both"/>
        <w:rPr>
          <w:rFonts w:ascii="Times New Roman" w:eastAsia="Times New Roman" w:hAnsi="Times New Roman" w:cs="Times New Roman"/>
          <w:kern w:val="0"/>
          <w:sz w:val="24"/>
          <w:szCs w:val="24"/>
          <w:lang w:eastAsia="hr-HR"/>
          <w14:ligatures w14:val="none"/>
        </w:rPr>
      </w:pPr>
    </w:p>
    <w:p w14:paraId="26C481AB" w14:textId="77777777" w:rsidR="00BF340D" w:rsidRPr="00BF340D" w:rsidRDefault="00BF340D" w:rsidP="00BF340D">
      <w:pPr>
        <w:autoSpaceDE w:val="0"/>
        <w:autoSpaceDN w:val="0"/>
        <w:adjustRightInd w:val="0"/>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Formula za obračun komunalne naknade glasi:</w:t>
      </w:r>
    </w:p>
    <w:p w14:paraId="5BAF35D7" w14:textId="77777777" w:rsidR="00BF340D" w:rsidRPr="00BF340D" w:rsidRDefault="00BF340D" w:rsidP="00BF340D">
      <w:pPr>
        <w:autoSpaceDE w:val="0"/>
        <w:autoSpaceDN w:val="0"/>
        <w:adjustRightInd w:val="0"/>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t>KN = m2 x KZ x Kn x B</w:t>
      </w:r>
    </w:p>
    <w:p w14:paraId="6BB16633" w14:textId="77777777" w:rsidR="00BF340D" w:rsidRPr="00BF340D" w:rsidRDefault="00BF340D" w:rsidP="00BF340D">
      <w:pPr>
        <w:autoSpaceDE w:val="0"/>
        <w:autoSpaceDN w:val="0"/>
        <w:adjustRightInd w:val="0"/>
        <w:spacing w:after="0" w:line="240" w:lineRule="auto"/>
        <w:jc w:val="both"/>
        <w:rPr>
          <w:rFonts w:ascii="Times New Roman" w:eastAsia="Times New Roman" w:hAnsi="Times New Roman" w:cs="Times New Roman"/>
          <w:kern w:val="0"/>
          <w:sz w:val="24"/>
          <w:szCs w:val="24"/>
          <w:lang w:eastAsia="hr-HR"/>
          <w14:ligatures w14:val="none"/>
        </w:rPr>
      </w:pPr>
    </w:p>
    <w:p w14:paraId="0FAA9E5A"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Vrijednost boda komunalne naknade (B) određuje odlukom Općinskog vijeća do kraja studenoga tekuće godine za sljedeću kalendarsku godinu.</w:t>
      </w:r>
    </w:p>
    <w:p w14:paraId="1F89A4DC"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7E864E4E" w14:textId="52DFDB88"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 xml:space="preserve"> Vrijednost boda komunalne naknade (B) određuje se u </w:t>
      </w:r>
      <w:r w:rsidR="009D1D5B">
        <w:rPr>
          <w:rFonts w:ascii="Times New Roman" w:eastAsia="Times New Roman" w:hAnsi="Times New Roman" w:cs="Times New Roman"/>
          <w:kern w:val="0"/>
          <w:sz w:val="24"/>
          <w:szCs w:val="24"/>
          <w:lang w:eastAsia="hr-HR"/>
          <w14:ligatures w14:val="none"/>
        </w:rPr>
        <w:t>eurima</w:t>
      </w:r>
      <w:r w:rsidRPr="00BF340D">
        <w:rPr>
          <w:rFonts w:ascii="Times New Roman" w:eastAsia="Times New Roman" w:hAnsi="Times New Roman" w:cs="Times New Roman"/>
          <w:kern w:val="0"/>
          <w:sz w:val="24"/>
          <w:szCs w:val="24"/>
          <w:lang w:eastAsia="hr-HR"/>
          <w14:ligatures w14:val="none"/>
        </w:rPr>
        <w:t xml:space="preserve"> po četvornome metru (m2) korisne površine stambenog prostora u prvoj zoni Općine  Donja Voća.</w:t>
      </w:r>
    </w:p>
    <w:p w14:paraId="017703FF"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4DE0F247"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Ako Općinsko vijeće ne odredi vrijednost boda komunalne naknade (B) do kraja studenoga tekuće godine, za obračun komunalne naknade u sljedećoj kalendarskoj godini vrijednost boda se ne mijenja.</w:t>
      </w:r>
    </w:p>
    <w:p w14:paraId="347DFAC2" w14:textId="77777777" w:rsidR="00BF340D" w:rsidRPr="00BF340D" w:rsidRDefault="00BF340D" w:rsidP="0057157A">
      <w:pPr>
        <w:spacing w:after="0" w:line="240" w:lineRule="auto"/>
        <w:jc w:val="both"/>
        <w:rPr>
          <w:rFonts w:ascii="Times New Roman" w:eastAsia="Times New Roman" w:hAnsi="Times New Roman" w:cs="Times New Roman"/>
          <w:b/>
          <w:kern w:val="0"/>
          <w:sz w:val="24"/>
          <w:szCs w:val="24"/>
          <w:lang w:eastAsia="hr-HR"/>
          <w14:ligatures w14:val="none"/>
        </w:rPr>
      </w:pPr>
    </w:p>
    <w:p w14:paraId="6009AD3B" w14:textId="77777777" w:rsidR="00BF340D" w:rsidRPr="00BF340D" w:rsidRDefault="00BF340D" w:rsidP="00BF340D">
      <w:pPr>
        <w:spacing w:after="0" w:line="240" w:lineRule="auto"/>
        <w:ind w:firstLine="708"/>
        <w:jc w:val="center"/>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13.</w:t>
      </w:r>
    </w:p>
    <w:p w14:paraId="6E479895"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p>
    <w:p w14:paraId="4BB57866"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Rješenje o komunalnoj naknadi donosi Jedinstveni upravni odjel Općine Donja Voća u skladu s ovom Odlukom i Odlukom o vrijednosti boda komunalne naknade (B) u postupku pokrenutom po službenoj dužnosti.</w:t>
      </w:r>
    </w:p>
    <w:p w14:paraId="0BD8CD08"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173E5592" w14:textId="67A0DACF"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Rješenje o komunalnoj naknadi donosi se do 31. ožujka tekuće godine, ako se odlukom Općinskog vijeća Općine</w:t>
      </w:r>
      <w:r w:rsidR="0057157A">
        <w:rPr>
          <w:rFonts w:ascii="Times New Roman" w:eastAsia="Times New Roman" w:hAnsi="Times New Roman" w:cs="Times New Roman"/>
          <w:kern w:val="0"/>
          <w:sz w:val="24"/>
          <w:szCs w:val="24"/>
          <w:lang w:eastAsia="hr-HR"/>
          <w14:ligatures w14:val="none"/>
        </w:rPr>
        <w:t xml:space="preserve"> </w:t>
      </w:r>
      <w:r w:rsidRPr="00BF340D">
        <w:rPr>
          <w:rFonts w:ascii="Times New Roman" w:eastAsia="Times New Roman" w:hAnsi="Times New Roman" w:cs="Times New Roman"/>
          <w:kern w:val="0"/>
          <w:sz w:val="24"/>
          <w:szCs w:val="24"/>
          <w:lang w:eastAsia="hr-HR"/>
          <w14:ligatures w14:val="none"/>
        </w:rPr>
        <w:t>Donja Voća mijenja vrijednost boda komunalne naknade (B) ili drugi podatak bitan za njezin izračun u odnosu na prethodnu godinu te u slučaju promjene drugih podataka bitnih za utvrđivanje obveze plaćanja komunalne naknade</w:t>
      </w:r>
    </w:p>
    <w:p w14:paraId="4D657537"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w:t>
      </w:r>
    </w:p>
    <w:p w14:paraId="0AA29DF5" w14:textId="0D7BEEA2"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 xml:space="preserve">Rješenje o komunalnoj naknadi donosi se i </w:t>
      </w:r>
      <w:proofErr w:type="spellStart"/>
      <w:r w:rsidRPr="00BF340D">
        <w:rPr>
          <w:rFonts w:ascii="Times New Roman" w:eastAsia="Times New Roman" w:hAnsi="Times New Roman" w:cs="Times New Roman"/>
          <w:kern w:val="0"/>
          <w:sz w:val="24"/>
          <w:szCs w:val="24"/>
          <w:lang w:eastAsia="hr-HR"/>
          <w14:ligatures w14:val="none"/>
        </w:rPr>
        <w:t>ovršava</w:t>
      </w:r>
      <w:proofErr w:type="spellEnd"/>
      <w:r w:rsidRPr="00BF340D">
        <w:rPr>
          <w:rFonts w:ascii="Times New Roman" w:eastAsia="Times New Roman" w:hAnsi="Times New Roman" w:cs="Times New Roman"/>
          <w:kern w:val="0"/>
          <w:sz w:val="24"/>
          <w:szCs w:val="24"/>
          <w:lang w:eastAsia="hr-HR"/>
          <w14:ligatures w14:val="none"/>
        </w:rPr>
        <w:t xml:space="preserve"> u postupku i na način propisan zakonom kojim se uređuje opći odnos između poreznih obveznika i poreznih tijela koja primjenjuju propise o porezima i drugim javnim davanjima, ako Zakonom o komunalnom gospodarstvu nije propisano drukčije.</w:t>
      </w:r>
    </w:p>
    <w:p w14:paraId="1B92665F"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5A6DFDFC" w14:textId="77777777" w:rsidR="00BF340D" w:rsidRPr="00BF340D" w:rsidRDefault="00BF340D" w:rsidP="00BF340D">
      <w:pPr>
        <w:spacing w:after="0" w:line="240" w:lineRule="auto"/>
        <w:ind w:firstLine="708"/>
        <w:jc w:val="center"/>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14.</w:t>
      </w:r>
    </w:p>
    <w:p w14:paraId="48B5A495" w14:textId="77777777" w:rsidR="00BF340D" w:rsidRPr="00BF340D" w:rsidRDefault="00BF340D" w:rsidP="00BF340D">
      <w:pPr>
        <w:spacing w:after="0" w:line="240" w:lineRule="auto"/>
        <w:jc w:val="center"/>
        <w:rPr>
          <w:rFonts w:ascii="Times New Roman" w:eastAsia="Times New Roman" w:hAnsi="Times New Roman" w:cs="Times New Roman"/>
          <w:kern w:val="0"/>
          <w:sz w:val="24"/>
          <w:szCs w:val="24"/>
          <w:lang w:eastAsia="hr-HR"/>
          <w14:ligatures w14:val="none"/>
        </w:rPr>
      </w:pPr>
    </w:p>
    <w:p w14:paraId="7B77C184"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Rješenjem o komunalnoj naknadi utvrđuje se:</w:t>
      </w:r>
    </w:p>
    <w:p w14:paraId="3C47D98B"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1. iznos komunalne naknade po četvornome metru (m</w:t>
      </w:r>
      <w:r w:rsidRPr="00BF340D">
        <w:rPr>
          <w:rFonts w:ascii="Times New Roman" w:eastAsia="Times New Roman" w:hAnsi="Times New Roman" w:cs="Times New Roman"/>
          <w:kern w:val="0"/>
          <w:sz w:val="24"/>
          <w:szCs w:val="24"/>
          <w:vertAlign w:val="superscript"/>
          <w:lang w:eastAsia="hr-HR"/>
          <w14:ligatures w14:val="none"/>
        </w:rPr>
        <w:t>2</w:t>
      </w:r>
      <w:r w:rsidRPr="00BF340D">
        <w:rPr>
          <w:rFonts w:ascii="Times New Roman" w:eastAsia="Times New Roman" w:hAnsi="Times New Roman" w:cs="Times New Roman"/>
          <w:kern w:val="0"/>
          <w:sz w:val="24"/>
          <w:szCs w:val="24"/>
          <w:lang w:eastAsia="hr-HR"/>
          <w14:ligatures w14:val="none"/>
        </w:rPr>
        <w:t>) nekretnine</w:t>
      </w:r>
    </w:p>
    <w:p w14:paraId="2B717540"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2. obračunska površina nekretnine</w:t>
      </w:r>
    </w:p>
    <w:p w14:paraId="3AABE43A"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3. godišnji iznos komunalne naknade</w:t>
      </w:r>
    </w:p>
    <w:p w14:paraId="6F5F65F3"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4. mjesečni iznos komunalne naknade odnosno iznos obroka komunalne </w:t>
      </w:r>
    </w:p>
    <w:p w14:paraId="39D71629" w14:textId="77777777" w:rsidR="00BF340D" w:rsidRPr="00BF340D" w:rsidRDefault="00BF340D" w:rsidP="00BF340D">
      <w:pPr>
        <w:spacing w:after="0" w:line="240" w:lineRule="auto"/>
        <w:ind w:firstLine="720"/>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naknade ako se naknada ne plaća mjesečno  i</w:t>
      </w:r>
    </w:p>
    <w:p w14:paraId="0B79F88B" w14:textId="77777777" w:rsidR="00BF340D" w:rsidRPr="00BF340D" w:rsidRDefault="00BF340D" w:rsidP="00BF340D">
      <w:pPr>
        <w:numPr>
          <w:ilvl w:val="0"/>
          <w:numId w:val="7"/>
        </w:numPr>
        <w:tabs>
          <w:tab w:val="left" w:pos="993"/>
        </w:tabs>
        <w:spacing w:after="0" w:line="240" w:lineRule="auto"/>
        <w:ind w:left="709"/>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rok za plaćanje mjesečnog iznosa komunalne naknade odnosno iznosa </w:t>
      </w:r>
    </w:p>
    <w:p w14:paraId="61409136" w14:textId="3F19AD6A" w:rsidR="00BF340D" w:rsidRPr="00BF340D" w:rsidRDefault="00BF340D" w:rsidP="00BF340D">
      <w:pPr>
        <w:tabs>
          <w:tab w:val="left" w:pos="993"/>
        </w:tabs>
        <w:spacing w:after="0" w:line="240" w:lineRule="auto"/>
        <w:ind w:left="709"/>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obroka</w:t>
      </w:r>
      <w:r w:rsidR="009D1D5B">
        <w:rPr>
          <w:rFonts w:ascii="Times New Roman" w:eastAsia="Times New Roman" w:hAnsi="Times New Roman" w:cs="Times New Roman"/>
          <w:kern w:val="0"/>
          <w:sz w:val="24"/>
          <w:szCs w:val="24"/>
          <w:lang w:eastAsia="hr-HR"/>
          <w14:ligatures w14:val="none"/>
        </w:rPr>
        <w:t xml:space="preserve"> </w:t>
      </w:r>
      <w:r w:rsidRPr="00BF340D">
        <w:rPr>
          <w:rFonts w:ascii="Times New Roman" w:eastAsia="Times New Roman" w:hAnsi="Times New Roman" w:cs="Times New Roman"/>
          <w:kern w:val="0"/>
          <w:sz w:val="24"/>
          <w:szCs w:val="24"/>
          <w:lang w:eastAsia="hr-HR"/>
          <w14:ligatures w14:val="none"/>
        </w:rPr>
        <w:t>komunalne naknade ako se naknada ne plaća mjesečno.</w:t>
      </w:r>
    </w:p>
    <w:p w14:paraId="050F9E9C" w14:textId="77777777" w:rsidR="00BF340D" w:rsidRPr="00BF340D" w:rsidRDefault="00BF340D" w:rsidP="00BF340D">
      <w:pPr>
        <w:tabs>
          <w:tab w:val="left" w:pos="993"/>
        </w:tabs>
        <w:spacing w:after="0" w:line="240" w:lineRule="auto"/>
        <w:ind w:left="709"/>
        <w:contextualSpacing/>
        <w:jc w:val="both"/>
        <w:rPr>
          <w:rFonts w:ascii="Times New Roman" w:eastAsia="Times New Roman" w:hAnsi="Times New Roman" w:cs="Times New Roman"/>
          <w:kern w:val="0"/>
          <w:sz w:val="24"/>
          <w:szCs w:val="24"/>
          <w:lang w:eastAsia="hr-HR"/>
          <w14:ligatures w14:val="none"/>
        </w:rPr>
      </w:pPr>
    </w:p>
    <w:p w14:paraId="35EC2B85" w14:textId="468A59FC"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lastRenderedPageBreak/>
        <w:tab/>
        <w:t>Godišnji iznos komunalne naknade utvrđuje se množenjem površine nekretnine za koju se utvrđuje obveza plaćanja komunalne naknade i iznosa komunalne naknade po četvornome metru (m</w:t>
      </w:r>
      <w:r w:rsidRPr="00BF340D">
        <w:rPr>
          <w:rFonts w:ascii="Times New Roman" w:eastAsia="Times New Roman" w:hAnsi="Times New Roman" w:cs="Times New Roman"/>
          <w:kern w:val="0"/>
          <w:sz w:val="24"/>
          <w:szCs w:val="24"/>
          <w:vertAlign w:val="superscript"/>
          <w:lang w:eastAsia="hr-HR"/>
          <w14:ligatures w14:val="none"/>
        </w:rPr>
        <w:t>2</w:t>
      </w:r>
      <w:r w:rsidRPr="00BF340D">
        <w:rPr>
          <w:rFonts w:ascii="Times New Roman" w:eastAsia="Times New Roman" w:hAnsi="Times New Roman" w:cs="Times New Roman"/>
          <w:kern w:val="0"/>
          <w:sz w:val="24"/>
          <w:szCs w:val="24"/>
          <w:lang w:eastAsia="hr-HR"/>
          <w14:ligatures w14:val="none"/>
        </w:rPr>
        <w:t>) površine nekretnine.</w:t>
      </w:r>
    </w:p>
    <w:p w14:paraId="19376DF5" w14:textId="256FA143"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Ništavo je rješenje o komunalnoj naknadi koje nema sadržaj propisan stavkom 1. ovog članka.</w:t>
      </w:r>
    </w:p>
    <w:p w14:paraId="7E821921"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Protiv rješenja o komunalnoj naknadi i rješenja o njegovoj ovrsi te rješenja o obustavi postupka može se izjaviti žalba upravnom tijelu županije nadležnom za poslove komunalnog gospodarstva.</w:t>
      </w:r>
    </w:p>
    <w:p w14:paraId="600B11FB"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23BDA1ED"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3CF9CF79" w14:textId="77777777" w:rsidR="00BF340D" w:rsidRPr="00BF340D" w:rsidRDefault="00BF340D" w:rsidP="00BF340D">
      <w:pPr>
        <w:numPr>
          <w:ilvl w:val="0"/>
          <w:numId w:val="5"/>
        </w:numPr>
        <w:spacing w:after="0" w:line="240" w:lineRule="auto"/>
        <w:contextualSpacing/>
        <w:jc w:val="both"/>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OSLOBAĐANJE OD PLAĆANJA KOMUNALNE NAKADE</w:t>
      </w:r>
    </w:p>
    <w:p w14:paraId="4D9F5A0A"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754E1343" w14:textId="77777777" w:rsidR="00BF340D" w:rsidRPr="00BF340D" w:rsidRDefault="00BF340D" w:rsidP="00BF340D">
      <w:pPr>
        <w:spacing w:after="0" w:line="240" w:lineRule="auto"/>
        <w:jc w:val="center"/>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Članak 15. </w:t>
      </w:r>
    </w:p>
    <w:p w14:paraId="4F45E52E" w14:textId="77777777" w:rsidR="00BF340D" w:rsidRPr="00BF340D" w:rsidRDefault="00BF340D" w:rsidP="00BF340D">
      <w:pPr>
        <w:spacing w:after="0" w:line="240" w:lineRule="auto"/>
        <w:jc w:val="both"/>
        <w:rPr>
          <w:rFonts w:ascii="Times New Roman" w:eastAsia="Times New Roman" w:hAnsi="Times New Roman" w:cs="Times New Roman"/>
          <w:b/>
          <w:kern w:val="0"/>
          <w:sz w:val="24"/>
          <w:szCs w:val="24"/>
          <w:lang w:eastAsia="hr-HR"/>
          <w14:ligatures w14:val="none"/>
        </w:rPr>
      </w:pPr>
    </w:p>
    <w:p w14:paraId="4775E8A8"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Od obveze plaćanja komunalne naknade u potpunosti se oslobađaju nekretnine važne za  Općinu Donja Voća kako slijedi:</w:t>
      </w:r>
    </w:p>
    <w:p w14:paraId="116B51CC"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nekretnine u vlasništvu Općine Dona Voća ili nekretnine dane na korištenje Općini  </w:t>
      </w:r>
    </w:p>
    <w:p w14:paraId="5D2DADA3"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u vlasništvu mjesnih odbora</w:t>
      </w:r>
    </w:p>
    <w:p w14:paraId="3C6B3EB3"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u kojima obavljaju djelatnosti trgovačka društva, javne ustanove i druge pravne osobe, kojima je osnivač i vlasnik Općina Donja Voća,</w:t>
      </w:r>
    </w:p>
    <w:p w14:paraId="795135DC"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u kojima trgovačka društva, javne ustanove i druge pravne osobe iz oblasti javnih potreba obavljaju djelatnost koja se po zakonu financira iz Proračuna Općine Donja Voća,</w:t>
      </w:r>
    </w:p>
    <w:p w14:paraId="3B8C3B26"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koje se koriste za obavljanje vatrogasne djelatnosti,</w:t>
      </w:r>
    </w:p>
    <w:p w14:paraId="0DC5EEF5"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koje koriste pravne osobe koje obavljaju djelatnosti javnog predškolskog, i osnovnoškolskog obrazovanja  ( koje nisu u privatnom vlasništvu)</w:t>
      </w:r>
    </w:p>
    <w:p w14:paraId="7D6CF1C9"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koje služe vjerskim zajednicama za obavljanje njihove vjerske i obrazovne djelatnosti</w:t>
      </w:r>
    </w:p>
    <w:p w14:paraId="5784A27B"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nekretnine  na kojima su spomen obilježja, spomen područja i </w:t>
      </w:r>
      <w:proofErr w:type="spellStart"/>
      <w:r w:rsidRPr="00BF340D">
        <w:rPr>
          <w:rFonts w:ascii="Times New Roman" w:eastAsia="Times New Roman" w:hAnsi="Times New Roman" w:cs="Times New Roman"/>
          <w:kern w:val="0"/>
          <w:sz w:val="24"/>
          <w:szCs w:val="24"/>
          <w:lang w:eastAsia="hr-HR"/>
          <w14:ligatures w14:val="none"/>
        </w:rPr>
        <w:t>sl</w:t>
      </w:r>
      <w:proofErr w:type="spellEnd"/>
      <w:r w:rsidRPr="00BF340D">
        <w:rPr>
          <w:rFonts w:ascii="Times New Roman" w:eastAsia="Times New Roman" w:hAnsi="Times New Roman" w:cs="Times New Roman"/>
          <w:kern w:val="0"/>
          <w:sz w:val="24"/>
          <w:szCs w:val="24"/>
          <w:lang w:eastAsia="hr-HR"/>
          <w14:ligatures w14:val="none"/>
        </w:rPr>
        <w:t>,</w:t>
      </w:r>
    </w:p>
    <w:p w14:paraId="165A2945"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na  kojima je groblje</w:t>
      </w:r>
    </w:p>
    <w:p w14:paraId="1BEDF4B7"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koje služe kao javne površine</w:t>
      </w:r>
    </w:p>
    <w:p w14:paraId="12D1D03F"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koje služe za sport i rekreaciju</w:t>
      </w:r>
    </w:p>
    <w:p w14:paraId="162ECA78"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koje su Zakonom zaštićene kao kulturno, povijesno ili prirodno područje.</w:t>
      </w:r>
    </w:p>
    <w:p w14:paraId="1C1A1F4F" w14:textId="77777777" w:rsidR="00BF340D" w:rsidRPr="00BF340D" w:rsidRDefault="00BF340D" w:rsidP="00BF340D">
      <w:pPr>
        <w:numPr>
          <w:ilvl w:val="0"/>
          <w:numId w:val="8"/>
        </w:num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nekretnine koje koriste humanitarne organizacije te udruge koje se financiraju iz proračuna Općine</w:t>
      </w:r>
    </w:p>
    <w:p w14:paraId="1396D53C" w14:textId="77777777" w:rsidR="00BF340D" w:rsidRPr="00BF340D" w:rsidRDefault="00BF340D" w:rsidP="00BF340D">
      <w:pPr>
        <w:spacing w:after="0" w:line="240" w:lineRule="auto"/>
        <w:jc w:val="both"/>
        <w:rPr>
          <w:rFonts w:ascii="Times New Roman" w:eastAsia="Times New Roman" w:hAnsi="Times New Roman" w:cs="Times New Roman"/>
          <w:b/>
          <w:kern w:val="0"/>
          <w:sz w:val="24"/>
          <w:szCs w:val="24"/>
          <w:lang w:eastAsia="hr-HR"/>
          <w14:ligatures w14:val="none"/>
        </w:rPr>
      </w:pPr>
    </w:p>
    <w:p w14:paraId="1C7F277B" w14:textId="77777777" w:rsidR="00BF340D" w:rsidRPr="00BF340D" w:rsidRDefault="00BF340D" w:rsidP="00BF340D">
      <w:pPr>
        <w:spacing w:after="0" w:line="240" w:lineRule="auto"/>
        <w:jc w:val="center"/>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16.</w:t>
      </w:r>
    </w:p>
    <w:p w14:paraId="551A5480"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6E28A2E4" w14:textId="6DF16EEF" w:rsidR="00BF340D" w:rsidRPr="00BF340D" w:rsidRDefault="00BF340D" w:rsidP="00BF340D">
      <w:pPr>
        <w:spacing w:after="0" w:line="240" w:lineRule="auto"/>
        <w:ind w:firstLine="708"/>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Na obrazložen i dokumentiran zahtjev vlasnika odnosno korisnika nekretnine, obveze plaćanja komunalne naknade za stambeni prostor </w:t>
      </w:r>
      <w:r w:rsidR="001749BD">
        <w:rPr>
          <w:rFonts w:ascii="Times New Roman" w:eastAsia="Times New Roman" w:hAnsi="Times New Roman" w:cs="Times New Roman"/>
          <w:kern w:val="0"/>
          <w:sz w:val="24"/>
          <w:szCs w:val="24"/>
          <w:lang w:eastAsia="hr-HR"/>
          <w14:ligatures w14:val="none"/>
        </w:rPr>
        <w:t xml:space="preserve">mogu se </w:t>
      </w:r>
      <w:r w:rsidRPr="00BF340D">
        <w:rPr>
          <w:rFonts w:ascii="Times New Roman" w:eastAsia="Times New Roman" w:hAnsi="Times New Roman" w:cs="Times New Roman"/>
          <w:kern w:val="0"/>
          <w:sz w:val="24"/>
          <w:szCs w:val="24"/>
          <w:lang w:eastAsia="hr-HR"/>
          <w14:ligatures w14:val="none"/>
        </w:rPr>
        <w:t xml:space="preserve">u potpunosti </w:t>
      </w:r>
      <w:r w:rsidR="001749BD">
        <w:rPr>
          <w:rFonts w:ascii="Times New Roman" w:eastAsia="Times New Roman" w:hAnsi="Times New Roman" w:cs="Times New Roman"/>
          <w:kern w:val="0"/>
          <w:sz w:val="24"/>
          <w:szCs w:val="24"/>
          <w:lang w:eastAsia="hr-HR"/>
          <w14:ligatures w14:val="none"/>
        </w:rPr>
        <w:t>osloboditi</w:t>
      </w:r>
      <w:r w:rsidRPr="00BF340D">
        <w:rPr>
          <w:rFonts w:ascii="Times New Roman" w:eastAsia="Times New Roman" w:hAnsi="Times New Roman" w:cs="Times New Roman"/>
          <w:kern w:val="0"/>
          <w:sz w:val="24"/>
          <w:szCs w:val="24"/>
          <w:lang w:eastAsia="hr-HR"/>
          <w14:ligatures w14:val="none"/>
        </w:rPr>
        <w:t>:</w:t>
      </w:r>
    </w:p>
    <w:p w14:paraId="27FDF05A" w14:textId="14A5B555" w:rsidR="00BF340D" w:rsidRPr="00BF340D" w:rsidRDefault="00BF340D" w:rsidP="00BF340D">
      <w:pPr>
        <w:numPr>
          <w:ilvl w:val="0"/>
          <w:numId w:val="3"/>
        </w:numPr>
        <w:spacing w:after="0" w:line="240" w:lineRule="auto"/>
        <w:contextualSpacing/>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1</w:t>
      </w:r>
      <w:r w:rsidR="001749BD">
        <w:rPr>
          <w:rFonts w:ascii="Times New Roman" w:eastAsia="Times New Roman" w:hAnsi="Times New Roman" w:cs="Times New Roman"/>
          <w:kern w:val="0"/>
          <w:sz w:val="24"/>
          <w:szCs w:val="24"/>
          <w:lang w:eastAsia="hr-HR"/>
          <w14:ligatures w14:val="none"/>
        </w:rPr>
        <w:t>.</w:t>
      </w:r>
      <w:r w:rsidRPr="00BF340D">
        <w:rPr>
          <w:rFonts w:ascii="Times New Roman" w:eastAsia="Times New Roman" w:hAnsi="Times New Roman" w:cs="Times New Roman"/>
          <w:kern w:val="0"/>
          <w:sz w:val="24"/>
          <w:szCs w:val="24"/>
          <w:lang w:eastAsia="hr-HR"/>
          <w14:ligatures w14:val="none"/>
        </w:rPr>
        <w:t xml:space="preserve"> </w:t>
      </w:r>
      <w:r w:rsidR="001749BD">
        <w:rPr>
          <w:rFonts w:ascii="Times New Roman" w:eastAsia="Times New Roman" w:hAnsi="Times New Roman" w:cs="Times New Roman"/>
          <w:kern w:val="0"/>
          <w:sz w:val="24"/>
          <w:szCs w:val="24"/>
          <w:lang w:eastAsia="hr-HR"/>
          <w14:ligatures w14:val="none"/>
        </w:rPr>
        <w:t xml:space="preserve">hrvatski ratni vojni </w:t>
      </w:r>
      <w:r w:rsidRPr="00BF340D">
        <w:rPr>
          <w:rFonts w:ascii="Times New Roman" w:eastAsia="Times New Roman" w:hAnsi="Times New Roman" w:cs="Times New Roman"/>
          <w:kern w:val="0"/>
          <w:sz w:val="24"/>
          <w:szCs w:val="24"/>
          <w:lang w:eastAsia="hr-HR"/>
          <w14:ligatures w14:val="none"/>
        </w:rPr>
        <w:t xml:space="preserve">invalidi Domovinskog rata u visini postotka utvrđene invalidnosti, </w:t>
      </w:r>
    </w:p>
    <w:p w14:paraId="53FA7959" w14:textId="77777777" w:rsidR="00BF340D" w:rsidRPr="00BF340D" w:rsidRDefault="00BF340D" w:rsidP="00BF340D">
      <w:pPr>
        <w:numPr>
          <w:ilvl w:val="0"/>
          <w:numId w:val="3"/>
        </w:numPr>
        <w:spacing w:after="0" w:line="240" w:lineRule="auto"/>
        <w:contextualSpacing/>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2.  obitelj poginulog ili nestalog hrvatskog branitelja,</w:t>
      </w:r>
    </w:p>
    <w:p w14:paraId="3DA0C097" w14:textId="1BACB758" w:rsidR="00BF340D" w:rsidRPr="00BF340D" w:rsidRDefault="001749BD" w:rsidP="001749BD">
      <w:pPr>
        <w:numPr>
          <w:ilvl w:val="0"/>
          <w:numId w:val="3"/>
        </w:numPr>
        <w:spacing w:after="0" w:line="240" w:lineRule="auto"/>
        <w:contextualSpacing/>
        <w:rPr>
          <w:rFonts w:ascii="Times New Roman" w:eastAsia="Times New Roman" w:hAnsi="Times New Roman" w:cs="Times New Roman"/>
          <w:kern w:val="0"/>
          <w:sz w:val="24"/>
          <w:szCs w:val="24"/>
          <w:lang w:eastAsia="hr-HR"/>
          <w14:ligatures w14:val="none"/>
        </w:rPr>
      </w:pPr>
      <w:r>
        <w:rPr>
          <w:rFonts w:ascii="Times New Roman" w:eastAsia="Times New Roman" w:hAnsi="Times New Roman" w:cs="Times New Roman"/>
          <w:kern w:val="0"/>
          <w:sz w:val="24"/>
          <w:szCs w:val="24"/>
          <w:lang w:eastAsia="hr-HR"/>
          <w14:ligatures w14:val="none"/>
        </w:rPr>
        <w:t>3</w:t>
      </w:r>
      <w:r w:rsidR="00BF340D" w:rsidRPr="00BF340D">
        <w:rPr>
          <w:rFonts w:ascii="Times New Roman" w:eastAsia="Times New Roman" w:hAnsi="Times New Roman" w:cs="Times New Roman"/>
          <w:kern w:val="0"/>
          <w:sz w:val="24"/>
          <w:szCs w:val="24"/>
          <w:lang w:eastAsia="hr-HR"/>
          <w14:ligatures w14:val="none"/>
        </w:rPr>
        <w:t xml:space="preserve">.  korisnici </w:t>
      </w:r>
      <w:r>
        <w:rPr>
          <w:rFonts w:ascii="Times New Roman" w:eastAsia="Times New Roman" w:hAnsi="Times New Roman" w:cs="Times New Roman"/>
          <w:kern w:val="0"/>
          <w:sz w:val="24"/>
          <w:szCs w:val="24"/>
          <w:lang w:eastAsia="hr-HR"/>
          <w14:ligatures w14:val="none"/>
        </w:rPr>
        <w:t>pomoći kojima je ta pomoć priznata na temelju propisa o socijalnoj skrbi,</w:t>
      </w:r>
    </w:p>
    <w:p w14:paraId="0AE71E4F" w14:textId="62E301DE" w:rsidR="00BF340D" w:rsidRPr="00BF340D" w:rsidRDefault="001749BD" w:rsidP="001749BD">
      <w:pPr>
        <w:numPr>
          <w:ilvl w:val="0"/>
          <w:numId w:val="3"/>
        </w:numPr>
        <w:spacing w:after="0" w:line="240" w:lineRule="auto"/>
        <w:contextualSpacing/>
        <w:rPr>
          <w:rFonts w:ascii="Times New Roman" w:eastAsia="Times New Roman" w:hAnsi="Times New Roman" w:cs="Times New Roman"/>
          <w:kern w:val="0"/>
          <w:sz w:val="24"/>
          <w:szCs w:val="24"/>
          <w:lang w:eastAsia="hr-HR"/>
          <w14:ligatures w14:val="none"/>
        </w:rPr>
      </w:pPr>
      <w:r>
        <w:rPr>
          <w:rFonts w:ascii="Times New Roman" w:eastAsia="Times New Roman" w:hAnsi="Times New Roman" w:cs="Times New Roman"/>
          <w:kern w:val="0"/>
          <w:sz w:val="24"/>
          <w:szCs w:val="24"/>
          <w:lang w:eastAsia="hr-HR"/>
          <w14:ligatures w14:val="none"/>
        </w:rPr>
        <w:t>4</w:t>
      </w:r>
      <w:r w:rsidR="00BF340D" w:rsidRPr="00BF340D">
        <w:rPr>
          <w:rFonts w:ascii="Times New Roman" w:eastAsia="Times New Roman" w:hAnsi="Times New Roman" w:cs="Times New Roman"/>
          <w:kern w:val="0"/>
          <w:sz w:val="24"/>
          <w:szCs w:val="24"/>
          <w:lang w:eastAsia="hr-HR"/>
          <w14:ligatures w14:val="none"/>
        </w:rPr>
        <w:t>.  staračka domaćinstva</w:t>
      </w:r>
      <w:r>
        <w:rPr>
          <w:rFonts w:ascii="Times New Roman" w:eastAsia="Times New Roman" w:hAnsi="Times New Roman" w:cs="Times New Roman"/>
          <w:kern w:val="0"/>
          <w:sz w:val="24"/>
          <w:szCs w:val="24"/>
          <w:lang w:eastAsia="hr-HR"/>
          <w14:ligatures w14:val="none"/>
        </w:rPr>
        <w:t xml:space="preserve"> koja nemaju prihoda ili su ti prihodi manji od 250,00 eura mjesečno po članu domaćinstva u prethodnoj godini</w:t>
      </w:r>
      <w:r w:rsidR="00CA53CD">
        <w:rPr>
          <w:rFonts w:ascii="Times New Roman" w:eastAsia="Times New Roman" w:hAnsi="Times New Roman" w:cs="Times New Roman"/>
          <w:kern w:val="0"/>
          <w:sz w:val="24"/>
          <w:szCs w:val="24"/>
          <w:lang w:eastAsia="hr-HR"/>
          <w14:ligatures w14:val="none"/>
        </w:rPr>
        <w:t>.</w:t>
      </w:r>
    </w:p>
    <w:p w14:paraId="27BA9B2E" w14:textId="77777777" w:rsidR="00BF340D" w:rsidRPr="00BF340D" w:rsidRDefault="00BF340D" w:rsidP="00BF340D">
      <w:pPr>
        <w:spacing w:after="0" w:line="240" w:lineRule="auto"/>
        <w:ind w:left="720"/>
        <w:contextualSpacing/>
        <w:rPr>
          <w:rFonts w:ascii="Times New Roman" w:eastAsia="Times New Roman" w:hAnsi="Times New Roman" w:cs="Times New Roman"/>
          <w:kern w:val="0"/>
          <w:sz w:val="24"/>
          <w:szCs w:val="24"/>
          <w:lang w:eastAsia="hr-HR"/>
          <w14:ligatures w14:val="none"/>
        </w:rPr>
      </w:pPr>
    </w:p>
    <w:p w14:paraId="567A8BD0" w14:textId="77777777" w:rsidR="001749BD" w:rsidRDefault="001749BD" w:rsidP="00BF340D">
      <w:pPr>
        <w:spacing w:after="0" w:line="240" w:lineRule="auto"/>
        <w:ind w:firstLine="360"/>
        <w:jc w:val="both"/>
        <w:rPr>
          <w:rFonts w:ascii="Times New Roman" w:eastAsia="Times New Roman" w:hAnsi="Times New Roman" w:cs="Times New Roman"/>
          <w:kern w:val="0"/>
          <w:sz w:val="24"/>
          <w:szCs w:val="24"/>
          <w:lang w:eastAsia="hr-HR"/>
          <w14:ligatures w14:val="none"/>
        </w:rPr>
      </w:pPr>
    </w:p>
    <w:p w14:paraId="1B0982EA" w14:textId="77777777" w:rsidR="001749BD" w:rsidRDefault="001749BD" w:rsidP="00BF340D">
      <w:pPr>
        <w:spacing w:after="0" w:line="240" w:lineRule="auto"/>
        <w:ind w:firstLine="360"/>
        <w:jc w:val="both"/>
        <w:rPr>
          <w:rFonts w:ascii="Times New Roman" w:eastAsia="Times New Roman" w:hAnsi="Times New Roman" w:cs="Times New Roman"/>
          <w:kern w:val="0"/>
          <w:sz w:val="24"/>
          <w:szCs w:val="24"/>
          <w:lang w:eastAsia="hr-HR"/>
          <w14:ligatures w14:val="none"/>
        </w:rPr>
      </w:pPr>
    </w:p>
    <w:p w14:paraId="51C8D849" w14:textId="7DAD4CA8" w:rsidR="001749BD" w:rsidRDefault="001749BD" w:rsidP="00CA53CD">
      <w:pPr>
        <w:spacing w:after="0" w:line="240" w:lineRule="auto"/>
        <w:ind w:firstLine="708"/>
        <w:jc w:val="both"/>
        <w:rPr>
          <w:rFonts w:ascii="Times New Roman" w:eastAsia="Times New Roman" w:hAnsi="Times New Roman" w:cs="Times New Roman"/>
          <w:kern w:val="0"/>
          <w:sz w:val="24"/>
          <w:szCs w:val="24"/>
          <w:lang w:eastAsia="hr-HR"/>
          <w14:ligatures w14:val="none"/>
        </w:rPr>
      </w:pPr>
      <w:r>
        <w:rPr>
          <w:rFonts w:ascii="Times New Roman" w:eastAsia="Times New Roman" w:hAnsi="Times New Roman" w:cs="Times New Roman"/>
          <w:kern w:val="0"/>
          <w:sz w:val="24"/>
          <w:szCs w:val="24"/>
          <w:lang w:eastAsia="hr-HR"/>
          <w14:ligatures w14:val="none"/>
        </w:rPr>
        <w:lastRenderedPageBreak/>
        <w:t>Pod staračkim domaćinstvom smatra se domaćinstvo u kojem živi bračni par ili samac stariji od 65 godina i ako nema nasljednike, odnosno druge osobe koje su ga po zakonu ili drugom osnovu dužne uzdržavati.</w:t>
      </w:r>
    </w:p>
    <w:p w14:paraId="5B31F863" w14:textId="1886C496" w:rsidR="00BF340D" w:rsidRPr="00BF340D" w:rsidRDefault="00BF340D" w:rsidP="00166970">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Zahtjev za oslobađanje od obveze plaćanja komunalne naknade podnosi se najkasnije do 31. ožujka tekuće godine za tu godinu.</w:t>
      </w:r>
    </w:p>
    <w:p w14:paraId="2712CC27" w14:textId="400B9CAF"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Uz zahtjev</w:t>
      </w:r>
      <w:r w:rsidR="00166970">
        <w:rPr>
          <w:rFonts w:ascii="Times New Roman" w:eastAsia="Times New Roman" w:hAnsi="Times New Roman" w:cs="Times New Roman"/>
          <w:kern w:val="0"/>
          <w:sz w:val="24"/>
          <w:szCs w:val="24"/>
          <w:lang w:eastAsia="hr-HR"/>
          <w14:ligatures w14:val="none"/>
        </w:rPr>
        <w:t xml:space="preserve"> za oslobođenjem po točkama 1. do 5. podnositelj zahtjeva dužan je dostaviti i dokumentaciju kojom dokazuje postojanje razloga za oslobođenje plaćanja komunalne naknade. </w:t>
      </w:r>
      <w:r w:rsidRPr="00BF340D">
        <w:rPr>
          <w:rFonts w:ascii="Times New Roman" w:eastAsia="Times New Roman" w:hAnsi="Times New Roman" w:cs="Times New Roman"/>
          <w:kern w:val="0"/>
          <w:sz w:val="24"/>
          <w:szCs w:val="24"/>
          <w:lang w:eastAsia="hr-HR"/>
          <w14:ligatures w14:val="none"/>
        </w:rPr>
        <w:t xml:space="preserve"> </w:t>
      </w:r>
    </w:p>
    <w:p w14:paraId="5BB83E62" w14:textId="62979701" w:rsidR="00BF340D" w:rsidRPr="00BF340D" w:rsidRDefault="00166970" w:rsidP="00166970">
      <w:pPr>
        <w:spacing w:after="0" w:line="240" w:lineRule="auto"/>
        <w:contextualSpacing/>
        <w:rPr>
          <w:rFonts w:ascii="Times New Roman" w:eastAsia="Times New Roman" w:hAnsi="Times New Roman" w:cs="Times New Roman"/>
          <w:kern w:val="0"/>
          <w:sz w:val="24"/>
          <w:szCs w:val="24"/>
          <w:lang w:eastAsia="hr-HR"/>
          <w14:ligatures w14:val="none"/>
        </w:rPr>
      </w:pPr>
      <w:r>
        <w:rPr>
          <w:rFonts w:ascii="Times New Roman" w:eastAsia="Times New Roman" w:hAnsi="Times New Roman" w:cs="Times New Roman"/>
          <w:kern w:val="0"/>
          <w:sz w:val="24"/>
          <w:szCs w:val="24"/>
          <w:lang w:eastAsia="hr-HR"/>
          <w14:ligatures w14:val="none"/>
        </w:rPr>
        <w:t xml:space="preserve">            Rješenje o potpunom oslobođenju od plaćanja komunalne naknade, temeljem pisane odluke općinskog načelnika donosi Jedinstveni upravni odjel Općine Donja Voća. </w:t>
      </w:r>
    </w:p>
    <w:p w14:paraId="463E1B6E" w14:textId="77777777" w:rsidR="00BF340D" w:rsidRPr="00BF340D" w:rsidRDefault="00BF340D" w:rsidP="00BF340D">
      <w:pPr>
        <w:spacing w:after="0" w:line="240" w:lineRule="auto"/>
        <w:contextualSpacing/>
        <w:jc w:val="center"/>
        <w:rPr>
          <w:rFonts w:ascii="Times New Roman" w:eastAsia="Times New Roman" w:hAnsi="Times New Roman" w:cs="Times New Roman"/>
          <w:kern w:val="0"/>
          <w:sz w:val="24"/>
          <w:szCs w:val="24"/>
          <w:lang w:eastAsia="hr-HR"/>
          <w14:ligatures w14:val="none"/>
        </w:rPr>
      </w:pPr>
    </w:p>
    <w:p w14:paraId="57AF1F08" w14:textId="77777777" w:rsidR="00BF340D" w:rsidRPr="00BF340D" w:rsidRDefault="00BF340D" w:rsidP="00BF340D">
      <w:pPr>
        <w:spacing w:after="0" w:line="240" w:lineRule="auto"/>
        <w:contextualSpacing/>
        <w:jc w:val="center"/>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17.</w:t>
      </w:r>
    </w:p>
    <w:p w14:paraId="7446481A" w14:textId="77777777" w:rsidR="00BF340D" w:rsidRPr="00BF340D" w:rsidRDefault="00BF340D" w:rsidP="00BF340D">
      <w:pPr>
        <w:spacing w:after="0" w:line="240" w:lineRule="auto"/>
        <w:contextualSpacing/>
        <w:jc w:val="center"/>
        <w:rPr>
          <w:rFonts w:ascii="Times New Roman" w:eastAsia="Times New Roman" w:hAnsi="Times New Roman" w:cs="Times New Roman"/>
          <w:kern w:val="0"/>
          <w:sz w:val="24"/>
          <w:szCs w:val="24"/>
          <w:lang w:eastAsia="hr-HR"/>
          <w14:ligatures w14:val="none"/>
        </w:rPr>
      </w:pPr>
    </w:p>
    <w:p w14:paraId="545BFBFD" w14:textId="39CB8228" w:rsidR="00BF340D" w:rsidRPr="00BF340D" w:rsidRDefault="00BF340D" w:rsidP="00CA53C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Na obrazložen i dokumentiran zahtjev Dobrovoljnog vatrogasnog društva Donja Voća od plaćanja komunalne naknade na godinu dana u potpunosti se oslobađaju operativni vatrogasci ili nositelji zajedničkog domaćinstva u kojem žive operativni vatrogasci na području Općine Donja Voća.</w:t>
      </w:r>
    </w:p>
    <w:p w14:paraId="67DF0DA5" w14:textId="4F4D1092" w:rsidR="00BF340D" w:rsidRPr="00BF340D" w:rsidRDefault="00BF340D" w:rsidP="00BF340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Dobrovoljno vatrogasno društvo Donja Voća dužno je najkasnije do 31. ožujka tekuće godine dostaviti u Jedinstveni upravni odjel Općine Donja Voća zahtjev za oslobađanje od plaćanja  komunalne naknade operativnih vatrogasaca u tekućoj godini te popis operativnih vatrogasaca za koje traži oslobođenje plaćanja komunalne naknade. Na popisu obavezno treba navesti ime i prezime operativnog vatrogasca i njegovu adresu.</w:t>
      </w:r>
    </w:p>
    <w:p w14:paraId="731B72FE" w14:textId="77777777" w:rsidR="00BF340D" w:rsidRPr="00BF340D" w:rsidRDefault="00BF340D" w:rsidP="00BF340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Jedinstveni operativni odjel temeljem zahtjeva i popisa Dobrovoljnog vatrogasnog društva Donja Voća donosi rješenje o oslobađanju vatrogasaca ili nositelja zajedničkog domaćinstva u kojem živi operativni vatrogasac za tekuću godinu.</w:t>
      </w:r>
    </w:p>
    <w:p w14:paraId="3F727225" w14:textId="77777777" w:rsidR="00BF340D" w:rsidRPr="00BF340D" w:rsidRDefault="00BF340D" w:rsidP="00CA53CD">
      <w:pPr>
        <w:spacing w:after="0" w:line="240" w:lineRule="auto"/>
        <w:contextualSpacing/>
        <w:jc w:val="both"/>
        <w:rPr>
          <w:rFonts w:ascii="Times New Roman" w:eastAsia="Times New Roman" w:hAnsi="Times New Roman" w:cs="Times New Roman"/>
          <w:kern w:val="0"/>
          <w:sz w:val="24"/>
          <w:szCs w:val="24"/>
          <w:lang w:eastAsia="hr-HR"/>
          <w14:ligatures w14:val="none"/>
        </w:rPr>
      </w:pPr>
    </w:p>
    <w:p w14:paraId="2491C2FF" w14:textId="77777777" w:rsidR="00BF340D" w:rsidRPr="00BF340D" w:rsidRDefault="00BF340D" w:rsidP="00BF340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t xml:space="preserve">       Članak 18.</w:t>
      </w:r>
    </w:p>
    <w:p w14:paraId="06F2640B" w14:textId="77777777" w:rsidR="00BF340D" w:rsidRPr="00BF340D" w:rsidRDefault="00BF340D" w:rsidP="00BF340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p>
    <w:p w14:paraId="1BF49E57" w14:textId="43123223"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Na temelju pozitivnog mišljenja općinskog načelnika, uz prethodnu suglasnost </w:t>
      </w:r>
      <w:r w:rsidR="00166970">
        <w:rPr>
          <w:rFonts w:ascii="Times New Roman" w:eastAsia="Times New Roman" w:hAnsi="Times New Roman" w:cs="Times New Roman"/>
          <w:kern w:val="0"/>
          <w:sz w:val="24"/>
          <w:szCs w:val="24"/>
          <w:lang w:eastAsia="hr-HR"/>
          <w14:ligatures w14:val="none"/>
        </w:rPr>
        <w:t>Socijalnog</w:t>
      </w:r>
      <w:r w:rsidRPr="00BF340D">
        <w:rPr>
          <w:rFonts w:ascii="Times New Roman" w:eastAsia="Times New Roman" w:hAnsi="Times New Roman" w:cs="Times New Roman"/>
          <w:kern w:val="0"/>
          <w:sz w:val="24"/>
          <w:szCs w:val="24"/>
          <w:lang w:eastAsia="hr-HR"/>
          <w14:ligatures w14:val="none"/>
        </w:rPr>
        <w:t xml:space="preserve"> vijeća, od obveze plaćanja komunalne naknade, osim kategorija osoba iz članka 15. , 16. i 17. ove Odluke, mogu se osloboditi i drugi obveznici, ukoliko isti zbog teškog socijalnog stanja, takvu obvezu nisu u mogućnosti ispuniti.</w:t>
      </w:r>
    </w:p>
    <w:p w14:paraId="33BA87F7"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15FEDE02" w14:textId="77777777" w:rsidR="00BF340D" w:rsidRPr="00BF340D" w:rsidRDefault="00BF340D" w:rsidP="00BF340D">
      <w:pPr>
        <w:spacing w:after="0" w:line="240" w:lineRule="auto"/>
        <w:jc w:val="center"/>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Članak 19.</w:t>
      </w:r>
    </w:p>
    <w:p w14:paraId="6D97ACF2" w14:textId="77777777" w:rsidR="00BF340D" w:rsidRPr="00BF340D" w:rsidRDefault="00BF340D" w:rsidP="00BF340D">
      <w:pPr>
        <w:spacing w:after="0" w:line="240" w:lineRule="auto"/>
        <w:jc w:val="center"/>
        <w:rPr>
          <w:rFonts w:ascii="Times New Roman" w:eastAsia="Times New Roman" w:hAnsi="Times New Roman" w:cs="Times New Roman"/>
          <w:kern w:val="0"/>
          <w:sz w:val="24"/>
          <w:szCs w:val="24"/>
          <w:lang w:eastAsia="hr-HR"/>
          <w14:ligatures w14:val="none"/>
        </w:rPr>
      </w:pPr>
    </w:p>
    <w:p w14:paraId="6ED29EEC"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Obveznik koji smatra da ostvaruje prava na oslobođenje od plaćanja komunalne naknade u smislu članka 18. ove Odluke, obvezan je podnijeti pisani zahtjev Jedinstvenom upravnom odjelu Općine.</w:t>
      </w:r>
    </w:p>
    <w:p w14:paraId="2127A9DD"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09AC4CF1" w14:textId="08414E94"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t>Uz pisani zahtjev iz stavka 1. ovog članka obveznik je dužan pridonijeti i odgovarajuću dokumentaciju, na</w:t>
      </w:r>
      <w:r w:rsidRPr="0057157A">
        <w:rPr>
          <w:rFonts w:ascii="Times New Roman" w:eastAsia="Times New Roman" w:hAnsi="Times New Roman" w:cs="Times New Roman"/>
          <w:kern w:val="0"/>
          <w:sz w:val="24"/>
          <w:szCs w:val="24"/>
          <w:lang w:eastAsia="hr-HR"/>
          <w14:ligatures w14:val="none"/>
        </w:rPr>
        <w:t xml:space="preserve"> </w:t>
      </w:r>
      <w:r w:rsidRPr="00BF340D">
        <w:rPr>
          <w:rFonts w:ascii="Times New Roman" w:eastAsia="Times New Roman" w:hAnsi="Times New Roman" w:cs="Times New Roman"/>
          <w:kern w:val="0"/>
          <w:sz w:val="24"/>
          <w:szCs w:val="24"/>
          <w:lang w:eastAsia="hr-HR"/>
          <w14:ligatures w14:val="none"/>
        </w:rPr>
        <w:t>temelju koje zasniva svoj zahtjev.</w:t>
      </w:r>
    </w:p>
    <w:p w14:paraId="3210823B"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3E60F29E" w14:textId="77777777" w:rsidR="00BF340D" w:rsidRPr="00BF340D" w:rsidRDefault="00BF340D" w:rsidP="00BF340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p>
    <w:p w14:paraId="2848616E" w14:textId="77777777" w:rsidR="00BF340D" w:rsidRPr="00BF340D" w:rsidRDefault="00BF340D" w:rsidP="00BF340D">
      <w:pPr>
        <w:spacing w:after="0" w:line="240" w:lineRule="auto"/>
        <w:ind w:left="3540"/>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Članak 20.</w:t>
      </w:r>
    </w:p>
    <w:p w14:paraId="7BCE7E1E" w14:textId="77777777" w:rsidR="00BF340D" w:rsidRPr="00BF340D" w:rsidRDefault="00BF340D" w:rsidP="00BF340D">
      <w:pPr>
        <w:spacing w:after="0" w:line="240" w:lineRule="auto"/>
        <w:contextualSpacing/>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lastRenderedPageBreak/>
        <w:tab/>
      </w:r>
      <w:r w:rsidRPr="00BF340D">
        <w:rPr>
          <w:rFonts w:ascii="Times New Roman" w:eastAsia="Times New Roman" w:hAnsi="Times New Roman" w:cs="Times New Roman"/>
          <w:kern w:val="0"/>
          <w:sz w:val="24"/>
          <w:szCs w:val="24"/>
          <w:lang w:eastAsia="hr-HR"/>
          <w14:ligatures w14:val="none"/>
        </w:rPr>
        <w:tab/>
      </w:r>
    </w:p>
    <w:p w14:paraId="3BC937D7" w14:textId="77777777" w:rsidR="00BF340D" w:rsidRPr="00BF340D" w:rsidRDefault="00BF340D" w:rsidP="00BF340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Na obrazložen i dokumentiran zahtjev vlasnika odnosno korisnika nekretnine, obveze plaćanja komunalne naknade za poslovni prostor u potpunosti se oslobađa obveznik komunalne naknade za poslovni prostor (neovisno o tome da li služi za proizvodne ili neproizvodne djelatnosti) u prvoj godini nastanka obveze plaćanja.</w:t>
      </w:r>
    </w:p>
    <w:p w14:paraId="316FFF29" w14:textId="77777777" w:rsidR="00BF340D" w:rsidRPr="00BF340D" w:rsidRDefault="00BF340D" w:rsidP="00BF340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p>
    <w:p w14:paraId="309C8962" w14:textId="77777777" w:rsidR="00BF340D" w:rsidRPr="00BF340D" w:rsidRDefault="00BF340D" w:rsidP="00BF340D">
      <w:pPr>
        <w:spacing w:after="0" w:line="240" w:lineRule="auto"/>
        <w:ind w:firstLine="708"/>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Uz zahtjev iz stavka 1. ovoga članka, obveznik plaćanja dužan je priložiti izvod iz sudskog, obrtnog ili drugog odgovarajućeg registra iz koje je vidljivo obavljanje poslovne djelatnosti i adresa sjedišta poslovnog subjekta.</w:t>
      </w:r>
    </w:p>
    <w:p w14:paraId="585464F4" w14:textId="77777777" w:rsidR="00BF340D" w:rsidRPr="00BF340D" w:rsidRDefault="00BF340D" w:rsidP="0057157A">
      <w:pPr>
        <w:spacing w:after="0" w:line="240" w:lineRule="auto"/>
        <w:contextualSpacing/>
        <w:jc w:val="both"/>
        <w:rPr>
          <w:rFonts w:ascii="Times New Roman" w:eastAsia="Times New Roman" w:hAnsi="Times New Roman" w:cs="Times New Roman"/>
          <w:kern w:val="0"/>
          <w:sz w:val="24"/>
          <w:szCs w:val="24"/>
          <w:lang w:eastAsia="hr-HR"/>
          <w14:ligatures w14:val="none"/>
        </w:rPr>
      </w:pPr>
    </w:p>
    <w:p w14:paraId="38B1BD95" w14:textId="77777777" w:rsidR="00BF340D" w:rsidRPr="00BF340D" w:rsidRDefault="00BF340D" w:rsidP="00BF340D">
      <w:pPr>
        <w:spacing w:after="0" w:line="240" w:lineRule="auto"/>
        <w:contextualSpacing/>
        <w:jc w:val="both"/>
        <w:rPr>
          <w:rFonts w:ascii="Times New Roman" w:eastAsia="Times New Roman" w:hAnsi="Times New Roman" w:cs="Times New Roman"/>
          <w:kern w:val="0"/>
          <w:sz w:val="24"/>
          <w:szCs w:val="24"/>
          <w:lang w:eastAsia="hr-HR"/>
          <w14:ligatures w14:val="none"/>
        </w:rPr>
      </w:pPr>
    </w:p>
    <w:p w14:paraId="15C2C7E9" w14:textId="77777777" w:rsidR="00BF340D" w:rsidRPr="00BF340D" w:rsidRDefault="00BF340D" w:rsidP="00BF340D">
      <w:pPr>
        <w:numPr>
          <w:ilvl w:val="0"/>
          <w:numId w:val="5"/>
        </w:numPr>
        <w:spacing w:after="0" w:line="240" w:lineRule="auto"/>
        <w:contextualSpacing/>
        <w:jc w:val="both"/>
        <w:rPr>
          <w:rFonts w:ascii="Times New Roman" w:eastAsia="Times New Roman" w:hAnsi="Times New Roman" w:cs="Times New Roman"/>
          <w:b/>
          <w:kern w:val="0"/>
          <w:sz w:val="24"/>
          <w:szCs w:val="24"/>
          <w:lang w:eastAsia="hr-HR"/>
          <w14:ligatures w14:val="none"/>
        </w:rPr>
      </w:pPr>
      <w:r w:rsidRPr="00BF340D">
        <w:rPr>
          <w:rFonts w:ascii="Times New Roman" w:eastAsia="Times New Roman" w:hAnsi="Times New Roman" w:cs="Times New Roman"/>
          <w:b/>
          <w:kern w:val="0"/>
          <w:sz w:val="24"/>
          <w:szCs w:val="24"/>
          <w:lang w:eastAsia="hr-HR"/>
          <w14:ligatures w14:val="none"/>
        </w:rPr>
        <w:t>PRIJELAZNE I ZAVRŠNE ODREDBE</w:t>
      </w:r>
    </w:p>
    <w:p w14:paraId="6A434991" w14:textId="77777777" w:rsidR="00BF340D" w:rsidRPr="00BF340D" w:rsidRDefault="00BF340D" w:rsidP="0057157A">
      <w:pPr>
        <w:spacing w:after="0" w:line="240" w:lineRule="auto"/>
        <w:contextualSpacing/>
        <w:jc w:val="both"/>
        <w:rPr>
          <w:rFonts w:ascii="Times New Roman" w:eastAsia="Times New Roman" w:hAnsi="Times New Roman" w:cs="Times New Roman"/>
          <w:kern w:val="0"/>
          <w:sz w:val="24"/>
          <w:szCs w:val="24"/>
          <w:lang w:eastAsia="hr-HR"/>
          <w14:ligatures w14:val="none"/>
        </w:rPr>
      </w:pPr>
    </w:p>
    <w:p w14:paraId="326A35B0" w14:textId="089A3AB1" w:rsidR="00BF340D" w:rsidRPr="00BF340D" w:rsidRDefault="00BF340D" w:rsidP="00BF340D">
      <w:pPr>
        <w:spacing w:after="0" w:line="240" w:lineRule="auto"/>
        <w:ind w:left="1416"/>
        <w:contextualSpacing/>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                                     Članak 2</w:t>
      </w:r>
      <w:r w:rsidR="00166970">
        <w:rPr>
          <w:rFonts w:ascii="Times New Roman" w:eastAsia="Times New Roman" w:hAnsi="Times New Roman" w:cs="Times New Roman"/>
          <w:kern w:val="0"/>
          <w:sz w:val="24"/>
          <w:szCs w:val="24"/>
          <w:lang w:eastAsia="hr-HR"/>
          <w14:ligatures w14:val="none"/>
        </w:rPr>
        <w:t>1</w:t>
      </w:r>
      <w:r w:rsidRPr="00BF340D">
        <w:rPr>
          <w:rFonts w:ascii="Times New Roman" w:eastAsia="Times New Roman" w:hAnsi="Times New Roman" w:cs="Times New Roman"/>
          <w:kern w:val="0"/>
          <w:sz w:val="24"/>
          <w:szCs w:val="24"/>
          <w:lang w:eastAsia="hr-HR"/>
          <w14:ligatures w14:val="none"/>
        </w:rPr>
        <w:t>.</w:t>
      </w:r>
    </w:p>
    <w:p w14:paraId="2F9A7E00" w14:textId="77777777" w:rsidR="00BF340D" w:rsidRPr="00BF340D" w:rsidRDefault="00BF340D" w:rsidP="00BF340D">
      <w:pPr>
        <w:spacing w:after="0" w:line="240" w:lineRule="auto"/>
        <w:ind w:left="1416"/>
        <w:contextualSpacing/>
        <w:jc w:val="both"/>
        <w:rPr>
          <w:rFonts w:ascii="Times New Roman" w:eastAsia="Times New Roman" w:hAnsi="Times New Roman" w:cs="Times New Roman"/>
          <w:kern w:val="0"/>
          <w:sz w:val="24"/>
          <w:szCs w:val="24"/>
          <w:lang w:eastAsia="hr-HR"/>
          <w14:ligatures w14:val="none"/>
        </w:rPr>
      </w:pPr>
    </w:p>
    <w:p w14:paraId="54E09067" w14:textId="6C8D6AA6"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Danom stupanja na snagu ove Odluke prestaje važiti Odluka o komunalnoj naknadi („Službeni vjesnik Varaždinske županije“, </w:t>
      </w:r>
      <w:r w:rsidRPr="0057157A">
        <w:rPr>
          <w:rFonts w:ascii="Times New Roman" w:eastAsia="Times New Roman" w:hAnsi="Times New Roman" w:cs="Times New Roman"/>
          <w:kern w:val="0"/>
          <w:sz w:val="24"/>
          <w:szCs w:val="24"/>
          <w:lang w:eastAsia="hr-HR"/>
          <w14:ligatures w14:val="none"/>
        </w:rPr>
        <w:t>br. 35/19, 12/20, 31/20 i 22/22</w:t>
      </w:r>
      <w:r w:rsidRPr="00BF340D">
        <w:rPr>
          <w:rFonts w:ascii="Times New Roman" w:eastAsia="Times New Roman" w:hAnsi="Times New Roman" w:cs="Times New Roman"/>
          <w:kern w:val="0"/>
          <w:sz w:val="24"/>
          <w:szCs w:val="24"/>
          <w:lang w:eastAsia="hr-HR"/>
          <w14:ligatures w14:val="none"/>
        </w:rPr>
        <w:t>).</w:t>
      </w:r>
    </w:p>
    <w:p w14:paraId="4610A76B"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p>
    <w:p w14:paraId="07F39236"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p>
    <w:p w14:paraId="263CC908" w14:textId="2C5CFEE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57157A">
        <w:rPr>
          <w:rFonts w:ascii="Times New Roman" w:eastAsia="Times New Roman" w:hAnsi="Times New Roman" w:cs="Times New Roman"/>
          <w:kern w:val="0"/>
          <w:sz w:val="24"/>
          <w:szCs w:val="24"/>
          <w:lang w:eastAsia="hr-HR"/>
          <w14:ligatures w14:val="none"/>
        </w:rPr>
        <w:t xml:space="preserve"> </w:t>
      </w:r>
      <w:r w:rsidRPr="00BF340D">
        <w:rPr>
          <w:rFonts w:ascii="Times New Roman" w:eastAsia="Times New Roman" w:hAnsi="Times New Roman" w:cs="Times New Roman"/>
          <w:kern w:val="0"/>
          <w:sz w:val="24"/>
          <w:szCs w:val="24"/>
          <w:lang w:eastAsia="hr-HR"/>
          <w14:ligatures w14:val="none"/>
        </w:rPr>
        <w:t xml:space="preserve">    Članak 2</w:t>
      </w:r>
      <w:r w:rsidR="00166970">
        <w:rPr>
          <w:rFonts w:ascii="Times New Roman" w:eastAsia="Times New Roman" w:hAnsi="Times New Roman" w:cs="Times New Roman"/>
          <w:kern w:val="0"/>
          <w:sz w:val="24"/>
          <w:szCs w:val="24"/>
          <w:lang w:eastAsia="hr-HR"/>
          <w14:ligatures w14:val="none"/>
        </w:rPr>
        <w:t>2</w:t>
      </w:r>
      <w:r w:rsidRPr="00BF340D">
        <w:rPr>
          <w:rFonts w:ascii="Times New Roman" w:eastAsia="Times New Roman" w:hAnsi="Times New Roman" w:cs="Times New Roman"/>
          <w:kern w:val="0"/>
          <w:sz w:val="24"/>
          <w:szCs w:val="24"/>
          <w:lang w:eastAsia="hr-HR"/>
          <w14:ligatures w14:val="none"/>
        </w:rPr>
        <w:t>.</w:t>
      </w:r>
    </w:p>
    <w:p w14:paraId="04F90037"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p>
    <w:p w14:paraId="5F89FC52"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Ova Odluka stupa na snagu osmog dana od dana objave u „Službenom vjesniku Varaždinske županije“.</w:t>
      </w:r>
    </w:p>
    <w:p w14:paraId="4BA1B46C" w14:textId="77777777" w:rsid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p>
    <w:p w14:paraId="2701DCAF" w14:textId="77777777" w:rsidR="0057157A" w:rsidRPr="00BF340D" w:rsidRDefault="0057157A"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p>
    <w:p w14:paraId="15937CE3" w14:textId="32D16129"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KLASA: 363-0</w:t>
      </w:r>
      <w:r w:rsidRPr="0057157A">
        <w:rPr>
          <w:rFonts w:ascii="Times New Roman" w:eastAsia="Times New Roman" w:hAnsi="Times New Roman" w:cs="Times New Roman"/>
          <w:kern w:val="0"/>
          <w:sz w:val="24"/>
          <w:szCs w:val="24"/>
          <w:lang w:eastAsia="hr-HR"/>
          <w14:ligatures w14:val="none"/>
        </w:rPr>
        <w:t>3</w:t>
      </w:r>
      <w:r w:rsidRPr="00BF340D">
        <w:rPr>
          <w:rFonts w:ascii="Times New Roman" w:eastAsia="Times New Roman" w:hAnsi="Times New Roman" w:cs="Times New Roman"/>
          <w:kern w:val="0"/>
          <w:sz w:val="24"/>
          <w:szCs w:val="24"/>
          <w:lang w:eastAsia="hr-HR"/>
          <w14:ligatures w14:val="none"/>
        </w:rPr>
        <w:t>/</w:t>
      </w:r>
      <w:r w:rsidRPr="0057157A">
        <w:rPr>
          <w:rFonts w:ascii="Times New Roman" w:eastAsia="Times New Roman" w:hAnsi="Times New Roman" w:cs="Times New Roman"/>
          <w:kern w:val="0"/>
          <w:sz w:val="24"/>
          <w:szCs w:val="24"/>
          <w:lang w:eastAsia="hr-HR"/>
          <w14:ligatures w14:val="none"/>
        </w:rPr>
        <w:t>23</w:t>
      </w:r>
      <w:r w:rsidRPr="00BF340D">
        <w:rPr>
          <w:rFonts w:ascii="Times New Roman" w:eastAsia="Times New Roman" w:hAnsi="Times New Roman" w:cs="Times New Roman"/>
          <w:kern w:val="0"/>
          <w:sz w:val="24"/>
          <w:szCs w:val="24"/>
          <w:lang w:eastAsia="hr-HR"/>
          <w14:ligatures w14:val="none"/>
        </w:rPr>
        <w:t>-01/</w:t>
      </w:r>
      <w:r w:rsidRPr="0057157A">
        <w:rPr>
          <w:rFonts w:ascii="Times New Roman" w:eastAsia="Times New Roman" w:hAnsi="Times New Roman" w:cs="Times New Roman"/>
          <w:kern w:val="0"/>
          <w:sz w:val="24"/>
          <w:szCs w:val="24"/>
          <w:lang w:eastAsia="hr-HR"/>
          <w14:ligatures w14:val="none"/>
        </w:rPr>
        <w:t>__</w:t>
      </w:r>
    </w:p>
    <w:p w14:paraId="562AC849" w14:textId="2EC72B90"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URBROJ: 2186-014-</w:t>
      </w:r>
      <w:r w:rsidRPr="0057157A">
        <w:rPr>
          <w:rFonts w:ascii="Times New Roman" w:eastAsia="Times New Roman" w:hAnsi="Times New Roman" w:cs="Times New Roman"/>
          <w:kern w:val="0"/>
          <w:sz w:val="24"/>
          <w:szCs w:val="24"/>
          <w:lang w:eastAsia="hr-HR"/>
          <w14:ligatures w14:val="none"/>
        </w:rPr>
        <w:t>23</w:t>
      </w:r>
      <w:r w:rsidRPr="00BF340D">
        <w:rPr>
          <w:rFonts w:ascii="Times New Roman" w:eastAsia="Times New Roman" w:hAnsi="Times New Roman" w:cs="Times New Roman"/>
          <w:kern w:val="0"/>
          <w:sz w:val="24"/>
          <w:szCs w:val="24"/>
          <w:lang w:eastAsia="hr-HR"/>
          <w14:ligatures w14:val="none"/>
        </w:rPr>
        <w:t>-01</w:t>
      </w:r>
    </w:p>
    <w:p w14:paraId="42527EB9" w14:textId="329C60CC"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 xml:space="preserve">Donja Voća, </w:t>
      </w:r>
      <w:r w:rsidRPr="0057157A">
        <w:rPr>
          <w:rFonts w:ascii="Times New Roman" w:eastAsia="Times New Roman" w:hAnsi="Times New Roman" w:cs="Times New Roman"/>
          <w:kern w:val="0"/>
          <w:sz w:val="24"/>
          <w:szCs w:val="24"/>
          <w:lang w:eastAsia="hr-HR"/>
          <w14:ligatures w14:val="none"/>
        </w:rPr>
        <w:t>27</w:t>
      </w:r>
      <w:r w:rsidRPr="00BF340D">
        <w:rPr>
          <w:rFonts w:ascii="Times New Roman" w:eastAsia="Times New Roman" w:hAnsi="Times New Roman" w:cs="Times New Roman"/>
          <w:kern w:val="0"/>
          <w:sz w:val="24"/>
          <w:szCs w:val="24"/>
          <w:lang w:eastAsia="hr-HR"/>
          <w14:ligatures w14:val="none"/>
        </w:rPr>
        <w:t xml:space="preserve">. </w:t>
      </w:r>
      <w:r w:rsidRPr="0057157A">
        <w:rPr>
          <w:rFonts w:ascii="Times New Roman" w:eastAsia="Times New Roman" w:hAnsi="Times New Roman" w:cs="Times New Roman"/>
          <w:kern w:val="0"/>
          <w:sz w:val="24"/>
          <w:szCs w:val="24"/>
          <w:lang w:eastAsia="hr-HR"/>
          <w14:ligatures w14:val="none"/>
        </w:rPr>
        <w:t>prosinca</w:t>
      </w:r>
      <w:r w:rsidRPr="00BF340D">
        <w:rPr>
          <w:rFonts w:ascii="Times New Roman" w:eastAsia="Times New Roman" w:hAnsi="Times New Roman" w:cs="Times New Roman"/>
          <w:kern w:val="0"/>
          <w:sz w:val="24"/>
          <w:szCs w:val="24"/>
          <w:lang w:eastAsia="hr-HR"/>
          <w14:ligatures w14:val="none"/>
        </w:rPr>
        <w:t xml:space="preserve"> 20</w:t>
      </w:r>
      <w:r w:rsidRPr="0057157A">
        <w:rPr>
          <w:rFonts w:ascii="Times New Roman" w:eastAsia="Times New Roman" w:hAnsi="Times New Roman" w:cs="Times New Roman"/>
          <w:kern w:val="0"/>
          <w:sz w:val="24"/>
          <w:szCs w:val="24"/>
          <w:lang w:eastAsia="hr-HR"/>
          <w14:ligatures w14:val="none"/>
        </w:rPr>
        <w:t>23</w:t>
      </w:r>
      <w:r w:rsidRPr="00BF340D">
        <w:rPr>
          <w:rFonts w:ascii="Times New Roman" w:eastAsia="Times New Roman" w:hAnsi="Times New Roman" w:cs="Times New Roman"/>
          <w:kern w:val="0"/>
          <w:sz w:val="24"/>
          <w:szCs w:val="24"/>
          <w:lang w:eastAsia="hr-HR"/>
          <w14:ligatures w14:val="none"/>
        </w:rPr>
        <w:t>.</w:t>
      </w:r>
    </w:p>
    <w:p w14:paraId="71D44FC1" w14:textId="77777777" w:rsidR="00BF340D" w:rsidRPr="00BF340D" w:rsidRDefault="00BF340D" w:rsidP="00BF340D">
      <w:pPr>
        <w:spacing w:after="0" w:line="240" w:lineRule="auto"/>
        <w:ind w:firstLine="708"/>
        <w:jc w:val="both"/>
        <w:rPr>
          <w:rFonts w:ascii="Times New Roman" w:eastAsia="Times New Roman" w:hAnsi="Times New Roman" w:cs="Times New Roman"/>
          <w:kern w:val="0"/>
          <w:sz w:val="24"/>
          <w:szCs w:val="24"/>
          <w:lang w:eastAsia="hr-HR"/>
          <w14:ligatures w14:val="none"/>
        </w:rPr>
      </w:pPr>
    </w:p>
    <w:p w14:paraId="79048311" w14:textId="796FC936"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t xml:space="preserve">           </w:t>
      </w:r>
      <w:r w:rsidRPr="00BF340D">
        <w:rPr>
          <w:rFonts w:ascii="Times New Roman" w:eastAsia="Times New Roman" w:hAnsi="Times New Roman" w:cs="Times New Roman"/>
          <w:kern w:val="0"/>
          <w:sz w:val="24"/>
          <w:szCs w:val="24"/>
          <w:lang w:eastAsia="hr-HR"/>
          <w14:ligatures w14:val="none"/>
        </w:rPr>
        <w:tab/>
      </w:r>
      <w:r w:rsidRPr="0057157A">
        <w:rPr>
          <w:rFonts w:ascii="Times New Roman" w:eastAsia="Times New Roman" w:hAnsi="Times New Roman" w:cs="Times New Roman"/>
          <w:kern w:val="0"/>
          <w:sz w:val="24"/>
          <w:szCs w:val="24"/>
          <w:lang w:eastAsia="hr-HR"/>
          <w14:ligatures w14:val="none"/>
        </w:rPr>
        <w:t xml:space="preserve"> </w:t>
      </w:r>
      <w:r w:rsidR="0057157A">
        <w:rPr>
          <w:rFonts w:ascii="Times New Roman" w:eastAsia="Times New Roman" w:hAnsi="Times New Roman" w:cs="Times New Roman"/>
          <w:kern w:val="0"/>
          <w:sz w:val="24"/>
          <w:szCs w:val="24"/>
          <w:lang w:eastAsia="hr-HR"/>
          <w14:ligatures w14:val="none"/>
        </w:rPr>
        <w:t xml:space="preserve">                      </w:t>
      </w:r>
      <w:r w:rsidRPr="0057157A">
        <w:rPr>
          <w:rFonts w:ascii="Times New Roman" w:eastAsia="Times New Roman" w:hAnsi="Times New Roman" w:cs="Times New Roman"/>
          <w:kern w:val="0"/>
          <w:sz w:val="24"/>
          <w:szCs w:val="24"/>
          <w:lang w:eastAsia="hr-HR"/>
          <w14:ligatures w14:val="none"/>
        </w:rPr>
        <w:t xml:space="preserve">      </w:t>
      </w:r>
      <w:r w:rsidRPr="00BF340D">
        <w:rPr>
          <w:rFonts w:ascii="Times New Roman" w:eastAsia="Times New Roman" w:hAnsi="Times New Roman" w:cs="Times New Roman"/>
          <w:kern w:val="0"/>
          <w:sz w:val="24"/>
          <w:szCs w:val="24"/>
          <w:lang w:eastAsia="hr-HR"/>
          <w14:ligatures w14:val="none"/>
        </w:rPr>
        <w:t>Predsjednik Općinskog vijeća</w:t>
      </w:r>
    </w:p>
    <w:p w14:paraId="3D250901" w14:textId="4C166C72"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r>
      <w:r w:rsidRPr="00BF340D">
        <w:rPr>
          <w:rFonts w:ascii="Times New Roman" w:eastAsia="Times New Roman" w:hAnsi="Times New Roman" w:cs="Times New Roman"/>
          <w:kern w:val="0"/>
          <w:sz w:val="24"/>
          <w:szCs w:val="24"/>
          <w:lang w:eastAsia="hr-HR"/>
          <w14:ligatures w14:val="none"/>
        </w:rPr>
        <w:tab/>
        <w:t xml:space="preserve">                       </w:t>
      </w:r>
      <w:r w:rsidRPr="0057157A">
        <w:rPr>
          <w:rFonts w:ascii="Times New Roman" w:eastAsia="Times New Roman" w:hAnsi="Times New Roman" w:cs="Times New Roman"/>
          <w:kern w:val="0"/>
          <w:sz w:val="24"/>
          <w:szCs w:val="24"/>
          <w:lang w:eastAsia="hr-HR"/>
          <w14:ligatures w14:val="none"/>
        </w:rPr>
        <w:t xml:space="preserve">     </w:t>
      </w:r>
      <w:r w:rsidR="0057157A">
        <w:rPr>
          <w:rFonts w:ascii="Times New Roman" w:eastAsia="Times New Roman" w:hAnsi="Times New Roman" w:cs="Times New Roman"/>
          <w:kern w:val="0"/>
          <w:sz w:val="24"/>
          <w:szCs w:val="24"/>
          <w:lang w:eastAsia="hr-HR"/>
          <w14:ligatures w14:val="none"/>
        </w:rPr>
        <w:t xml:space="preserve">               </w:t>
      </w:r>
      <w:r w:rsidRPr="0057157A">
        <w:rPr>
          <w:rFonts w:ascii="Times New Roman" w:eastAsia="Times New Roman" w:hAnsi="Times New Roman" w:cs="Times New Roman"/>
          <w:kern w:val="0"/>
          <w:sz w:val="24"/>
          <w:szCs w:val="24"/>
          <w:lang w:eastAsia="hr-HR"/>
          <w14:ligatures w14:val="none"/>
        </w:rPr>
        <w:t xml:space="preserve"> Željko Žmegač</w:t>
      </w:r>
    </w:p>
    <w:p w14:paraId="50D73F82"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6CAC3764"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25D5D703"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17A66649" w14:textId="77777777" w:rsidR="00BF340D" w:rsidRPr="00BF340D" w:rsidRDefault="00BF340D" w:rsidP="00BF340D">
      <w:pPr>
        <w:keepNext/>
        <w:spacing w:after="0" w:line="240" w:lineRule="auto"/>
        <w:outlineLvl w:val="5"/>
        <w:rPr>
          <w:rFonts w:ascii="Times New Roman" w:eastAsia="Times New Roman" w:hAnsi="Times New Roman" w:cs="Times New Roman"/>
          <w:b/>
          <w:kern w:val="0"/>
          <w:sz w:val="24"/>
          <w:szCs w:val="24"/>
          <w:lang w:eastAsia="hr-HR"/>
          <w14:ligatures w14:val="none"/>
        </w:rPr>
      </w:pPr>
    </w:p>
    <w:p w14:paraId="65AEA9FA" w14:textId="77777777" w:rsidR="00BF340D" w:rsidRPr="00BF340D" w:rsidRDefault="00BF340D" w:rsidP="00BF340D">
      <w:pPr>
        <w:spacing w:after="0" w:line="240" w:lineRule="auto"/>
        <w:rPr>
          <w:rFonts w:ascii="Times New Roman" w:eastAsia="Times New Roman" w:hAnsi="Times New Roman" w:cs="Times New Roman"/>
          <w:kern w:val="0"/>
          <w:sz w:val="24"/>
          <w:szCs w:val="24"/>
          <w:lang w:eastAsia="hr-HR"/>
          <w14:ligatures w14:val="none"/>
        </w:rPr>
      </w:pPr>
    </w:p>
    <w:p w14:paraId="78BBC325" w14:textId="77777777" w:rsidR="00BF340D" w:rsidRPr="00BF340D" w:rsidRDefault="00BF340D" w:rsidP="00BF340D">
      <w:pPr>
        <w:spacing w:after="0" w:line="240" w:lineRule="auto"/>
        <w:jc w:val="both"/>
        <w:rPr>
          <w:rFonts w:ascii="Times New Roman" w:eastAsia="Times New Roman" w:hAnsi="Times New Roman" w:cs="Times New Roman"/>
          <w:kern w:val="0"/>
          <w:sz w:val="24"/>
          <w:szCs w:val="24"/>
          <w:lang w:eastAsia="hr-HR"/>
          <w14:ligatures w14:val="none"/>
        </w:rPr>
      </w:pPr>
    </w:p>
    <w:p w14:paraId="221FDF92" w14:textId="77777777" w:rsidR="00BF340D" w:rsidRPr="0057157A" w:rsidRDefault="00BF340D">
      <w:pPr>
        <w:rPr>
          <w:rFonts w:ascii="Times New Roman" w:hAnsi="Times New Roman" w:cs="Times New Roman"/>
        </w:rPr>
      </w:pPr>
    </w:p>
    <w:sectPr w:rsidR="00BF340D" w:rsidRPr="0057157A" w:rsidSect="00615D74">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CE23F" w14:textId="77777777" w:rsidR="00BF340D" w:rsidRDefault="00BF340D" w:rsidP="00BF340D">
      <w:pPr>
        <w:spacing w:after="0" w:line="240" w:lineRule="auto"/>
      </w:pPr>
      <w:r>
        <w:separator/>
      </w:r>
    </w:p>
  </w:endnote>
  <w:endnote w:type="continuationSeparator" w:id="0">
    <w:p w14:paraId="750ACC8F" w14:textId="77777777" w:rsidR="00BF340D" w:rsidRDefault="00BF340D" w:rsidP="00BF3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B5579" w14:textId="77777777" w:rsidR="00BF340D" w:rsidRDefault="00BF340D" w:rsidP="00BF340D">
      <w:pPr>
        <w:spacing w:after="0" w:line="240" w:lineRule="auto"/>
      </w:pPr>
      <w:r>
        <w:separator/>
      </w:r>
    </w:p>
  </w:footnote>
  <w:footnote w:type="continuationSeparator" w:id="0">
    <w:p w14:paraId="72090497" w14:textId="77777777" w:rsidR="00BF340D" w:rsidRDefault="00BF340D" w:rsidP="00BF34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613B0" w14:textId="77777777" w:rsidR="00BF340D" w:rsidRPr="006E5E0B" w:rsidRDefault="00BF340D" w:rsidP="00BF340D">
    <w:pPr>
      <w:pBdr>
        <w:bottom w:val="single" w:sz="12" w:space="1" w:color="auto"/>
      </w:pBdr>
      <w:tabs>
        <w:tab w:val="center" w:pos="4536"/>
        <w:tab w:val="right" w:pos="9072"/>
      </w:tabs>
      <w:jc w:val="center"/>
      <w:rPr>
        <w:rFonts w:ascii="Calibri" w:eastAsia="Calibri" w:hAnsi="Calibri"/>
      </w:rPr>
    </w:pPr>
    <w:r w:rsidRPr="006E5E0B">
      <w:rPr>
        <w:rFonts w:ascii="Calibri" w:eastAsia="Calibri" w:hAnsi="Calibri"/>
      </w:rPr>
      <w:t>PRIJEDLOG ODLUKE</w:t>
    </w:r>
  </w:p>
  <w:p w14:paraId="60480798" w14:textId="77777777" w:rsidR="00BF340D" w:rsidRDefault="00BF340D">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803CD"/>
    <w:multiLevelType w:val="hybridMultilevel"/>
    <w:tmpl w:val="4E629C46"/>
    <w:lvl w:ilvl="0" w:tplc="D910C1D2">
      <w:start w:val="5"/>
      <w:numFmt w:val="decimal"/>
      <w:lvlText w:val="%1."/>
      <w:lvlJc w:val="left"/>
      <w:pPr>
        <w:ind w:left="1380" w:hanging="360"/>
      </w:pPr>
      <w:rPr>
        <w:rFonts w:hint="default"/>
      </w:rPr>
    </w:lvl>
    <w:lvl w:ilvl="1" w:tplc="041A0019" w:tentative="1">
      <w:start w:val="1"/>
      <w:numFmt w:val="lowerLetter"/>
      <w:lvlText w:val="%2."/>
      <w:lvlJc w:val="left"/>
      <w:pPr>
        <w:ind w:left="2100" w:hanging="360"/>
      </w:pPr>
    </w:lvl>
    <w:lvl w:ilvl="2" w:tplc="041A001B" w:tentative="1">
      <w:start w:val="1"/>
      <w:numFmt w:val="lowerRoman"/>
      <w:lvlText w:val="%3."/>
      <w:lvlJc w:val="right"/>
      <w:pPr>
        <w:ind w:left="2820" w:hanging="180"/>
      </w:pPr>
    </w:lvl>
    <w:lvl w:ilvl="3" w:tplc="041A000F" w:tentative="1">
      <w:start w:val="1"/>
      <w:numFmt w:val="decimal"/>
      <w:lvlText w:val="%4."/>
      <w:lvlJc w:val="left"/>
      <w:pPr>
        <w:ind w:left="3540" w:hanging="360"/>
      </w:pPr>
    </w:lvl>
    <w:lvl w:ilvl="4" w:tplc="041A0019" w:tentative="1">
      <w:start w:val="1"/>
      <w:numFmt w:val="lowerLetter"/>
      <w:lvlText w:val="%5."/>
      <w:lvlJc w:val="left"/>
      <w:pPr>
        <w:ind w:left="4260" w:hanging="360"/>
      </w:pPr>
    </w:lvl>
    <w:lvl w:ilvl="5" w:tplc="041A001B" w:tentative="1">
      <w:start w:val="1"/>
      <w:numFmt w:val="lowerRoman"/>
      <w:lvlText w:val="%6."/>
      <w:lvlJc w:val="right"/>
      <w:pPr>
        <w:ind w:left="4980" w:hanging="180"/>
      </w:pPr>
    </w:lvl>
    <w:lvl w:ilvl="6" w:tplc="041A000F" w:tentative="1">
      <w:start w:val="1"/>
      <w:numFmt w:val="decimal"/>
      <w:lvlText w:val="%7."/>
      <w:lvlJc w:val="left"/>
      <w:pPr>
        <w:ind w:left="5700" w:hanging="360"/>
      </w:pPr>
    </w:lvl>
    <w:lvl w:ilvl="7" w:tplc="041A0019" w:tentative="1">
      <w:start w:val="1"/>
      <w:numFmt w:val="lowerLetter"/>
      <w:lvlText w:val="%8."/>
      <w:lvlJc w:val="left"/>
      <w:pPr>
        <w:ind w:left="6420" w:hanging="360"/>
      </w:pPr>
    </w:lvl>
    <w:lvl w:ilvl="8" w:tplc="041A001B" w:tentative="1">
      <w:start w:val="1"/>
      <w:numFmt w:val="lowerRoman"/>
      <w:lvlText w:val="%9."/>
      <w:lvlJc w:val="right"/>
      <w:pPr>
        <w:ind w:left="7140" w:hanging="180"/>
      </w:pPr>
    </w:lvl>
  </w:abstractNum>
  <w:abstractNum w:abstractNumId="1" w15:restartNumberingAfterBreak="0">
    <w:nsid w:val="1C8E3310"/>
    <w:multiLevelType w:val="hybridMultilevel"/>
    <w:tmpl w:val="5114EE0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1DAF0967"/>
    <w:multiLevelType w:val="hybridMultilevel"/>
    <w:tmpl w:val="EB188730"/>
    <w:lvl w:ilvl="0" w:tplc="288A9970">
      <w:start w:val="1"/>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A3283D"/>
    <w:multiLevelType w:val="hybridMultilevel"/>
    <w:tmpl w:val="5DD8A8AA"/>
    <w:lvl w:ilvl="0" w:tplc="10AC173A">
      <w:start w:val="1"/>
      <w:numFmt w:val="decimal"/>
      <w:lvlText w:val="%1."/>
      <w:lvlJc w:val="left"/>
      <w:pPr>
        <w:ind w:left="720" w:hanging="360"/>
      </w:pPr>
      <w:rPr>
        <w:rFonts w:ascii="Arial" w:eastAsia="Times New Roman" w:hAnsi="Arial" w:cs="Arial"/>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841069A"/>
    <w:multiLevelType w:val="hybridMultilevel"/>
    <w:tmpl w:val="65468FE6"/>
    <w:lvl w:ilvl="0" w:tplc="9550B084">
      <w:start w:val="3"/>
      <w:numFmt w:val="upperRoman"/>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28684B20"/>
    <w:multiLevelType w:val="hybridMultilevel"/>
    <w:tmpl w:val="6B9A8562"/>
    <w:lvl w:ilvl="0" w:tplc="52D648C0">
      <w:start w:val="4"/>
      <w:numFmt w:val="upperRoman"/>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6" w15:restartNumberingAfterBreak="0">
    <w:nsid w:val="684B4332"/>
    <w:multiLevelType w:val="hybridMultilevel"/>
    <w:tmpl w:val="9F168D66"/>
    <w:lvl w:ilvl="0" w:tplc="8E66741A">
      <w:start w:val="8"/>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A2D62CE"/>
    <w:multiLevelType w:val="hybridMultilevel"/>
    <w:tmpl w:val="916660B4"/>
    <w:lvl w:ilvl="0" w:tplc="9420FEAC">
      <w:start w:val="1"/>
      <w:numFmt w:val="upperRoman"/>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num w:numId="1" w16cid:durableId="1628269060">
    <w:abstractNumId w:val="7"/>
  </w:num>
  <w:num w:numId="2" w16cid:durableId="145514224">
    <w:abstractNumId w:val="3"/>
  </w:num>
  <w:num w:numId="3" w16cid:durableId="1717966829">
    <w:abstractNumId w:val="2"/>
  </w:num>
  <w:num w:numId="4" w16cid:durableId="1078790890">
    <w:abstractNumId w:val="5"/>
  </w:num>
  <w:num w:numId="5" w16cid:durableId="2036878372">
    <w:abstractNumId w:val="6"/>
  </w:num>
  <w:num w:numId="6" w16cid:durableId="677851478">
    <w:abstractNumId w:val="4"/>
  </w:num>
  <w:num w:numId="7" w16cid:durableId="2134518729">
    <w:abstractNumId w:val="0"/>
  </w:num>
  <w:num w:numId="8" w16cid:durableId="404496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40D"/>
    <w:rsid w:val="00166970"/>
    <w:rsid w:val="001749BD"/>
    <w:rsid w:val="0057157A"/>
    <w:rsid w:val="009D1D5B"/>
    <w:rsid w:val="00BF340D"/>
    <w:rsid w:val="00CA53CD"/>
    <w:rsid w:val="00FB091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FBC21"/>
  <w15:chartTrackingRefBased/>
  <w15:docId w15:val="{BCC8F666-C6F6-4888-95AC-4A4DE0281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BF340D"/>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BF340D"/>
  </w:style>
  <w:style w:type="paragraph" w:styleId="Podnoje">
    <w:name w:val="footer"/>
    <w:basedOn w:val="Normal"/>
    <w:link w:val="PodnojeChar"/>
    <w:uiPriority w:val="99"/>
    <w:unhideWhenUsed/>
    <w:rsid w:val="00BF340D"/>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BF340D"/>
  </w:style>
  <w:style w:type="paragraph" w:styleId="Odlomakpopisa">
    <w:name w:val="List Paragraph"/>
    <w:basedOn w:val="Normal"/>
    <w:uiPriority w:val="34"/>
    <w:qFormat/>
    <w:rsid w:val="009D1D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8</Pages>
  <Words>2545</Words>
  <Characters>14512</Characters>
  <Application>Microsoft Office Word</Application>
  <DocSecurity>0</DocSecurity>
  <Lines>120</Lines>
  <Paragraphs>34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2</cp:revision>
  <cp:lastPrinted>2023-12-21T13:14:00Z</cp:lastPrinted>
  <dcterms:created xsi:type="dcterms:W3CDTF">2023-12-21T11:56:00Z</dcterms:created>
  <dcterms:modified xsi:type="dcterms:W3CDTF">2023-12-21T13:26:00Z</dcterms:modified>
</cp:coreProperties>
</file>