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5E857E" w14:textId="41729E3F" w:rsidR="00F35175" w:rsidRDefault="00F35175" w:rsidP="00F35175">
      <w:pPr>
        <w:spacing w:line="0" w:lineRule="atLeast"/>
        <w:ind w:firstLine="720"/>
        <w:jc w:val="both"/>
        <w:rPr>
          <w:rFonts w:ascii="Times New Roman" w:eastAsia="Cambria" w:hAnsi="Times New Roman" w:cs="Times New Roman"/>
          <w:sz w:val="24"/>
          <w:szCs w:val="24"/>
        </w:rPr>
      </w:pPr>
      <w:bookmarkStart w:id="0" w:name="page1"/>
      <w:bookmarkEnd w:id="0"/>
      <w:r w:rsidRPr="00821A8D">
        <w:rPr>
          <w:rFonts w:ascii="Times New Roman" w:eastAsia="Cambria" w:hAnsi="Times New Roman" w:cs="Times New Roman"/>
          <w:sz w:val="24"/>
          <w:szCs w:val="24"/>
        </w:rPr>
        <w:t>Temeljem odredbi članka 18. Zakona o proračunu („Narodne novine“</w:t>
      </w:r>
      <w:r>
        <w:rPr>
          <w:rFonts w:ascii="Times New Roman" w:eastAsia="Cambria" w:hAnsi="Times New Roman" w:cs="Times New Roman"/>
          <w:sz w:val="24"/>
          <w:szCs w:val="24"/>
        </w:rPr>
        <w:t xml:space="preserve"> br. </w:t>
      </w:r>
      <w:r w:rsidRPr="00821A8D">
        <w:rPr>
          <w:rFonts w:ascii="Times New Roman" w:eastAsia="Cambria" w:hAnsi="Times New Roman" w:cs="Times New Roman"/>
          <w:sz w:val="24"/>
          <w:szCs w:val="24"/>
        </w:rPr>
        <w:t>144/21) i članka</w:t>
      </w:r>
      <w:r>
        <w:rPr>
          <w:rFonts w:ascii="Times New Roman" w:eastAsia="Cambria" w:hAnsi="Times New Roman" w:cs="Times New Roman"/>
          <w:sz w:val="24"/>
          <w:szCs w:val="24"/>
        </w:rPr>
        <w:t xml:space="preserve"> 29. 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Statuta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(„Službeni vjesnik Varaždinske županije“ br</w:t>
      </w:r>
      <w:r>
        <w:rPr>
          <w:rFonts w:ascii="Times New Roman" w:eastAsia="Cambria" w:hAnsi="Times New Roman" w:cs="Times New Roman"/>
          <w:sz w:val="24"/>
          <w:szCs w:val="24"/>
        </w:rPr>
        <w:t>.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</w:rPr>
        <w:t>19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/21), Općinsko vijeće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na</w:t>
      </w:r>
      <w:r w:rsidR="0073428B">
        <w:rPr>
          <w:rFonts w:ascii="Times New Roman" w:eastAsia="Cambria" w:hAnsi="Times New Roman" w:cs="Times New Roman"/>
          <w:sz w:val="24"/>
          <w:szCs w:val="24"/>
        </w:rPr>
        <w:t xml:space="preserve"> ---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sjednici održanoj dana </w:t>
      </w:r>
      <w:r w:rsidR="0073428B">
        <w:rPr>
          <w:rFonts w:ascii="Times New Roman" w:eastAsia="Cambria" w:hAnsi="Times New Roman" w:cs="Times New Roman"/>
          <w:sz w:val="24"/>
          <w:szCs w:val="24"/>
        </w:rPr>
        <w:t>----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godine donosi</w:t>
      </w:r>
    </w:p>
    <w:p w14:paraId="7E33EA11" w14:textId="77777777" w:rsidR="00F35175" w:rsidRPr="00821A8D" w:rsidRDefault="00F35175" w:rsidP="00F35175">
      <w:pPr>
        <w:spacing w:line="0" w:lineRule="atLeast"/>
        <w:ind w:firstLine="720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28A79054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F58AD9F" w14:textId="77777777" w:rsidR="00F35175" w:rsidRDefault="00F35175" w:rsidP="00F35175">
      <w:pPr>
        <w:spacing w:line="0" w:lineRule="atLeast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ODLUK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U </w:t>
      </w:r>
    </w:p>
    <w:p w14:paraId="48099510" w14:textId="26B90C09" w:rsidR="00F35175" w:rsidRDefault="00F35175" w:rsidP="00F35175">
      <w:pPr>
        <w:spacing w:line="0" w:lineRule="atLeast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>
        <w:rPr>
          <w:rFonts w:ascii="Times New Roman" w:eastAsia="Cambria" w:hAnsi="Times New Roman" w:cs="Times New Roman"/>
          <w:b/>
          <w:sz w:val="24"/>
          <w:szCs w:val="24"/>
        </w:rPr>
        <w:t>o izvršavanju Proračuna Općine Donja Voća za 202</w:t>
      </w:r>
      <w:r w:rsidR="0073428B">
        <w:rPr>
          <w:rFonts w:ascii="Times New Roman" w:eastAsia="Cambria" w:hAnsi="Times New Roman" w:cs="Times New Roman"/>
          <w:b/>
          <w:sz w:val="24"/>
          <w:szCs w:val="24"/>
        </w:rPr>
        <w:t>5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. godinu </w:t>
      </w:r>
    </w:p>
    <w:p w14:paraId="7FAAC2AF" w14:textId="77777777" w:rsidR="00F35175" w:rsidRDefault="00F35175" w:rsidP="00F35175">
      <w:pPr>
        <w:spacing w:line="327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D6A786D" w14:textId="77777777" w:rsidR="00BD31A9" w:rsidRPr="00821A8D" w:rsidRDefault="00BD31A9" w:rsidP="00F35175">
      <w:pPr>
        <w:spacing w:line="327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4FBA3BE" w14:textId="77777777" w:rsidR="00F35175" w:rsidRPr="00821A8D" w:rsidRDefault="00F35175" w:rsidP="00F35175">
      <w:pPr>
        <w:spacing w:line="0" w:lineRule="atLeast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1.</w:t>
      </w:r>
    </w:p>
    <w:p w14:paraId="54C586B7" w14:textId="0054607E" w:rsidR="00F35175" w:rsidRPr="00821A8D" w:rsidRDefault="00F35175" w:rsidP="00F35175">
      <w:pPr>
        <w:spacing w:line="0" w:lineRule="atLeast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Ovom se Odlukom uređuje struktura prihoda i primitaka te rashoda i izdataka </w:t>
      </w:r>
      <w:r w:rsidR="005756C4">
        <w:rPr>
          <w:rFonts w:ascii="Times New Roman" w:eastAsia="Cambria" w:hAnsi="Times New Roman" w:cs="Times New Roman"/>
          <w:sz w:val="24"/>
          <w:szCs w:val="24"/>
        </w:rPr>
        <w:t>P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roračuna </w:t>
      </w:r>
      <w:r w:rsidR="005756C4">
        <w:rPr>
          <w:rFonts w:ascii="Times New Roman" w:eastAsia="Cambria" w:hAnsi="Times New Roman" w:cs="Times New Roman"/>
          <w:sz w:val="24"/>
          <w:szCs w:val="24"/>
        </w:rPr>
        <w:t>Općine Donja Voća za 202</w:t>
      </w:r>
      <w:r w:rsidR="0073428B">
        <w:rPr>
          <w:rFonts w:ascii="Times New Roman" w:eastAsia="Cambria" w:hAnsi="Times New Roman" w:cs="Times New Roman"/>
          <w:sz w:val="24"/>
          <w:szCs w:val="24"/>
        </w:rPr>
        <w:t>5</w:t>
      </w:r>
      <w:r w:rsidR="005756C4">
        <w:rPr>
          <w:rFonts w:ascii="Times New Roman" w:eastAsia="Cambria" w:hAnsi="Times New Roman" w:cs="Times New Roman"/>
          <w:sz w:val="24"/>
          <w:szCs w:val="24"/>
        </w:rPr>
        <w:t>. godinu,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njegovo izvršavanje, opseg zaduživanja i jamstva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>, upravljanje financijskom i nefinancijskom imovinom, prava i obveze korisnika proračunskih sredstava, pojedine ovlasti općinskog načelnika te druga pitanja u izvršavanju proračuna.</w:t>
      </w:r>
    </w:p>
    <w:p w14:paraId="38CDFA64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10B94FC" w14:textId="77777777" w:rsidR="00F35175" w:rsidRPr="00821A8D" w:rsidRDefault="00F35175" w:rsidP="00F35175">
      <w:pPr>
        <w:spacing w:line="0" w:lineRule="atLeast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2.</w:t>
      </w:r>
    </w:p>
    <w:p w14:paraId="445F6C67" w14:textId="506005DB" w:rsidR="00F35175" w:rsidRPr="00821A8D" w:rsidRDefault="00F35175" w:rsidP="00F35175">
      <w:pPr>
        <w:spacing w:line="0" w:lineRule="atLeast"/>
        <w:ind w:left="4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U izvršavanju Proračuna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za 202</w:t>
      </w:r>
      <w:r w:rsidR="0073428B">
        <w:rPr>
          <w:rFonts w:ascii="Times New Roman" w:eastAsia="Cambria" w:hAnsi="Times New Roman" w:cs="Times New Roman"/>
          <w:sz w:val="24"/>
          <w:szCs w:val="24"/>
        </w:rPr>
        <w:t>5</w:t>
      </w:r>
      <w:r w:rsidRPr="00821A8D">
        <w:rPr>
          <w:rFonts w:ascii="Times New Roman" w:eastAsia="Cambria" w:hAnsi="Times New Roman" w:cs="Times New Roman"/>
          <w:sz w:val="24"/>
          <w:szCs w:val="24"/>
        </w:rPr>
        <w:t>. godinu primjenjuju se odredbe Zakona o proračunu.</w:t>
      </w:r>
    </w:p>
    <w:p w14:paraId="1BCE71A1" w14:textId="77777777" w:rsidR="00F35175" w:rsidRPr="00821A8D" w:rsidRDefault="00F35175" w:rsidP="00F35175">
      <w:pPr>
        <w:spacing w:line="239" w:lineRule="auto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 se odnosi na proračunsku godinu i vrijedi za jednu godinu. Proračunska godina je razdoblje od 12 mjeseci, a počinje od 01. siječnja, a završava 31. prosinca.</w:t>
      </w:r>
    </w:p>
    <w:p w14:paraId="59E9E888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D8A8856" w14:textId="77777777" w:rsidR="00F35175" w:rsidRPr="00821A8D" w:rsidRDefault="00F35175" w:rsidP="00F35175">
      <w:pPr>
        <w:spacing w:line="0" w:lineRule="atLeast"/>
        <w:ind w:right="-3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3.</w:t>
      </w:r>
    </w:p>
    <w:p w14:paraId="469D50C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C303D0E" w14:textId="77777777" w:rsidR="00F35175" w:rsidRPr="00821A8D" w:rsidRDefault="00F35175" w:rsidP="00F35175">
      <w:pPr>
        <w:spacing w:line="239" w:lineRule="auto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i primici proračuna moraju biti raspoređeni u proračunu i iskazani prema izvorima iz kojih potječu.</w:t>
      </w:r>
    </w:p>
    <w:p w14:paraId="01A3115D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7DDD701" w14:textId="77777777" w:rsidR="00F35175" w:rsidRPr="00821A8D" w:rsidRDefault="00F35175" w:rsidP="00F35175">
      <w:pPr>
        <w:spacing w:line="239" w:lineRule="auto"/>
        <w:ind w:left="4"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i izdaci proračuna moraju biti raspoređeni u proračunu prema proračunskim klasifikacijama, te uravnoteženi s prihodima i primicima.</w:t>
      </w:r>
    </w:p>
    <w:p w14:paraId="448E2060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B7CCE1B" w14:textId="77777777" w:rsidR="00F35175" w:rsidRPr="00821A8D" w:rsidRDefault="00F35175" w:rsidP="00F35175">
      <w:pPr>
        <w:spacing w:line="0" w:lineRule="atLeast"/>
        <w:ind w:left="704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Proračunske klasifikacije jesu:</w:t>
      </w:r>
    </w:p>
    <w:p w14:paraId="1DFBA360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o</w:t>
      </w:r>
      <w:r w:rsidRPr="00821A8D">
        <w:rPr>
          <w:rFonts w:ascii="Times New Roman" w:eastAsia="Cambria" w:hAnsi="Times New Roman" w:cs="Times New Roman"/>
          <w:sz w:val="24"/>
          <w:szCs w:val="24"/>
        </w:rPr>
        <w:t>rganizacijska</w:t>
      </w:r>
    </w:p>
    <w:p w14:paraId="59B74AE0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e</w:t>
      </w:r>
      <w:r w:rsidRPr="00821A8D">
        <w:rPr>
          <w:rFonts w:ascii="Times New Roman" w:eastAsia="Cambria" w:hAnsi="Times New Roman" w:cs="Times New Roman"/>
          <w:sz w:val="24"/>
          <w:szCs w:val="24"/>
        </w:rPr>
        <w:t>konomska</w:t>
      </w:r>
    </w:p>
    <w:p w14:paraId="67C06BA2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f</w:t>
      </w:r>
      <w:r w:rsidRPr="00821A8D">
        <w:rPr>
          <w:rFonts w:ascii="Times New Roman" w:eastAsia="Cambria" w:hAnsi="Times New Roman" w:cs="Times New Roman"/>
          <w:sz w:val="24"/>
          <w:szCs w:val="24"/>
        </w:rPr>
        <w:t>unkcijska</w:t>
      </w:r>
    </w:p>
    <w:p w14:paraId="5787B7AA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p</w:t>
      </w:r>
      <w:r w:rsidRPr="00821A8D">
        <w:rPr>
          <w:rFonts w:ascii="Times New Roman" w:eastAsia="Cambria" w:hAnsi="Times New Roman" w:cs="Times New Roman"/>
          <w:sz w:val="24"/>
          <w:szCs w:val="24"/>
        </w:rPr>
        <w:t>rogramska</w:t>
      </w:r>
    </w:p>
    <w:p w14:paraId="0C9DE800" w14:textId="0E3F6971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izvori financiranja</w:t>
      </w:r>
      <w:r w:rsidR="00791B6E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20DA096A" w14:textId="77777777" w:rsidR="00F35175" w:rsidRPr="00821A8D" w:rsidRDefault="00F35175" w:rsidP="00F35175">
      <w:pPr>
        <w:tabs>
          <w:tab w:val="left" w:pos="1064"/>
        </w:tabs>
        <w:spacing w:line="0" w:lineRule="atLeast"/>
        <w:ind w:left="1064"/>
        <w:rPr>
          <w:rFonts w:ascii="Times New Roman" w:eastAsia="Arial" w:hAnsi="Times New Roman" w:cs="Times New Roman"/>
          <w:sz w:val="24"/>
          <w:szCs w:val="24"/>
        </w:rPr>
      </w:pPr>
    </w:p>
    <w:p w14:paraId="67A7F0EF" w14:textId="77777777" w:rsidR="00F35175" w:rsidRPr="00821A8D" w:rsidRDefault="00F35175" w:rsidP="00F35175">
      <w:pPr>
        <w:spacing w:line="238" w:lineRule="auto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4.</w:t>
      </w:r>
    </w:p>
    <w:p w14:paraId="30D3015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9E6BAB3" w14:textId="77777777" w:rsidR="00F35175" w:rsidRPr="00821A8D" w:rsidRDefault="00F35175" w:rsidP="00F35175">
      <w:pPr>
        <w:spacing w:line="0" w:lineRule="atLeast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 se sastoji od plana za proračunsku godinu i projekcija za sljedeće dvije godine, a sadrži financijske planove proračunskih korisnika prikazani kroz opći i posebni dio i obrazloženje proračuna.</w:t>
      </w:r>
    </w:p>
    <w:p w14:paraId="13952DF0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D0FF98C" w14:textId="493C011A" w:rsidR="00F35175" w:rsidRPr="00821A8D" w:rsidRDefault="00F35175" w:rsidP="00F35175">
      <w:pPr>
        <w:spacing w:line="239" w:lineRule="auto"/>
        <w:ind w:left="4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 dio proračuna čini Račun prihoda i rashoda i Račun financiranja</w:t>
      </w:r>
      <w:r w:rsidR="00803B1C">
        <w:rPr>
          <w:rFonts w:ascii="Times New Roman" w:eastAsia="Cambria" w:hAnsi="Times New Roman" w:cs="Times New Roman"/>
          <w:sz w:val="24"/>
          <w:szCs w:val="24"/>
        </w:rPr>
        <w:t>.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Račun prihoda i rashoda proračuna sastoji se od prihoda i rashoda iskazanih prema izvorima financiranja i ekonomskoj klasifikaciji te rashoda iskazanih prema funkcijskoj klasifikaciji.</w:t>
      </w:r>
    </w:p>
    <w:p w14:paraId="48E553E3" w14:textId="77777777" w:rsidR="00F35175" w:rsidRPr="00821A8D" w:rsidRDefault="00F35175" w:rsidP="00F35175">
      <w:pPr>
        <w:spacing w:line="3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0D0181D" w14:textId="77777777" w:rsidR="00F35175" w:rsidRPr="006D28CD" w:rsidRDefault="00F35175" w:rsidP="00F35175">
      <w:pPr>
        <w:spacing w:line="0" w:lineRule="atLeast"/>
        <w:ind w:left="4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Posebni dio sastoji se od plana rashoda i izdataka proračuna i proračunskih korisnika iskazanih po organizacijskoj klasifikaciji, izvorima financiranja i ekonomskoj klasifikaciji te raspoređenih u programe koji se sastoje od aktivnosti i projekata.</w:t>
      </w:r>
    </w:p>
    <w:p w14:paraId="2AD7712D" w14:textId="09869AD6" w:rsidR="00F167F4" w:rsidRDefault="004B37C4" w:rsidP="00F35175">
      <w:pPr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</w:t>
      </w:r>
      <w:r>
        <w:rPr>
          <w:rFonts w:ascii="Times New Roman" w:eastAsia="Cambria" w:hAnsi="Times New Roman" w:cs="Times New Roman"/>
          <w:sz w:val="24"/>
          <w:szCs w:val="24"/>
        </w:rPr>
        <w:tab/>
      </w:r>
      <w:r w:rsidR="00F35175" w:rsidRPr="00821A8D">
        <w:rPr>
          <w:rFonts w:ascii="Times New Roman" w:eastAsia="Cambria" w:hAnsi="Times New Roman" w:cs="Times New Roman"/>
          <w:sz w:val="24"/>
          <w:szCs w:val="24"/>
        </w:rPr>
        <w:t>U izvršavanju Proračuna, neposredno se primjenjuju odredbe Zakona o proračunu („Narodne novine</w:t>
      </w:r>
      <w:r w:rsidR="00F35175">
        <w:rPr>
          <w:rFonts w:ascii="Times New Roman" w:eastAsia="Cambria" w:hAnsi="Times New Roman" w:cs="Times New Roman"/>
          <w:sz w:val="24"/>
          <w:szCs w:val="24"/>
        </w:rPr>
        <w:t>“ br.</w:t>
      </w:r>
      <w:r w:rsidR="00F35175" w:rsidRPr="00821A8D">
        <w:rPr>
          <w:rFonts w:ascii="Times New Roman" w:eastAsia="Cambria" w:hAnsi="Times New Roman" w:cs="Times New Roman"/>
          <w:sz w:val="24"/>
          <w:szCs w:val="24"/>
        </w:rPr>
        <w:t xml:space="preserve"> 144/21)</w:t>
      </w:r>
      <w:r w:rsidR="00F35175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35E53478" w14:textId="77777777" w:rsidR="0073428B" w:rsidRDefault="0073428B" w:rsidP="00791B6E">
      <w:pPr>
        <w:spacing w:line="0" w:lineRule="atLeast"/>
        <w:ind w:right="20"/>
        <w:rPr>
          <w:rFonts w:ascii="Times New Roman" w:eastAsia="Cambria" w:hAnsi="Times New Roman" w:cs="Times New Roman"/>
          <w:b/>
          <w:sz w:val="24"/>
          <w:szCs w:val="24"/>
        </w:rPr>
      </w:pPr>
    </w:p>
    <w:p w14:paraId="615D5D3E" w14:textId="0970D442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5.</w:t>
      </w:r>
    </w:p>
    <w:p w14:paraId="55CEF90D" w14:textId="77777777" w:rsidR="00F35175" w:rsidRPr="00821A8D" w:rsidRDefault="00F35175" w:rsidP="00F35175">
      <w:pPr>
        <w:spacing w:line="0" w:lineRule="atLeast"/>
        <w:ind w:right="20" w:firstLine="708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Račun prihoda i rashoda sastoji se od prihoda i rashoda prema ekonomskoj klasifikaciji kako slijedi:</w:t>
      </w:r>
    </w:p>
    <w:p w14:paraId="00354649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lastRenderedPageBreak/>
        <w:t>prihodi od poreza (skupina konta 61)</w:t>
      </w:r>
    </w:p>
    <w:p w14:paraId="16D61AD7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pomoći (skupina konta 63)</w:t>
      </w:r>
    </w:p>
    <w:p w14:paraId="2ED0660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od pristojbi i naknada (skupina konta 65)</w:t>
      </w:r>
    </w:p>
    <w:p w14:paraId="0BE7CE8F" w14:textId="77777777" w:rsidR="00F35175" w:rsidRPr="009A7B75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prihodi od </w:t>
      </w:r>
      <w:r>
        <w:rPr>
          <w:rFonts w:ascii="Times New Roman" w:eastAsia="Cambria" w:hAnsi="Times New Roman" w:cs="Times New Roman"/>
          <w:sz w:val="24"/>
          <w:szCs w:val="24"/>
        </w:rPr>
        <w:t>prodaje proizvoda, roba, pruženih usluga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(skupina konta 6</w:t>
      </w:r>
      <w:r>
        <w:rPr>
          <w:rFonts w:ascii="Times New Roman" w:eastAsia="Cambria" w:hAnsi="Times New Roman" w:cs="Times New Roman"/>
          <w:sz w:val="24"/>
          <w:szCs w:val="24"/>
        </w:rPr>
        <w:t>6</w:t>
      </w:r>
      <w:r w:rsidRPr="00821A8D">
        <w:rPr>
          <w:rFonts w:ascii="Times New Roman" w:eastAsia="Cambria" w:hAnsi="Times New Roman" w:cs="Times New Roman"/>
          <w:sz w:val="24"/>
          <w:szCs w:val="24"/>
        </w:rPr>
        <w:t>)</w:t>
      </w:r>
    </w:p>
    <w:p w14:paraId="56EBF4BA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prihodi od kazni (skupina konta 68)</w:t>
      </w:r>
    </w:p>
    <w:p w14:paraId="351866E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od prodaje nefinancijske imovine (skupina konta 7)</w:t>
      </w:r>
    </w:p>
    <w:p w14:paraId="04316665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za zaposlene (skupina konta 31)</w:t>
      </w:r>
    </w:p>
    <w:p w14:paraId="7631F16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materijalni rashodi (skupina konta 32)</w:t>
      </w:r>
    </w:p>
    <w:p w14:paraId="7507E066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financijski rashodi (skupina konta 34)</w:t>
      </w:r>
    </w:p>
    <w:p w14:paraId="4A38A85C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subvencije (skupina konta 35)</w:t>
      </w:r>
    </w:p>
    <w:p w14:paraId="7A9F9C46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pomoći (skupina konta 36)</w:t>
      </w:r>
    </w:p>
    <w:p w14:paraId="583B14E0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naknade građanima i kućanstvima (skupina konta 37)</w:t>
      </w:r>
    </w:p>
    <w:p w14:paraId="6D9CC17E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ostali rashodi (skupina konta 38)</w:t>
      </w:r>
    </w:p>
    <w:p w14:paraId="31B80319" w14:textId="4D9C88B8" w:rsidR="00F35175" w:rsidRPr="00803B1C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za nabavu nefinancijske imovine (skupina konta 4)</w:t>
      </w:r>
      <w:r w:rsidR="005E364F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7B5BA787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636D0E5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6.</w:t>
      </w:r>
    </w:p>
    <w:p w14:paraId="7FF89590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E8EB43D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 Računu financiranja iskazuju se primici od financijske imovine i zaduživanja te izdaci za financijsku imovinu i za otplatu kredita i zajmova (skupina konta 5 i 8).</w:t>
      </w:r>
    </w:p>
    <w:p w14:paraId="43A57CF9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EB83D31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7.</w:t>
      </w:r>
    </w:p>
    <w:p w14:paraId="3D104762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48F587D" w14:textId="77777777" w:rsidR="00F35175" w:rsidRPr="00821A8D" w:rsidRDefault="00F35175" w:rsidP="00F35175">
      <w:pPr>
        <w:spacing w:line="239" w:lineRule="auto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proračuna ubiru se i uplaćuju u proračun u skladu sa zakonom ili drugim propisima, neovisno o visini prihoda planiranih u proračunu.</w:t>
      </w:r>
    </w:p>
    <w:p w14:paraId="7A427DBC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DE9CB1" w14:textId="77777777" w:rsidR="00F35175" w:rsidRPr="00821A8D" w:rsidRDefault="00F35175" w:rsidP="00F35175">
      <w:pPr>
        <w:spacing w:line="0" w:lineRule="atLeast"/>
        <w:ind w:right="16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8.</w:t>
      </w:r>
    </w:p>
    <w:p w14:paraId="6E2E14D4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Svaki rashod i izdatak iz proračuna mora se temeljiti na vjerodostojnoj, istinitoj i urednoj knjigovodstvenoj ispravi kojom se dokazuje obveza plaćanja.</w:t>
      </w:r>
    </w:p>
    <w:p w14:paraId="78E203BF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Općinski načelnik mora prije isplate provjeriti i potpisati pravni temelj i visinu obveze koja proizlazi iz knjigovodstvene isprave.</w:t>
      </w:r>
    </w:p>
    <w:p w14:paraId="11B6A49C" w14:textId="77777777" w:rsidR="00F35175" w:rsidRPr="00821A8D" w:rsidRDefault="00F35175" w:rsidP="00F35175">
      <w:pPr>
        <w:spacing w:line="0" w:lineRule="atLeast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i izdaci realiziraju se do iznosa planiranih proračunom, osim izdataka za otplatu glavnice i kamatu, koji se mogu izvršavati u iznosima iznad planiranih.</w:t>
      </w:r>
    </w:p>
    <w:p w14:paraId="26D5AFA4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Primljena, a manje planirana ili neplanirana sredstva od pomoći, donacije i prihoda za posebne namjene mogu se trošiti iznad iznosa planiranih proračunom, do visine primljenih sredstava.</w:t>
      </w:r>
    </w:p>
    <w:p w14:paraId="6EBFFE8B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694FDC6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Izmjenama i dopunama proračuna za tekuću godinu korigirati će se utrošene, a manje planirane ili neplanirane pozicije navedenih rashoda.</w:t>
      </w:r>
    </w:p>
    <w:p w14:paraId="2CD888B2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00E07F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9.</w:t>
      </w:r>
    </w:p>
    <w:p w14:paraId="5EB114B8" w14:textId="5045242B" w:rsidR="00F35175" w:rsidRPr="00821A8D" w:rsidRDefault="00F35175" w:rsidP="00F35175">
      <w:pPr>
        <w:spacing w:line="0" w:lineRule="atLeast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Proračunski korisnici sredstva smiju koristiti samo za </w:t>
      </w:r>
      <w:r w:rsidR="004B37C4">
        <w:rPr>
          <w:rFonts w:ascii="Times New Roman" w:eastAsia="Cambria" w:hAnsi="Times New Roman" w:cs="Times New Roman"/>
          <w:sz w:val="24"/>
          <w:szCs w:val="24"/>
        </w:rPr>
        <w:t xml:space="preserve">utvrđene </w:t>
      </w:r>
      <w:r w:rsidRPr="00821A8D">
        <w:rPr>
          <w:rFonts w:ascii="Times New Roman" w:eastAsia="Cambria" w:hAnsi="Times New Roman" w:cs="Times New Roman"/>
          <w:sz w:val="24"/>
          <w:szCs w:val="24"/>
        </w:rPr>
        <w:t>namjene i do visine određene proračunom.</w:t>
      </w:r>
    </w:p>
    <w:p w14:paraId="4A74B39B" w14:textId="77777777" w:rsidR="00F35175" w:rsidRPr="00821A8D" w:rsidRDefault="00F35175" w:rsidP="00F35175">
      <w:pPr>
        <w:spacing w:line="0" w:lineRule="atLeast"/>
        <w:ind w:left="700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Izvješća o utrošenim sredstvima korisnici dostavljaju u pisanom obliku.</w:t>
      </w:r>
    </w:p>
    <w:p w14:paraId="7A1B1633" w14:textId="77777777" w:rsidR="00F35175" w:rsidRPr="00821A8D" w:rsidRDefault="00F35175" w:rsidP="00F35175">
      <w:pPr>
        <w:spacing w:line="1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C2F9B02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Ostali korisnici proračunskih sredstava dostavljaju izvješća o utrošenim sredstvima prema pozivu, a najmanje jednom godišnje za utrošena sredstva u prethodnoj godini.</w:t>
      </w:r>
    </w:p>
    <w:p w14:paraId="495A9EED" w14:textId="77777777" w:rsidR="00F35175" w:rsidRPr="00821A8D" w:rsidRDefault="00F35175" w:rsidP="00F35175">
      <w:pPr>
        <w:spacing w:line="2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8FC609" w14:textId="77777777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 slučaju neispunjenja obveze iz ovog članka korisnicima sredstava obustaviti će se isplata iz proračuna Općine. Odluku o obustavi financiranja donosi općinski načelnik.</w:t>
      </w:r>
    </w:p>
    <w:p w14:paraId="6A13C053" w14:textId="77777777" w:rsidR="00BD31A9" w:rsidRPr="00821A8D" w:rsidRDefault="00BD31A9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1D49FB00" w14:textId="77777777" w:rsidR="00791B6E" w:rsidRPr="00821A8D" w:rsidRDefault="00791B6E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2D809CD" w14:textId="758DE8AA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791B6E">
        <w:rPr>
          <w:rFonts w:ascii="Times New Roman" w:eastAsia="Cambria" w:hAnsi="Times New Roman" w:cs="Times New Roman"/>
          <w:b/>
          <w:sz w:val="24"/>
          <w:szCs w:val="24"/>
        </w:rPr>
        <w:t>0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44FCDBF5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Općinski načelnik može otpisati ili djelomično otpisati potraživanja, ako bi troškovi naplate potraživanja bili u nerazmjeru s visinom potraživanja ili se ustanovi apsolutna nemogućnost naplate i o tome je dužan izvijestiti Općinsko vijeće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338F21B8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50D4FE9" w14:textId="55847B52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791B6E">
        <w:rPr>
          <w:rFonts w:ascii="Times New Roman" w:eastAsia="Cambria" w:hAnsi="Times New Roman" w:cs="Times New Roman"/>
          <w:b/>
          <w:sz w:val="24"/>
          <w:szCs w:val="24"/>
        </w:rPr>
        <w:t>1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3ABF5CBC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A556FE3" w14:textId="7576AA5E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Općina se može zadužiti i davati suglasnosti i jamstva za zaduživanje u skladu sa Zakonom o proračunu</w:t>
      </w:r>
      <w:r w:rsidR="004B37C4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821A8D">
        <w:rPr>
          <w:rFonts w:ascii="Times New Roman" w:eastAsia="Cambria" w:hAnsi="Times New Roman" w:cs="Times New Roman"/>
          <w:sz w:val="24"/>
          <w:szCs w:val="24"/>
        </w:rPr>
        <w:t>i Pravilnikom o postupku zaduživanja te davanja jamstava i suglasnosti jedinica područne (regionalne) samouprave.</w:t>
      </w:r>
    </w:p>
    <w:p w14:paraId="1AB23E45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30B98A2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Općina se može dugoročno zadužiti samo za investiciju koja se financira iz proračuna, a koju potvrdi predstavničko tijelo uz prethodnu suglasnost Vlade.</w:t>
      </w:r>
    </w:p>
    <w:p w14:paraId="2EEB683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8095534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Ugovor o </w:t>
      </w:r>
      <w:r>
        <w:rPr>
          <w:rFonts w:ascii="Times New Roman" w:eastAsia="Cambria" w:hAnsi="Times New Roman" w:cs="Times New Roman"/>
          <w:sz w:val="24"/>
          <w:szCs w:val="24"/>
        </w:rPr>
        <w:t xml:space="preserve">dugoročnom </w:t>
      </w:r>
      <w:r w:rsidRPr="00821A8D">
        <w:rPr>
          <w:rFonts w:ascii="Times New Roman" w:eastAsia="Cambria" w:hAnsi="Times New Roman" w:cs="Times New Roman"/>
          <w:sz w:val="24"/>
          <w:szCs w:val="24"/>
        </w:rPr>
        <w:t>zaduživanju sklapa općinski načelnik na osnovi donesenog proračuna, uz prethodno mišljenje ministra financija i suglasnost Vlade.</w:t>
      </w:r>
    </w:p>
    <w:p w14:paraId="39167C37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EA81908" w14:textId="77777777" w:rsidR="00F35175" w:rsidRPr="00821A8D" w:rsidRDefault="00F35175" w:rsidP="00F35175">
      <w:pPr>
        <w:spacing w:line="239" w:lineRule="auto"/>
        <w:ind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Ukupna godišnja obveza po osnovi zaduživanja može iznositi najviše do 20</w:t>
      </w:r>
      <w:r>
        <w:rPr>
          <w:rFonts w:ascii="Times New Roman" w:eastAsia="Cambria" w:hAnsi="Times New Roman" w:cs="Times New Roman"/>
          <w:sz w:val="24"/>
          <w:szCs w:val="24"/>
        </w:rPr>
        <w:t>%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ostvarenih prihoda u godini koja prethodi godini u kojoj se zadužuje.</w:t>
      </w:r>
    </w:p>
    <w:p w14:paraId="01D51397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65D2680" w14:textId="77777777" w:rsidR="00F35175" w:rsidRPr="00821A8D" w:rsidRDefault="00F35175" w:rsidP="00F35175">
      <w:pPr>
        <w:spacing w:line="5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E9AE182" w14:textId="7D2CFD65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9A7B75">
        <w:rPr>
          <w:rFonts w:ascii="Times New Roman" w:eastAsia="Cambria" w:hAnsi="Times New Roman" w:cs="Times New Roman"/>
          <w:i/>
          <w:iCs/>
          <w:sz w:val="24"/>
          <w:szCs w:val="24"/>
        </w:rPr>
        <w:t xml:space="preserve"> </w:t>
      </w:r>
      <w:r w:rsidRPr="00BC610C">
        <w:rPr>
          <w:rFonts w:ascii="Times New Roman" w:eastAsia="Cambria" w:hAnsi="Times New Roman" w:cs="Times New Roman"/>
          <w:sz w:val="24"/>
          <w:szCs w:val="24"/>
        </w:rPr>
        <w:t>U 2021. godini Općina Donja Voća se dugoročno zadužila uzimanjem kredita u iznosu o</w:t>
      </w:r>
      <w:r w:rsidR="00803B1C">
        <w:rPr>
          <w:rFonts w:ascii="Times New Roman" w:eastAsia="Cambria" w:hAnsi="Times New Roman" w:cs="Times New Roman"/>
          <w:sz w:val="24"/>
          <w:szCs w:val="24"/>
        </w:rPr>
        <w:t>d</w:t>
      </w:r>
      <w:r w:rsidR="00D46542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803B1C">
        <w:rPr>
          <w:rFonts w:ascii="Times New Roman" w:eastAsia="Cambria" w:hAnsi="Times New Roman" w:cs="Times New Roman"/>
          <w:sz w:val="24"/>
          <w:szCs w:val="24"/>
        </w:rPr>
        <w:t>199.084,21 EUR</w:t>
      </w:r>
      <w:r w:rsidR="00D46542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za </w:t>
      </w:r>
      <w:r>
        <w:rPr>
          <w:rFonts w:ascii="Times New Roman" w:eastAsia="Cambria" w:hAnsi="Times New Roman" w:cs="Times New Roman"/>
          <w:sz w:val="24"/>
          <w:szCs w:val="24"/>
        </w:rPr>
        <w:t xml:space="preserve">nabavu vatrogasnog vozila </w:t>
      </w:r>
      <w:r w:rsidRPr="00BC610C">
        <w:rPr>
          <w:rFonts w:ascii="Times New Roman" w:eastAsia="Cambria" w:hAnsi="Times New Roman" w:cs="Times New Roman"/>
          <w:sz w:val="24"/>
          <w:szCs w:val="24"/>
        </w:rPr>
        <w:t>koji će otplaćivati u razdoblju od 31.0</w:t>
      </w:r>
      <w:r>
        <w:rPr>
          <w:rFonts w:ascii="Times New Roman" w:eastAsia="Cambria" w:hAnsi="Times New Roman" w:cs="Times New Roman"/>
          <w:sz w:val="24"/>
          <w:szCs w:val="24"/>
        </w:rPr>
        <w:t>7</w:t>
      </w:r>
      <w:r w:rsidRPr="00BC610C">
        <w:rPr>
          <w:rFonts w:ascii="Times New Roman" w:eastAsia="Cambria" w:hAnsi="Times New Roman" w:cs="Times New Roman"/>
          <w:sz w:val="24"/>
          <w:szCs w:val="24"/>
        </w:rPr>
        <w:t>.202</w:t>
      </w:r>
      <w:r>
        <w:rPr>
          <w:rFonts w:ascii="Times New Roman" w:eastAsia="Cambria" w:hAnsi="Times New Roman" w:cs="Times New Roman"/>
          <w:sz w:val="24"/>
          <w:szCs w:val="24"/>
        </w:rPr>
        <w:t>2</w:t>
      </w:r>
      <w:r w:rsidRPr="00BC610C">
        <w:rPr>
          <w:rFonts w:ascii="Times New Roman" w:eastAsia="Cambria" w:hAnsi="Times New Roman" w:cs="Times New Roman"/>
          <w:sz w:val="24"/>
          <w:szCs w:val="24"/>
        </w:rPr>
        <w:t>. godine do 31.12.20</w:t>
      </w:r>
      <w:r>
        <w:rPr>
          <w:rFonts w:ascii="Times New Roman" w:eastAsia="Cambria" w:hAnsi="Times New Roman" w:cs="Times New Roman"/>
          <w:sz w:val="24"/>
          <w:szCs w:val="24"/>
        </w:rPr>
        <w:t>26</w:t>
      </w:r>
      <w:r w:rsidRPr="00BC610C">
        <w:rPr>
          <w:rFonts w:ascii="Times New Roman" w:eastAsia="Cambria" w:hAnsi="Times New Roman" w:cs="Times New Roman"/>
          <w:sz w:val="24"/>
          <w:szCs w:val="24"/>
        </w:rPr>
        <w:t>. godine.</w:t>
      </w:r>
    </w:p>
    <w:p w14:paraId="6ED3063D" w14:textId="77777777" w:rsidR="00D2335D" w:rsidRPr="00BC610C" w:rsidRDefault="00D2335D" w:rsidP="00D2335D">
      <w:pPr>
        <w:spacing w:line="0" w:lineRule="atLeast"/>
        <w:ind w:left="700"/>
        <w:rPr>
          <w:rFonts w:ascii="Times New Roman" w:eastAsia="Cambria" w:hAnsi="Times New Roman" w:cs="Times New Roman"/>
          <w:sz w:val="24"/>
          <w:szCs w:val="24"/>
        </w:rPr>
      </w:pPr>
      <w:r w:rsidRPr="00BC610C">
        <w:rPr>
          <w:rFonts w:ascii="Times New Roman" w:eastAsia="Cambria" w:hAnsi="Times New Roman" w:cs="Times New Roman"/>
          <w:sz w:val="24"/>
          <w:szCs w:val="24"/>
        </w:rPr>
        <w:t>Odluku o dugoročnom zaduženju donijelo je Općinsko vijeće Općine Donja Voća.</w:t>
      </w:r>
    </w:p>
    <w:p w14:paraId="36C9FD03" w14:textId="77777777" w:rsidR="00F35175" w:rsidRPr="00BC610C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E380DF2" w14:textId="77777777" w:rsidR="00F35175" w:rsidRPr="009A7B75" w:rsidRDefault="00F35175" w:rsidP="00F35175">
      <w:pPr>
        <w:spacing w:line="2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577BD4F4" w14:textId="59D69683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BC610C">
        <w:rPr>
          <w:rFonts w:ascii="Times New Roman" w:eastAsia="Cambria" w:hAnsi="Times New Roman" w:cs="Times New Roman"/>
          <w:sz w:val="24"/>
          <w:szCs w:val="24"/>
        </w:rPr>
        <w:t>Za premošćivanje jaza nastalog zbog različite dinamike priljeva sredstava i dospijeća obveza</w:t>
      </w:r>
      <w:r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Općina </w:t>
      </w:r>
      <w:r>
        <w:rPr>
          <w:rFonts w:ascii="Times New Roman" w:eastAsia="Cambria" w:hAnsi="Times New Roman" w:cs="Times New Roman"/>
          <w:sz w:val="24"/>
          <w:szCs w:val="24"/>
        </w:rPr>
        <w:t xml:space="preserve">se može </w:t>
      </w:r>
      <w:r w:rsidRPr="00BC610C">
        <w:rPr>
          <w:rFonts w:ascii="Times New Roman" w:eastAsia="Cambria" w:hAnsi="Times New Roman" w:cs="Times New Roman"/>
          <w:sz w:val="24"/>
          <w:szCs w:val="24"/>
        </w:rPr>
        <w:t>kratkoročno zaduž</w:t>
      </w:r>
      <w:r>
        <w:rPr>
          <w:rFonts w:ascii="Times New Roman" w:eastAsia="Cambria" w:hAnsi="Times New Roman" w:cs="Times New Roman"/>
          <w:sz w:val="24"/>
          <w:szCs w:val="24"/>
        </w:rPr>
        <w:t>iti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, najduže do 12 mjeseci, bez mogućnosti daljnjeg </w:t>
      </w:r>
      <w:proofErr w:type="spellStart"/>
      <w:r w:rsidRPr="00BC610C">
        <w:rPr>
          <w:rFonts w:ascii="Times New Roman" w:eastAsia="Cambria" w:hAnsi="Times New Roman" w:cs="Times New Roman"/>
          <w:sz w:val="24"/>
          <w:szCs w:val="24"/>
        </w:rPr>
        <w:t>reprograma</w:t>
      </w:r>
      <w:proofErr w:type="spellEnd"/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 ili zatvaranja postojećih obveza po kratkoročnim kreditima ili zajmovima uzimanjem novih kratkoročnih kredita ili zajmova.</w:t>
      </w:r>
    </w:p>
    <w:p w14:paraId="37FBDDC4" w14:textId="77777777" w:rsidR="00BD3332" w:rsidRPr="00BD3332" w:rsidRDefault="00BD3332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0E656A9E" w14:textId="7F5F26EC" w:rsidR="00BD3332" w:rsidRPr="00BD3332" w:rsidRDefault="00BD3332" w:rsidP="00BD3332">
      <w:pPr>
        <w:spacing w:line="24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b/>
          <w:sz w:val="24"/>
          <w:szCs w:val="24"/>
        </w:rPr>
        <w:t>Članak 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BD3332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63B7F3A8" w14:textId="77777777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U proračunu se utvrđuju sredstva za proračunsku zalihu. </w:t>
      </w:r>
    </w:p>
    <w:p w14:paraId="0671B643" w14:textId="77777777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U proračunsku zalihu izdvaja se najviše 0,50 % planiranih proračunskih prihoda bez primitaka, a koristi se za namjene utvrđene zakonom. </w:t>
      </w:r>
    </w:p>
    <w:p w14:paraId="1E791A3B" w14:textId="5E653C31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>U Proračunu za 202</w:t>
      </w:r>
      <w:r w:rsidR="0073428B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. godinu planirana su sredstva proračunske zalihe u iznosu od </w:t>
      </w:r>
      <w:r>
        <w:rPr>
          <w:rFonts w:ascii="Times New Roman" w:eastAsia="Times New Roman" w:hAnsi="Times New Roman" w:cs="Times New Roman"/>
          <w:sz w:val="24"/>
          <w:szCs w:val="24"/>
        </w:rPr>
        <w:t>50</w:t>
      </w:r>
      <w:r w:rsidRPr="00BD3332">
        <w:rPr>
          <w:rFonts w:ascii="Times New Roman" w:eastAsia="Times New Roman" w:hAnsi="Times New Roman" w:cs="Times New Roman"/>
          <w:sz w:val="24"/>
          <w:szCs w:val="24"/>
        </w:rPr>
        <w:t>0,00 €.</w:t>
      </w:r>
    </w:p>
    <w:p w14:paraId="61A652B8" w14:textId="73BB0CFE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O korištenju sredstava proračunske zalihe odlučuje </w:t>
      </w:r>
      <w:r>
        <w:rPr>
          <w:rFonts w:ascii="Times New Roman" w:eastAsia="Times New Roman" w:hAnsi="Times New Roman" w:cs="Times New Roman"/>
          <w:sz w:val="24"/>
          <w:szCs w:val="24"/>
        </w:rPr>
        <w:t>općinski načelnik</w:t>
      </w: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 i o tome mjesečno izvješćuje </w:t>
      </w:r>
      <w:r>
        <w:rPr>
          <w:rFonts w:ascii="Times New Roman" w:eastAsia="Times New Roman" w:hAnsi="Times New Roman" w:cs="Times New Roman"/>
          <w:sz w:val="24"/>
          <w:szCs w:val="24"/>
        </w:rPr>
        <w:t>Općinsko</w:t>
      </w: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 vijeće.</w:t>
      </w:r>
    </w:p>
    <w:p w14:paraId="18590BDD" w14:textId="3A245028" w:rsidR="00F35175" w:rsidRDefault="00F35175" w:rsidP="00BD3332">
      <w:pPr>
        <w:spacing w:line="239" w:lineRule="auto"/>
        <w:ind w:right="20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64510244" w14:textId="426D9DDE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BD3332">
        <w:rPr>
          <w:rFonts w:ascii="Times New Roman" w:eastAsia="Cambria" w:hAnsi="Times New Roman" w:cs="Times New Roman"/>
          <w:b/>
          <w:sz w:val="24"/>
          <w:szCs w:val="24"/>
        </w:rPr>
        <w:t>3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12D0D5A1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0A03CAE" w14:textId="069C65AA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Općinski načelnik upravlja raspoloživim novčanim sredstvima na računu proračuna, upravlja nekretninama, pokretninama i imovinskim pravima u vlasništvu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te odlučuje o stjecanju i otuđenju pokretnina i nekretnina u vlasništvu Općine, sukladno odredbama Statuta Općine.</w:t>
      </w:r>
    </w:p>
    <w:p w14:paraId="4E44CC15" w14:textId="77777777" w:rsidR="00F35175" w:rsidRPr="00821A8D" w:rsidRDefault="00F35175" w:rsidP="00F35175">
      <w:pPr>
        <w:spacing w:line="5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056189F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Za izvršenje proračuna odgovoran je općinski načelnik koji je ujedno i nalogodavac za izvršenje proračuna.</w:t>
      </w:r>
    </w:p>
    <w:p w14:paraId="41FB612E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CBFE3F" w14:textId="08768731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BD3332">
        <w:rPr>
          <w:rFonts w:ascii="Times New Roman" w:eastAsia="Cambria" w:hAnsi="Times New Roman" w:cs="Times New Roman"/>
          <w:b/>
          <w:sz w:val="24"/>
          <w:szCs w:val="24"/>
        </w:rPr>
        <w:t>4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23E59D3E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ACE0BA5" w14:textId="77777777" w:rsidR="00F35175" w:rsidRPr="00821A8D" w:rsidRDefault="00F35175" w:rsidP="00F35175">
      <w:pPr>
        <w:spacing w:line="239" w:lineRule="auto"/>
        <w:ind w:right="20" w:firstLine="804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Postupak nabave roba i usluga i ustupanje radova obavlja se u skladu sa Zakonom o javnoj nabavi.</w:t>
      </w:r>
    </w:p>
    <w:p w14:paraId="0DA194A8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D0B119" w14:textId="4AF8E7BE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BD3332">
        <w:rPr>
          <w:rFonts w:ascii="Times New Roman" w:eastAsia="Cambria" w:hAnsi="Times New Roman" w:cs="Times New Roman"/>
          <w:b/>
          <w:sz w:val="24"/>
          <w:szCs w:val="24"/>
        </w:rPr>
        <w:t>5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0326CB2D" w14:textId="7F6BC138" w:rsidR="00F35175" w:rsidRDefault="00F35175" w:rsidP="00F35175">
      <w:pPr>
        <w:spacing w:line="241" w:lineRule="auto"/>
        <w:ind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Ova Odluka objaviti će se u „Službenom vjesniku Varaždinske županije“, a primjenjuje se od 01. siječnja 202</w:t>
      </w:r>
      <w:r w:rsidR="0073428B">
        <w:rPr>
          <w:rFonts w:ascii="Times New Roman" w:eastAsia="Cambria" w:hAnsi="Times New Roman" w:cs="Times New Roman"/>
          <w:sz w:val="24"/>
          <w:szCs w:val="24"/>
        </w:rPr>
        <w:t>5</w:t>
      </w:r>
      <w:r w:rsidRPr="00821A8D">
        <w:rPr>
          <w:rFonts w:ascii="Times New Roman" w:eastAsia="Cambria" w:hAnsi="Times New Roman" w:cs="Times New Roman"/>
          <w:sz w:val="24"/>
          <w:szCs w:val="24"/>
        </w:rPr>
        <w:t>. godine.</w:t>
      </w:r>
    </w:p>
    <w:p w14:paraId="4BC8B862" w14:textId="77777777" w:rsidR="00951C37" w:rsidRDefault="00951C37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E6A8BAB" w14:textId="77777777" w:rsidR="00F35175" w:rsidRDefault="00F35175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                                                                                             Predsjednik Općinskog vijeća </w:t>
      </w:r>
    </w:p>
    <w:p w14:paraId="1E23F3E9" w14:textId="6DF34A79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                                                                                                 Željko Žmegač</w:t>
      </w:r>
    </w:p>
    <w:p w14:paraId="72452305" w14:textId="77777777" w:rsidR="00F35175" w:rsidRDefault="00F35175" w:rsidP="00F35175"/>
    <w:sectPr w:rsidR="00F3517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B4FFD6" w14:textId="77777777" w:rsidR="005B3C23" w:rsidRDefault="005B3C23" w:rsidP="00791B6E">
      <w:r>
        <w:separator/>
      </w:r>
    </w:p>
  </w:endnote>
  <w:endnote w:type="continuationSeparator" w:id="0">
    <w:p w14:paraId="771CE01F" w14:textId="77777777" w:rsidR="005B3C23" w:rsidRDefault="005B3C23" w:rsidP="00791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411079" w14:textId="77777777" w:rsidR="005B3C23" w:rsidRDefault="005B3C23" w:rsidP="00791B6E">
      <w:r>
        <w:separator/>
      </w:r>
    </w:p>
  </w:footnote>
  <w:footnote w:type="continuationSeparator" w:id="0">
    <w:p w14:paraId="1C8C05B4" w14:textId="77777777" w:rsidR="005B3C23" w:rsidRDefault="005B3C23" w:rsidP="00791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3B0513" w14:textId="77777777" w:rsidR="00791B6E" w:rsidRPr="00791B6E" w:rsidRDefault="00791B6E" w:rsidP="00791B6E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791B6E">
      <w:rPr>
        <w:rFonts w:asciiTheme="minorHAnsi" w:eastAsiaTheme="minorHAnsi" w:hAnsiTheme="minorHAnsi" w:cstheme="minorBidi"/>
        <w:sz w:val="22"/>
        <w:szCs w:val="22"/>
        <w:lang w:eastAsia="en-US"/>
      </w:rPr>
      <w:t>PRIJEDLOG ODLUKE</w:t>
    </w:r>
  </w:p>
  <w:p w14:paraId="58BB2CBD" w14:textId="77777777" w:rsidR="00791B6E" w:rsidRDefault="00791B6E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19495CF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1196310910">
    <w:abstractNumId w:val="0"/>
  </w:num>
  <w:num w:numId="2" w16cid:durableId="258102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175"/>
    <w:rsid w:val="0014701C"/>
    <w:rsid w:val="004B37C4"/>
    <w:rsid w:val="005756C4"/>
    <w:rsid w:val="00596FBD"/>
    <w:rsid w:val="005B3C23"/>
    <w:rsid w:val="005E364F"/>
    <w:rsid w:val="0073428B"/>
    <w:rsid w:val="00791B6E"/>
    <w:rsid w:val="00803B1C"/>
    <w:rsid w:val="00951C37"/>
    <w:rsid w:val="009679AD"/>
    <w:rsid w:val="009D4E52"/>
    <w:rsid w:val="00BD31A9"/>
    <w:rsid w:val="00BD3332"/>
    <w:rsid w:val="00C8081A"/>
    <w:rsid w:val="00D2335D"/>
    <w:rsid w:val="00D46542"/>
    <w:rsid w:val="00D73ADD"/>
    <w:rsid w:val="00DB443C"/>
    <w:rsid w:val="00F167F4"/>
    <w:rsid w:val="00F35175"/>
    <w:rsid w:val="00FC7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29F1A"/>
  <w15:chartTrackingRefBased/>
  <w15:docId w15:val="{21244E72-F929-4F2B-8C7F-29979AA50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5175"/>
    <w:pPr>
      <w:spacing w:after="0" w:line="240" w:lineRule="auto"/>
    </w:pPr>
    <w:rPr>
      <w:rFonts w:ascii="Calibri" w:eastAsia="Calibri" w:hAnsi="Calibri" w:cs="Arial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Referencakomentara">
    <w:name w:val="annotation reference"/>
    <w:basedOn w:val="Zadanifontodlomka"/>
    <w:uiPriority w:val="99"/>
    <w:semiHidden/>
    <w:unhideWhenUsed/>
    <w:rsid w:val="00803B1C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03B1C"/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803B1C"/>
    <w:rPr>
      <w:rFonts w:ascii="Calibri" w:eastAsia="Calibri" w:hAnsi="Calibri" w:cs="Arial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03B1C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803B1C"/>
    <w:rPr>
      <w:rFonts w:ascii="Calibri" w:eastAsia="Calibri" w:hAnsi="Calibri" w:cs="Arial"/>
      <w:b/>
      <w:bCs/>
      <w:sz w:val="20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791B6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91B6E"/>
    <w:rPr>
      <w:rFonts w:ascii="Calibri" w:eastAsia="Calibri" w:hAnsi="Calibri" w:cs="Arial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791B6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91B6E"/>
    <w:rPr>
      <w:rFonts w:ascii="Calibri" w:eastAsia="Calibri" w:hAnsi="Calibri" w:cs="Arial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1101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Donja Voća</dc:creator>
  <cp:keywords/>
  <dc:description/>
  <cp:lastModifiedBy>Opcina DVoca</cp:lastModifiedBy>
  <cp:revision>7</cp:revision>
  <cp:lastPrinted>2024-11-15T09:28:00Z</cp:lastPrinted>
  <dcterms:created xsi:type="dcterms:W3CDTF">2023-11-13T13:15:00Z</dcterms:created>
  <dcterms:modified xsi:type="dcterms:W3CDTF">2024-11-15T14:54:00Z</dcterms:modified>
</cp:coreProperties>
</file>