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41D23D" w14:textId="4FF29765" w:rsidR="00BC04A7" w:rsidRDefault="00BC04A7" w:rsidP="00BC04A7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temelju članka 35. Zakona o lokalnoj i područnoj (regionalnoj) samoupravi („Narodne novine“ br. 33/01, 60/01, 129/05, 109/07, 125/08, 36/09, 150/11, 144/12, 19/13, 137/15, 123/17, 98/19 i 144/20) te članka 29. Statuta Općine Donja Voća („Službeni vjesnik Varaždinske županije“ broj 19/21), Općinsko vijeće Općine Donja Voća na 32. sjednici održanoj dana __. studenoga 2024. donosi</w:t>
      </w:r>
    </w:p>
    <w:p w14:paraId="762B315E" w14:textId="77777777" w:rsidR="00BC04A7" w:rsidRDefault="00BC04A7" w:rsidP="00BC04A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211E0BA" w14:textId="77777777" w:rsidR="00BC04A7" w:rsidRDefault="00BC04A7" w:rsidP="00BC04A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ODLUKU</w:t>
      </w:r>
    </w:p>
    <w:p w14:paraId="32E729E5" w14:textId="7D088709" w:rsidR="00BC04A7" w:rsidRDefault="00BC04A7" w:rsidP="00BC04A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isplati prigodnog dara (božićnice) </w:t>
      </w:r>
    </w:p>
    <w:p w14:paraId="693F0670" w14:textId="77777777" w:rsidR="00BC04A7" w:rsidRDefault="00BC04A7" w:rsidP="00BC04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E6E522" w14:textId="77777777" w:rsidR="00BC04A7" w:rsidRDefault="00BC04A7" w:rsidP="00BC04A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Članak 1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1F11928" w14:textId="77777777" w:rsidR="00BC04A7" w:rsidRDefault="00BC04A7" w:rsidP="00BC04A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195EB1CE" w14:textId="343FA8C0" w:rsidR="00BC04A7" w:rsidRDefault="00BC04A7" w:rsidP="00BC04A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Donosi se odluka o isplati prigodnog</w:t>
      </w:r>
      <w:r w:rsidR="00DD61A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dara (božićnice) osobama s prebivalištem na području Općine Donja Voća, čija ukupna mjesečna primanja ne prelaze neto iznos od 300,00 € te ispunjavaju neki od uvjeta:</w:t>
      </w:r>
    </w:p>
    <w:p w14:paraId="60D7EE00" w14:textId="77777777" w:rsidR="00BC04A7" w:rsidRDefault="00BC04A7" w:rsidP="00BC04A7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imaju status umirovljenika,</w:t>
      </w:r>
    </w:p>
    <w:p w14:paraId="56D24F63" w14:textId="77777777" w:rsidR="00BC04A7" w:rsidRDefault="00BC04A7" w:rsidP="00BC04A7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navršili su 60 godina starosti,</w:t>
      </w:r>
    </w:p>
    <w:p w14:paraId="5D3C7D8D" w14:textId="77777777" w:rsidR="00BC04A7" w:rsidRDefault="00BC04A7" w:rsidP="00BC04A7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korisnici su zajamčene minimalne naknade.</w:t>
      </w:r>
    </w:p>
    <w:p w14:paraId="74A97C56" w14:textId="77777777" w:rsidR="00BC04A7" w:rsidRDefault="00BC04A7" w:rsidP="00BC04A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Članak 2.</w:t>
      </w:r>
    </w:p>
    <w:p w14:paraId="2513E196" w14:textId="5806019C" w:rsidR="00BC04A7" w:rsidRDefault="00BC04A7" w:rsidP="00BC04A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Prigodan dar (božićnica) se isplaćuje pod uvjetom da korisnici iz članka 1. ove Odluke:</w:t>
      </w:r>
    </w:p>
    <w:p w14:paraId="06C1F22A" w14:textId="77777777" w:rsidR="00BC04A7" w:rsidRDefault="00BC04A7" w:rsidP="00BC04A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imaju prijavljeno prebivalište na području Općine Donja Voća,</w:t>
      </w:r>
    </w:p>
    <w:p w14:paraId="5973F159" w14:textId="5D5140A2" w:rsidR="00BC04A7" w:rsidRDefault="00BC04A7" w:rsidP="00BC04A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da na adresi korisnika dara (božićnice) nema nepodmirenih dospjelih obveza prema Općini Donja Voća i</w:t>
      </w:r>
    </w:p>
    <w:p w14:paraId="4FFED718" w14:textId="21F6A65F" w:rsidR="00BC04A7" w:rsidRDefault="00BC04A7" w:rsidP="00BC04A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da je kućanstvo na adresi korisnika dara (božićnice) korisnik usluge sakupljanja komunalnog otpada. </w:t>
      </w:r>
    </w:p>
    <w:p w14:paraId="7E8EA5E8" w14:textId="77777777" w:rsidR="00BC04A7" w:rsidRDefault="00BC04A7" w:rsidP="00BC04A7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17FAE97" w14:textId="77777777" w:rsidR="00BC04A7" w:rsidRDefault="00BC04A7" w:rsidP="00BC04A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Članak 3.</w:t>
      </w:r>
    </w:p>
    <w:p w14:paraId="5A59B3B1" w14:textId="081E455A" w:rsidR="00BC04A7" w:rsidRDefault="00BC04A7" w:rsidP="00BC04A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Prigodan dar (božićnica) iznos 30,00 €, a financijska sredstva za isplatu osigurana su u Proračunu Općine Donja Voća.</w:t>
      </w:r>
    </w:p>
    <w:p w14:paraId="3E4F692A" w14:textId="77777777" w:rsidR="00BC04A7" w:rsidRDefault="00BC04A7" w:rsidP="00BC04A7">
      <w:pPr>
        <w:pStyle w:val="Odlomakpopisa1"/>
        <w:spacing w:after="0"/>
        <w:ind w:left="1068"/>
        <w:jc w:val="both"/>
        <w:rPr>
          <w:rFonts w:ascii="Times New Roman" w:hAnsi="Times New Roman" w:cs="Times New Roman"/>
          <w:b/>
          <w:color w:val="555555"/>
          <w:sz w:val="24"/>
          <w:szCs w:val="24"/>
        </w:rPr>
      </w:pPr>
    </w:p>
    <w:p w14:paraId="07823E43" w14:textId="77777777" w:rsidR="00BC04A7" w:rsidRDefault="00BC04A7" w:rsidP="00BC04A7">
      <w:pPr>
        <w:pStyle w:val="Odlomakpopisa1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Članak 4.</w:t>
      </w:r>
    </w:p>
    <w:p w14:paraId="2A9B4730" w14:textId="7EDB2BA9" w:rsidR="00BC04A7" w:rsidRDefault="00BC04A7" w:rsidP="00BC04A7">
      <w:pPr>
        <w:pStyle w:val="Odlomakpopisa1"/>
        <w:spacing w:after="0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Isplata prigodnog dara (božićnice) vršiti će se na temelju popisa koji Općini Donja Voća dostavlja Hrvatski zavod za mirovinsko osiguranje, Hrvatski zavod za socijalni rad, Područni ureda Ivanec i Hrvatski zavoda za zapošljavanje, Ispostava Ivanec. </w:t>
      </w:r>
    </w:p>
    <w:p w14:paraId="2206D4C8" w14:textId="089D1589" w:rsidR="00BC04A7" w:rsidRDefault="00BC04A7" w:rsidP="00BC04A7">
      <w:pPr>
        <w:pStyle w:val="Odlomakpopisa1"/>
        <w:spacing w:after="0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Ukoliko se umirovljenici s područja Općine Donja Voća ne nalaze na popisu Hrvatskog zavoda za mirovinsko osiguranje, a ostvaruju pravo na božićnicu, dostavljaju kopiju odreska od posljednje mirovine ili obavijest poslovnih banaka o mirovinskim i invalidskim primanjima ili potvrdu o visini mirovine izdanu od Hrvatskog zavoda za mirovinsko osiguranje.</w:t>
      </w:r>
    </w:p>
    <w:p w14:paraId="7B1DB60C" w14:textId="77777777" w:rsidR="00BC04A7" w:rsidRDefault="00BC04A7" w:rsidP="00BC04A7">
      <w:pPr>
        <w:pStyle w:val="Odlomakpopisa1"/>
        <w:spacing w:after="0"/>
        <w:ind w:left="0"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Dokaz o podmirenim obvezama prema Proračunu Općine Donja Voća Općina Donja Voća pribavlja po službenoj dužnosti.</w:t>
      </w:r>
    </w:p>
    <w:p w14:paraId="3DDDEFCF" w14:textId="77777777" w:rsidR="00BC04A7" w:rsidRDefault="00BC04A7" w:rsidP="00BC04A7">
      <w:pPr>
        <w:pStyle w:val="Odlomakpopisa1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06459F03" w14:textId="77777777" w:rsidR="00BC04A7" w:rsidRDefault="00BC04A7" w:rsidP="00BC04A7">
      <w:pPr>
        <w:pStyle w:val="Odlomakpopisa1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37F1DC27" w14:textId="77777777" w:rsidR="00BC04A7" w:rsidRDefault="00BC04A7" w:rsidP="00BC04A7">
      <w:pPr>
        <w:pStyle w:val="Odlomakpopisa1"/>
        <w:ind w:left="0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              Članak 5.</w:t>
      </w:r>
    </w:p>
    <w:p w14:paraId="5497A87F" w14:textId="77777777" w:rsidR="00BC04A7" w:rsidRDefault="00BC04A7" w:rsidP="00BC04A7">
      <w:pPr>
        <w:ind w:firstLine="708"/>
        <w:jc w:val="both"/>
        <w:rPr>
          <w:rFonts w:ascii="Times New Roman" w:eastAsia="Arial Narrow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Svi osobni podaci korisnika koji se u okviru ovog postupka obrađuju u smislu Opće uredbe o zaštiti podataka, smatraju se poslovnom tajnom  te se ne smiju ni na koji način obrađivati izvan svrhe za koju su prikupljeni, odnosno bez zakonske osnove.</w:t>
      </w:r>
    </w:p>
    <w:p w14:paraId="5927F24B" w14:textId="77777777" w:rsidR="00BC04A7" w:rsidRDefault="00BC04A7" w:rsidP="00BC04A7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Arial Narrow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Općina Donja Voća  se obvezuje čuvati povjerljivost svih osobnih podataka te da će iste osobne podatke koristiti isključivo u točno određenu (propisanu) svrhu, a nakon ostvarenja propisane svrhe svi osobni podaci će se brisati.</w:t>
      </w:r>
    </w:p>
    <w:p w14:paraId="6C86FF22" w14:textId="77777777" w:rsidR="00BC04A7" w:rsidRDefault="00BC04A7" w:rsidP="00BC04A7">
      <w:pPr>
        <w:pStyle w:val="Bezproreda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11F6BE08" w14:textId="77777777" w:rsidR="00BC04A7" w:rsidRDefault="00BC04A7" w:rsidP="00BC04A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Članak 6.</w:t>
      </w:r>
    </w:p>
    <w:p w14:paraId="41E4E3FD" w14:textId="77777777" w:rsidR="00BC04A7" w:rsidRDefault="00BC04A7" w:rsidP="00BC04A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Ova Odluka stupa na snagu osmog dana od dana objave u „Službenom vjesniku Varaždinske županije“.</w:t>
      </w:r>
    </w:p>
    <w:p w14:paraId="050B4BC3" w14:textId="77777777" w:rsidR="00BC04A7" w:rsidRDefault="00BC04A7" w:rsidP="00BC04A7">
      <w:pPr>
        <w:pStyle w:val="Bezproreda1"/>
        <w:rPr>
          <w:rFonts w:ascii="Times New Roman" w:hAnsi="Times New Roman" w:cs="Times New Roman"/>
          <w:sz w:val="24"/>
          <w:szCs w:val="24"/>
        </w:rPr>
      </w:pPr>
    </w:p>
    <w:p w14:paraId="1D662C11" w14:textId="28B30D96" w:rsidR="00BC04A7" w:rsidRDefault="00BC04A7" w:rsidP="00BC04A7">
      <w:pPr>
        <w:pStyle w:val="Bezproreda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 551-01/24-01/__</w:t>
      </w:r>
    </w:p>
    <w:p w14:paraId="73B552CD" w14:textId="77777777" w:rsidR="00BC04A7" w:rsidRDefault="00BC04A7" w:rsidP="00BC04A7">
      <w:pPr>
        <w:pStyle w:val="Bezproreda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 2186-014-24-01</w:t>
      </w:r>
    </w:p>
    <w:p w14:paraId="0E367F62" w14:textId="3B6DB7CD" w:rsidR="00BC04A7" w:rsidRDefault="00BC04A7" w:rsidP="00BC04A7">
      <w:pPr>
        <w:pStyle w:val="Bezproreda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Donja Voća, __. studenoga 2024. </w:t>
      </w:r>
    </w:p>
    <w:p w14:paraId="5BC17E49" w14:textId="77777777" w:rsidR="00BC04A7" w:rsidRDefault="00BC04A7" w:rsidP="00BC04A7">
      <w:pPr>
        <w:pStyle w:val="Bezproreda1"/>
        <w:rPr>
          <w:rFonts w:ascii="Times New Roman" w:hAnsi="Times New Roman" w:cs="Times New Roman"/>
          <w:sz w:val="24"/>
          <w:szCs w:val="24"/>
        </w:rPr>
      </w:pPr>
    </w:p>
    <w:p w14:paraId="29168C64" w14:textId="77777777" w:rsidR="00BC04A7" w:rsidRDefault="00BC04A7" w:rsidP="00BC04A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Predsjednik Općinskog vijeća</w:t>
      </w:r>
    </w:p>
    <w:p w14:paraId="611491F2" w14:textId="77777777" w:rsidR="00BC04A7" w:rsidRDefault="00BC04A7" w:rsidP="00BC04A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Željko Žmegač</w:t>
      </w:r>
    </w:p>
    <w:p w14:paraId="0B62C9A8" w14:textId="77777777" w:rsidR="00D200E1" w:rsidRPr="0031132B" w:rsidRDefault="00D200E1">
      <w:pPr>
        <w:rPr>
          <w:rFonts w:ascii="Times New Roman" w:hAnsi="Times New Roman" w:cs="Times New Roman"/>
        </w:rPr>
      </w:pPr>
    </w:p>
    <w:sectPr w:rsidR="00D200E1" w:rsidRPr="0031132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08BCB0" w14:textId="77777777" w:rsidR="006A0772" w:rsidRDefault="006A0772" w:rsidP="00D200E1">
      <w:pPr>
        <w:spacing w:after="0" w:line="240" w:lineRule="auto"/>
      </w:pPr>
      <w:r>
        <w:separator/>
      </w:r>
    </w:p>
  </w:endnote>
  <w:endnote w:type="continuationSeparator" w:id="0">
    <w:p w14:paraId="7A7EA74F" w14:textId="77777777" w:rsidR="006A0772" w:rsidRDefault="006A0772" w:rsidP="00D200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ont1268">
    <w:altName w:val="Calibri"/>
    <w:charset w:val="00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5D96BD" w14:textId="77777777" w:rsidR="006A0772" w:rsidRDefault="006A0772" w:rsidP="00D200E1">
      <w:pPr>
        <w:spacing w:after="0" w:line="240" w:lineRule="auto"/>
      </w:pPr>
      <w:r>
        <w:separator/>
      </w:r>
    </w:p>
  </w:footnote>
  <w:footnote w:type="continuationSeparator" w:id="0">
    <w:p w14:paraId="0D6B0FF1" w14:textId="77777777" w:rsidR="006A0772" w:rsidRDefault="006A0772" w:rsidP="00D200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E3941B" w14:textId="77777777" w:rsidR="00A76E6D" w:rsidRDefault="00A76E6D" w:rsidP="00A76E6D">
    <w:pPr>
      <w:pStyle w:val="Zaglavlje"/>
      <w:pBdr>
        <w:bottom w:val="single" w:sz="12" w:space="1" w:color="auto"/>
      </w:pBdr>
      <w:jc w:val="center"/>
      <w:rPr>
        <w:rFonts w:eastAsia="Calibri"/>
        <w:lang w:val="en-US"/>
      </w:rPr>
    </w:pPr>
    <w:r>
      <w:rPr>
        <w:rFonts w:eastAsia="Calibri"/>
        <w:lang w:val="en-US"/>
      </w:rPr>
      <w:t>PRIJEDLOG ODLUKE</w:t>
    </w:r>
  </w:p>
  <w:p w14:paraId="2424EFFC" w14:textId="77777777" w:rsidR="00D200E1" w:rsidRDefault="00D200E1" w:rsidP="00D200E1">
    <w:pPr>
      <w:pStyle w:val="Zaglavlj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-"/>
      <w:lvlJc w:val="left"/>
      <w:pPr>
        <w:tabs>
          <w:tab w:val="num" w:pos="0"/>
        </w:tabs>
        <w:ind w:left="1068" w:hanging="360"/>
      </w:pPr>
      <w:rPr>
        <w:rFonts w:ascii="Calibri" w:hAnsi="Calibri" w:cs="font1268"/>
        <w:b w:val="0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/>
      </w:rPr>
    </w:lvl>
  </w:abstractNum>
  <w:abstractNum w:abstractNumId="1" w15:restartNumberingAfterBreak="0">
    <w:nsid w:val="393E3F9D"/>
    <w:multiLevelType w:val="hybridMultilevel"/>
    <w:tmpl w:val="55BC9BA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307306">
    <w:abstractNumId w:val="0"/>
  </w:num>
  <w:num w:numId="2" w16cid:durableId="9178342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00E1"/>
    <w:rsid w:val="00061D26"/>
    <w:rsid w:val="000D6E2A"/>
    <w:rsid w:val="00142BAC"/>
    <w:rsid w:val="002955A8"/>
    <w:rsid w:val="0031132B"/>
    <w:rsid w:val="00646BF6"/>
    <w:rsid w:val="006A0772"/>
    <w:rsid w:val="006A187B"/>
    <w:rsid w:val="007D76CB"/>
    <w:rsid w:val="007F5C3F"/>
    <w:rsid w:val="00A76E6D"/>
    <w:rsid w:val="00AE798F"/>
    <w:rsid w:val="00B003AA"/>
    <w:rsid w:val="00B73912"/>
    <w:rsid w:val="00BC04A7"/>
    <w:rsid w:val="00C57509"/>
    <w:rsid w:val="00C62360"/>
    <w:rsid w:val="00D200E1"/>
    <w:rsid w:val="00DD61A5"/>
    <w:rsid w:val="00E03DC4"/>
    <w:rsid w:val="00E20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956AC5"/>
  <w15:chartTrackingRefBased/>
  <w15:docId w15:val="{D32B5C4D-89DB-43FB-90EE-7CE006A83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00E1"/>
    <w:pPr>
      <w:suppressAutoHyphens/>
      <w:spacing w:line="254" w:lineRule="auto"/>
    </w:pPr>
    <w:rPr>
      <w:rFonts w:ascii="Calibri" w:eastAsia="SimSun" w:hAnsi="Calibri" w:cs="font1268"/>
      <w:kern w:val="0"/>
      <w:lang w:eastAsia="zh-CN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Bezproreda1">
    <w:name w:val="Bez proreda1"/>
    <w:rsid w:val="00D200E1"/>
    <w:pPr>
      <w:suppressAutoHyphens/>
      <w:spacing w:after="0" w:line="100" w:lineRule="atLeast"/>
    </w:pPr>
    <w:rPr>
      <w:rFonts w:ascii="Calibri" w:eastAsia="SimSun" w:hAnsi="Calibri" w:cs="font1268"/>
      <w:kern w:val="0"/>
      <w:lang w:eastAsia="zh-CN"/>
      <w14:ligatures w14:val="none"/>
    </w:rPr>
  </w:style>
  <w:style w:type="paragraph" w:customStyle="1" w:styleId="Odlomakpopisa1">
    <w:name w:val="Odlomak popisa1"/>
    <w:basedOn w:val="Normal"/>
    <w:rsid w:val="00D200E1"/>
    <w:pPr>
      <w:ind w:left="720"/>
    </w:pPr>
  </w:style>
  <w:style w:type="paragraph" w:styleId="Zaglavlje">
    <w:name w:val="header"/>
    <w:basedOn w:val="Normal"/>
    <w:link w:val="ZaglavljeChar"/>
    <w:uiPriority w:val="99"/>
    <w:unhideWhenUsed/>
    <w:rsid w:val="00D200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D200E1"/>
    <w:rPr>
      <w:rFonts w:ascii="Calibri" w:eastAsia="SimSun" w:hAnsi="Calibri" w:cs="font1268"/>
      <w:kern w:val="0"/>
      <w:lang w:eastAsia="zh-CN"/>
      <w14:ligatures w14:val="none"/>
    </w:rPr>
  </w:style>
  <w:style w:type="paragraph" w:styleId="Podnoje">
    <w:name w:val="footer"/>
    <w:basedOn w:val="Normal"/>
    <w:link w:val="PodnojeChar"/>
    <w:uiPriority w:val="99"/>
    <w:unhideWhenUsed/>
    <w:rsid w:val="00D200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D200E1"/>
    <w:rPr>
      <w:rFonts w:ascii="Calibri" w:eastAsia="SimSun" w:hAnsi="Calibri" w:cs="font1268"/>
      <w:kern w:val="0"/>
      <w:lang w:eastAsia="zh-CN"/>
      <w14:ligatures w14:val="none"/>
    </w:rPr>
  </w:style>
  <w:style w:type="paragraph" w:styleId="Odlomakpopisa">
    <w:name w:val="List Paragraph"/>
    <w:basedOn w:val="Normal"/>
    <w:uiPriority w:val="34"/>
    <w:qFormat/>
    <w:rsid w:val="00BC04A7"/>
    <w:pPr>
      <w:spacing w:line="252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42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451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D. Voća</dc:creator>
  <cp:keywords/>
  <dc:description/>
  <cp:lastModifiedBy>Opcina DVoca</cp:lastModifiedBy>
  <cp:revision>7</cp:revision>
  <cp:lastPrinted>2024-11-21T14:03:00Z</cp:lastPrinted>
  <dcterms:created xsi:type="dcterms:W3CDTF">2024-02-19T15:03:00Z</dcterms:created>
  <dcterms:modified xsi:type="dcterms:W3CDTF">2024-11-21T14:06:00Z</dcterms:modified>
</cp:coreProperties>
</file>