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E45C7" w14:textId="77777777" w:rsidR="00943E59" w:rsidRDefault="00943E59" w:rsidP="00854E7D">
      <w:pPr>
        <w:pStyle w:val="Naslov"/>
        <w:spacing w:line="288" w:lineRule="auto"/>
        <w:rPr>
          <w:rFonts w:asciiTheme="majorHAnsi" w:hAnsiTheme="majorHAnsi"/>
          <w:b/>
          <w:sz w:val="36"/>
          <w:bdr w:val="none" w:sz="0" w:space="0" w:color="auto" w:frame="1"/>
          <w:shd w:val="clear" w:color="auto" w:fill="FFFFFF"/>
        </w:rPr>
      </w:pPr>
    </w:p>
    <w:p w14:paraId="37C7CD13" w14:textId="19520ECB" w:rsidR="005054F7" w:rsidRPr="009F5CCA" w:rsidRDefault="005054F7" w:rsidP="00854E7D">
      <w:pPr>
        <w:pStyle w:val="Naslov"/>
        <w:spacing w:line="288" w:lineRule="auto"/>
        <w:rPr>
          <w:rFonts w:asciiTheme="majorHAnsi" w:hAnsiTheme="majorHAnsi"/>
          <w:b/>
          <w:sz w:val="36"/>
          <w:bdr w:val="none" w:sz="0" w:space="0" w:color="auto" w:frame="1"/>
          <w:shd w:val="clear" w:color="auto" w:fill="FFFFFF"/>
        </w:rPr>
      </w:pPr>
      <w:r w:rsidRPr="009F5CCA">
        <w:rPr>
          <w:rFonts w:asciiTheme="majorHAnsi" w:hAnsiTheme="majorHAnsi"/>
          <w:b/>
          <w:sz w:val="36"/>
          <w:bdr w:val="none" w:sz="0" w:space="0" w:color="auto" w:frame="1"/>
          <w:shd w:val="clear" w:color="auto" w:fill="FFFFFF"/>
        </w:rPr>
        <w:t>R E P U B L I K A   H R V A T S K A</w:t>
      </w:r>
    </w:p>
    <w:p w14:paraId="0713321D" w14:textId="56A602CE" w:rsidR="005054F7" w:rsidRPr="00652D39" w:rsidRDefault="0040023E" w:rsidP="00854E7D">
      <w:pPr>
        <w:shd w:val="clear" w:color="auto" w:fill="FFFFFF"/>
        <w:tabs>
          <w:tab w:val="left" w:pos="3969"/>
        </w:tabs>
        <w:spacing w:after="0" w:line="288" w:lineRule="auto"/>
        <w:jc w:val="center"/>
        <w:rPr>
          <w:rFonts w:asciiTheme="majorHAnsi" w:hAnsiTheme="majorHAnsi"/>
          <w:b/>
          <w:bCs/>
          <w:sz w:val="36"/>
          <w:szCs w:val="36"/>
          <w:bdr w:val="none" w:sz="0" w:space="0" w:color="auto" w:frame="1"/>
          <w:shd w:val="clear" w:color="auto" w:fill="FFFFFF"/>
        </w:rPr>
      </w:pPr>
      <w:r>
        <w:rPr>
          <w:rFonts w:ascii="Cambria" w:hAnsi="Cambria" w:cs="Arial"/>
          <w:b/>
          <w:bCs/>
          <w:kern w:val="32"/>
          <w:sz w:val="36"/>
          <w:szCs w:val="36"/>
        </w:rPr>
        <w:t>VARAŽDINSKA</w:t>
      </w:r>
      <w:r w:rsidR="008C79CD">
        <w:rPr>
          <w:rFonts w:ascii="Cambria" w:hAnsi="Cambria" w:cs="Arial"/>
          <w:b/>
          <w:bCs/>
          <w:kern w:val="32"/>
          <w:sz w:val="36"/>
          <w:szCs w:val="36"/>
        </w:rPr>
        <w:t xml:space="preserve"> ŽUPANIJA</w:t>
      </w:r>
    </w:p>
    <w:p w14:paraId="06763EB5" w14:textId="13C6D6B5" w:rsidR="005054F7" w:rsidRPr="00652D39" w:rsidRDefault="0086308A" w:rsidP="00854E7D">
      <w:pPr>
        <w:shd w:val="clear" w:color="auto" w:fill="FFFFFF"/>
        <w:tabs>
          <w:tab w:val="left" w:pos="3969"/>
          <w:tab w:val="left" w:pos="4536"/>
        </w:tabs>
        <w:spacing w:after="0" w:line="288" w:lineRule="auto"/>
        <w:jc w:val="center"/>
        <w:rPr>
          <w:rFonts w:asciiTheme="majorHAnsi" w:hAnsiTheme="majorHAnsi"/>
          <w:b/>
          <w:bCs/>
          <w:sz w:val="36"/>
          <w:szCs w:val="36"/>
          <w:bdr w:val="none" w:sz="0" w:space="0" w:color="auto" w:frame="1"/>
          <w:shd w:val="clear" w:color="auto" w:fill="FFFFFF"/>
        </w:rPr>
      </w:pPr>
      <w:r w:rsidRPr="00652D39">
        <w:rPr>
          <w:rFonts w:asciiTheme="majorHAnsi" w:hAnsiTheme="majorHAnsi"/>
          <w:b/>
          <w:bCs/>
          <w:sz w:val="36"/>
          <w:szCs w:val="36"/>
          <w:bdr w:val="none" w:sz="0" w:space="0" w:color="auto" w:frame="1"/>
          <w:shd w:val="clear" w:color="auto" w:fill="FFFFFF"/>
        </w:rPr>
        <w:t xml:space="preserve">OPĆINA </w:t>
      </w:r>
      <w:r w:rsidR="0040023E">
        <w:rPr>
          <w:rFonts w:ascii="Cambria" w:hAnsi="Cambria" w:cs="Arial"/>
          <w:b/>
          <w:bCs/>
          <w:kern w:val="32"/>
          <w:sz w:val="36"/>
          <w:szCs w:val="36"/>
        </w:rPr>
        <w:t>DONJA VOĆA</w:t>
      </w:r>
    </w:p>
    <w:p w14:paraId="015053C4" w14:textId="77777777" w:rsidR="005054F7" w:rsidRPr="00652D39" w:rsidRDefault="005054F7" w:rsidP="00854E7D">
      <w:pPr>
        <w:spacing w:after="0" w:line="288" w:lineRule="auto"/>
        <w:jc w:val="center"/>
        <w:rPr>
          <w:rFonts w:asciiTheme="majorHAnsi" w:eastAsia="Times New Roman" w:hAnsiTheme="majorHAnsi"/>
          <w:sz w:val="24"/>
        </w:rPr>
      </w:pPr>
    </w:p>
    <w:p w14:paraId="77BBF92D" w14:textId="77777777" w:rsidR="0086308A" w:rsidRPr="00652D39" w:rsidRDefault="0086308A" w:rsidP="00854E7D">
      <w:pPr>
        <w:spacing w:after="0" w:line="288" w:lineRule="auto"/>
        <w:jc w:val="center"/>
        <w:rPr>
          <w:rFonts w:asciiTheme="majorHAnsi" w:eastAsia="Times New Roman" w:hAnsiTheme="majorHAnsi"/>
          <w:sz w:val="24"/>
        </w:rPr>
      </w:pPr>
    </w:p>
    <w:p w14:paraId="01533E74" w14:textId="039A2691" w:rsidR="00425375" w:rsidRPr="00652D39" w:rsidRDefault="0040023E" w:rsidP="00854E7D">
      <w:pPr>
        <w:spacing w:after="0" w:line="288" w:lineRule="auto"/>
        <w:jc w:val="center"/>
        <w:rPr>
          <w:rFonts w:asciiTheme="majorHAnsi" w:eastAsia="Times New Roman" w:hAnsiTheme="majorHAnsi"/>
          <w:sz w:val="24"/>
        </w:rPr>
      </w:pPr>
      <w:r>
        <w:rPr>
          <w:noProof/>
        </w:rPr>
        <w:drawing>
          <wp:inline distT="0" distB="0" distL="0" distR="0" wp14:anchorId="4BC64CB6" wp14:editId="1179B943">
            <wp:extent cx="1685714" cy="2180953"/>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85714" cy="2180953"/>
                    </a:xfrm>
                    <a:prstGeom prst="rect">
                      <a:avLst/>
                    </a:prstGeom>
                  </pic:spPr>
                </pic:pic>
              </a:graphicData>
            </a:graphic>
          </wp:inline>
        </w:drawing>
      </w:r>
    </w:p>
    <w:p w14:paraId="718FA01C" w14:textId="77777777" w:rsidR="00647C06" w:rsidRPr="00652D39" w:rsidRDefault="00647C06" w:rsidP="00854E7D">
      <w:pPr>
        <w:tabs>
          <w:tab w:val="left" w:pos="3107"/>
          <w:tab w:val="center" w:pos="4535"/>
        </w:tabs>
        <w:spacing w:after="0" w:line="288" w:lineRule="auto"/>
        <w:jc w:val="center"/>
        <w:rPr>
          <w:rFonts w:asciiTheme="majorHAnsi" w:eastAsia="Times New Roman" w:hAnsiTheme="majorHAnsi"/>
          <w:b/>
          <w:sz w:val="36"/>
          <w:szCs w:val="36"/>
        </w:rPr>
      </w:pPr>
    </w:p>
    <w:p w14:paraId="2DFE4650" w14:textId="77777777" w:rsidR="00A54803" w:rsidRPr="00652D39" w:rsidRDefault="00A54803" w:rsidP="00854E7D">
      <w:pPr>
        <w:spacing w:after="0" w:line="288" w:lineRule="auto"/>
        <w:jc w:val="center"/>
        <w:rPr>
          <w:rFonts w:asciiTheme="majorHAnsi" w:eastAsia="Times New Roman" w:hAnsiTheme="majorHAnsi"/>
          <w:b/>
          <w:sz w:val="36"/>
          <w:szCs w:val="36"/>
        </w:rPr>
      </w:pPr>
    </w:p>
    <w:p w14:paraId="0EDC3EE9" w14:textId="77777777" w:rsidR="00F356E9" w:rsidRPr="00652D39" w:rsidRDefault="00F356E9" w:rsidP="00854E7D">
      <w:pPr>
        <w:spacing w:after="0" w:line="288" w:lineRule="auto"/>
        <w:jc w:val="center"/>
        <w:rPr>
          <w:rFonts w:asciiTheme="majorHAnsi" w:eastAsia="Times New Roman" w:hAnsiTheme="majorHAnsi"/>
          <w:sz w:val="36"/>
          <w:szCs w:val="36"/>
        </w:rPr>
      </w:pPr>
    </w:p>
    <w:p w14:paraId="32662DF0" w14:textId="77777777" w:rsidR="00F356E9" w:rsidRPr="00652D39" w:rsidRDefault="00922AC6" w:rsidP="00854E7D">
      <w:pPr>
        <w:pStyle w:val="Naslov1"/>
        <w:spacing w:before="0" w:beforeAutospacing="0" w:after="0" w:afterAutospacing="0" w:line="288" w:lineRule="auto"/>
        <w:jc w:val="center"/>
        <w:rPr>
          <w:rFonts w:asciiTheme="majorHAnsi" w:hAnsiTheme="majorHAnsi"/>
          <w:sz w:val="36"/>
          <w:szCs w:val="36"/>
        </w:rPr>
      </w:pPr>
      <w:bookmarkStart w:id="0" w:name="_Toc462228807"/>
      <w:bookmarkStart w:id="1" w:name="_Toc462229557"/>
      <w:bookmarkStart w:id="2" w:name="_Toc462231219"/>
      <w:bookmarkStart w:id="3" w:name="_Toc462231919"/>
      <w:bookmarkStart w:id="4" w:name="_Toc462235045"/>
      <w:bookmarkStart w:id="5" w:name="_Toc462324638"/>
      <w:bookmarkStart w:id="6" w:name="_Toc462657740"/>
      <w:bookmarkStart w:id="7" w:name="_Toc463608153"/>
      <w:bookmarkStart w:id="8" w:name="_Toc464739160"/>
      <w:bookmarkStart w:id="9" w:name="_Toc525303840"/>
      <w:bookmarkStart w:id="10" w:name="_Toc527728852"/>
      <w:bookmarkStart w:id="11" w:name="_Toc529788328"/>
      <w:bookmarkStart w:id="12" w:name="_Toc531079072"/>
      <w:bookmarkStart w:id="13" w:name="_Toc17896989"/>
      <w:bookmarkStart w:id="14" w:name="_Toc21982779"/>
      <w:bookmarkStart w:id="15" w:name="_Toc21982912"/>
      <w:bookmarkStart w:id="16" w:name="_Toc22208332"/>
      <w:bookmarkStart w:id="17" w:name="_Toc26193222"/>
      <w:bookmarkStart w:id="18" w:name="_Toc27040160"/>
      <w:bookmarkStart w:id="19" w:name="_Toc29551626"/>
      <w:bookmarkStart w:id="20" w:name="_Toc35953660"/>
      <w:bookmarkStart w:id="21" w:name="_Toc36200058"/>
      <w:bookmarkStart w:id="22" w:name="_Toc36447318"/>
      <w:bookmarkStart w:id="23" w:name="_Toc41984574"/>
      <w:bookmarkStart w:id="24" w:name="_Toc42088538"/>
      <w:bookmarkStart w:id="25" w:name="_Toc42238364"/>
      <w:bookmarkStart w:id="26" w:name="_Toc45010538"/>
      <w:bookmarkStart w:id="27" w:name="_Toc46302309"/>
      <w:bookmarkStart w:id="28" w:name="_Toc53657650"/>
      <w:bookmarkStart w:id="29" w:name="_Toc53658556"/>
      <w:bookmarkStart w:id="30" w:name="_Toc53658673"/>
      <w:bookmarkStart w:id="31" w:name="_Toc53738549"/>
      <w:bookmarkStart w:id="32" w:name="_Toc54698098"/>
      <w:bookmarkStart w:id="33" w:name="_Toc54857845"/>
      <w:bookmarkStart w:id="34" w:name="_Toc59169138"/>
      <w:bookmarkStart w:id="35" w:name="_Toc61959650"/>
      <w:r w:rsidRPr="00652D39">
        <w:rPr>
          <w:rFonts w:asciiTheme="majorHAnsi" w:hAnsiTheme="majorHAnsi"/>
          <w:sz w:val="36"/>
          <w:szCs w:val="36"/>
        </w:rPr>
        <w:t xml:space="preserve">GODIŠNJI </w:t>
      </w:r>
      <w:r w:rsidR="00F356E9" w:rsidRPr="00652D39">
        <w:rPr>
          <w:rFonts w:asciiTheme="majorHAnsi" w:hAnsiTheme="majorHAnsi"/>
          <w:sz w:val="36"/>
          <w:szCs w:val="36"/>
        </w:rPr>
        <w:t>PLAN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14FD19FF" w14:textId="77777777" w:rsidR="00F356E9"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36" w:name="_Toc462228808"/>
      <w:bookmarkStart w:id="37" w:name="_Toc462229558"/>
      <w:bookmarkStart w:id="38" w:name="_Toc462231220"/>
      <w:bookmarkStart w:id="39" w:name="_Toc462231920"/>
      <w:bookmarkStart w:id="40" w:name="_Toc462235046"/>
      <w:bookmarkStart w:id="41" w:name="_Toc462324639"/>
      <w:bookmarkStart w:id="42" w:name="_Toc462657741"/>
      <w:bookmarkStart w:id="43" w:name="_Toc463608154"/>
      <w:bookmarkStart w:id="44" w:name="_Toc464739161"/>
      <w:bookmarkStart w:id="45" w:name="_Toc525303841"/>
      <w:bookmarkStart w:id="46" w:name="_Toc527728853"/>
      <w:bookmarkStart w:id="47" w:name="_Toc529788329"/>
      <w:bookmarkStart w:id="48" w:name="_Toc531079073"/>
      <w:bookmarkStart w:id="49" w:name="_Toc17896990"/>
      <w:bookmarkStart w:id="50" w:name="_Toc21982780"/>
      <w:bookmarkStart w:id="51" w:name="_Toc21982913"/>
      <w:bookmarkStart w:id="52" w:name="_Toc22208333"/>
      <w:bookmarkStart w:id="53" w:name="_Toc26193223"/>
      <w:bookmarkStart w:id="54" w:name="_Toc27040161"/>
      <w:bookmarkStart w:id="55" w:name="_Toc29551627"/>
      <w:bookmarkStart w:id="56" w:name="_Toc35953661"/>
      <w:bookmarkStart w:id="57" w:name="_Toc36200059"/>
      <w:bookmarkStart w:id="58" w:name="_Toc36447319"/>
      <w:bookmarkStart w:id="59" w:name="_Toc41984575"/>
      <w:bookmarkStart w:id="60" w:name="_Toc42088539"/>
      <w:bookmarkStart w:id="61" w:name="_Toc42238365"/>
      <w:bookmarkStart w:id="62" w:name="_Toc45010539"/>
      <w:bookmarkStart w:id="63" w:name="_Toc46302310"/>
      <w:bookmarkStart w:id="64" w:name="_Toc53657651"/>
      <w:bookmarkStart w:id="65" w:name="_Toc53658557"/>
      <w:bookmarkStart w:id="66" w:name="_Toc53658674"/>
      <w:bookmarkStart w:id="67" w:name="_Toc53738550"/>
      <w:bookmarkStart w:id="68" w:name="_Toc54698099"/>
      <w:bookmarkStart w:id="69" w:name="_Toc54857846"/>
      <w:bookmarkStart w:id="70" w:name="_Toc59169139"/>
      <w:bookmarkStart w:id="71" w:name="_Toc61959651"/>
      <w:r w:rsidRPr="00652D39">
        <w:rPr>
          <w:rFonts w:asciiTheme="majorHAnsi" w:hAnsiTheme="majorHAnsi"/>
          <w:sz w:val="36"/>
          <w:szCs w:val="36"/>
        </w:rPr>
        <w:t>UPRAVLJANJA IMOVINOM</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4CDAFBE4" w14:textId="61D80B6F" w:rsidR="00922AC6"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72" w:name="_Toc525303842"/>
      <w:bookmarkStart w:id="73" w:name="_Toc527728854"/>
      <w:bookmarkStart w:id="74" w:name="_Toc529788330"/>
      <w:bookmarkStart w:id="75" w:name="_Toc531079074"/>
      <w:bookmarkStart w:id="76" w:name="_Toc17896991"/>
      <w:bookmarkStart w:id="77" w:name="_Toc21982781"/>
      <w:bookmarkStart w:id="78" w:name="_Toc21982914"/>
      <w:bookmarkStart w:id="79" w:name="_Toc22208334"/>
      <w:bookmarkStart w:id="80" w:name="_Toc26193224"/>
      <w:bookmarkStart w:id="81" w:name="_Toc27040162"/>
      <w:bookmarkStart w:id="82" w:name="_Toc29551628"/>
      <w:bookmarkStart w:id="83" w:name="_Toc35953662"/>
      <w:bookmarkStart w:id="84" w:name="_Toc36200060"/>
      <w:bookmarkStart w:id="85" w:name="_Toc36447320"/>
      <w:bookmarkStart w:id="86" w:name="_Toc41984576"/>
      <w:bookmarkStart w:id="87" w:name="_Toc42088540"/>
      <w:bookmarkStart w:id="88" w:name="_Toc42238366"/>
      <w:bookmarkStart w:id="89" w:name="_Toc45010540"/>
      <w:bookmarkStart w:id="90" w:name="_Toc46302311"/>
      <w:bookmarkStart w:id="91" w:name="_Toc53657652"/>
      <w:bookmarkStart w:id="92" w:name="_Toc53658558"/>
      <w:bookmarkStart w:id="93" w:name="_Toc53658675"/>
      <w:bookmarkStart w:id="94" w:name="_Toc53738551"/>
      <w:bookmarkStart w:id="95" w:name="_Toc54698100"/>
      <w:bookmarkStart w:id="96" w:name="_Toc54857847"/>
      <w:bookmarkStart w:id="97" w:name="_Toc59169140"/>
      <w:bookmarkStart w:id="98" w:name="_Toc61959652"/>
      <w:bookmarkStart w:id="99" w:name="_Toc462228809"/>
      <w:bookmarkStart w:id="100" w:name="_Toc462229559"/>
      <w:bookmarkStart w:id="101" w:name="_Toc462231221"/>
      <w:bookmarkStart w:id="102" w:name="_Toc462231921"/>
      <w:bookmarkStart w:id="103" w:name="_Toc462235047"/>
      <w:bookmarkStart w:id="104" w:name="_Toc462324640"/>
      <w:bookmarkStart w:id="105" w:name="_Toc462657742"/>
      <w:bookmarkStart w:id="106" w:name="_Toc463608155"/>
      <w:bookmarkStart w:id="107" w:name="_Toc464739162"/>
      <w:r w:rsidRPr="00652D39">
        <w:rPr>
          <w:rFonts w:asciiTheme="majorHAnsi" w:hAnsiTheme="majorHAnsi"/>
          <w:sz w:val="36"/>
          <w:szCs w:val="36"/>
        </w:rPr>
        <w:t xml:space="preserve">U VLASNIŠTVU </w:t>
      </w:r>
      <w:bookmarkEnd w:id="72"/>
      <w:bookmarkEnd w:id="73"/>
      <w:bookmarkEnd w:id="74"/>
      <w:bookmarkEnd w:id="75"/>
      <w:bookmarkEnd w:id="76"/>
      <w:bookmarkEnd w:id="77"/>
      <w:bookmarkEnd w:id="78"/>
      <w:bookmarkEnd w:id="79"/>
      <w:bookmarkEnd w:id="80"/>
      <w:bookmarkEnd w:id="81"/>
      <w:r w:rsidR="003B22E1" w:rsidRPr="00652D39">
        <w:rPr>
          <w:rFonts w:asciiTheme="majorHAnsi" w:hAnsiTheme="majorHAnsi"/>
          <w:bCs w:val="0"/>
          <w:sz w:val="36"/>
          <w:szCs w:val="36"/>
          <w:bdr w:val="none" w:sz="0" w:space="0" w:color="auto" w:frame="1"/>
          <w:shd w:val="clear" w:color="auto" w:fill="FFFFFF"/>
        </w:rPr>
        <w:t xml:space="preserve">OPĆINE </w:t>
      </w:r>
      <w:bookmarkEnd w:id="82"/>
      <w:bookmarkEnd w:id="83"/>
      <w:bookmarkEnd w:id="84"/>
      <w:bookmarkEnd w:id="85"/>
      <w:bookmarkEnd w:id="86"/>
      <w:bookmarkEnd w:id="87"/>
      <w:bookmarkEnd w:id="88"/>
      <w:bookmarkEnd w:id="89"/>
      <w:bookmarkEnd w:id="90"/>
      <w:bookmarkEnd w:id="91"/>
      <w:bookmarkEnd w:id="92"/>
      <w:bookmarkEnd w:id="93"/>
      <w:r w:rsidR="0040023E">
        <w:rPr>
          <w:rFonts w:ascii="Cambria" w:hAnsi="Cambria"/>
          <w:sz w:val="36"/>
          <w:szCs w:val="36"/>
        </w:rPr>
        <w:t>DONJA VOĆA</w:t>
      </w:r>
      <w:bookmarkEnd w:id="94"/>
      <w:bookmarkEnd w:id="95"/>
      <w:bookmarkEnd w:id="96"/>
      <w:bookmarkEnd w:id="97"/>
      <w:bookmarkEnd w:id="98"/>
    </w:p>
    <w:p w14:paraId="00D86674" w14:textId="751BAF70" w:rsidR="00F356E9" w:rsidRPr="00943E59" w:rsidRDefault="0040023E" w:rsidP="00943E59">
      <w:pPr>
        <w:pStyle w:val="Naslov1"/>
        <w:spacing w:before="0" w:beforeAutospacing="0" w:after="0" w:afterAutospacing="0" w:line="288" w:lineRule="auto"/>
        <w:jc w:val="center"/>
        <w:rPr>
          <w:rFonts w:asciiTheme="majorHAnsi" w:hAnsiTheme="majorHAnsi"/>
          <w:sz w:val="36"/>
          <w:szCs w:val="36"/>
        </w:rPr>
      </w:pPr>
      <w:bookmarkStart w:id="108" w:name="_Toc525303843"/>
      <w:bookmarkStart w:id="109" w:name="_Toc527728855"/>
      <w:bookmarkStart w:id="110" w:name="_Toc529788331"/>
      <w:bookmarkStart w:id="111" w:name="_Toc531079075"/>
      <w:bookmarkStart w:id="112" w:name="_Toc17896992"/>
      <w:bookmarkStart w:id="113" w:name="_Toc21982782"/>
      <w:bookmarkStart w:id="114" w:name="_Toc21982915"/>
      <w:bookmarkStart w:id="115" w:name="_Toc22208335"/>
      <w:bookmarkStart w:id="116" w:name="_Toc26193225"/>
      <w:bookmarkStart w:id="117" w:name="_Toc27040163"/>
      <w:bookmarkStart w:id="118" w:name="_Toc29551629"/>
      <w:bookmarkStart w:id="119" w:name="_Toc35953663"/>
      <w:bookmarkStart w:id="120" w:name="_Toc36200061"/>
      <w:bookmarkStart w:id="121" w:name="_Toc36447321"/>
      <w:bookmarkStart w:id="122" w:name="_Toc41984577"/>
      <w:bookmarkStart w:id="123" w:name="_Toc42088541"/>
      <w:bookmarkStart w:id="124" w:name="_Toc42238367"/>
      <w:bookmarkStart w:id="125" w:name="_Toc45010541"/>
      <w:bookmarkStart w:id="126" w:name="_Toc46302312"/>
      <w:bookmarkStart w:id="127" w:name="_Toc53657653"/>
      <w:bookmarkStart w:id="128" w:name="_Toc53658559"/>
      <w:bookmarkStart w:id="129" w:name="_Toc53658676"/>
      <w:bookmarkStart w:id="130" w:name="_Toc53738552"/>
      <w:bookmarkStart w:id="131" w:name="_Toc54698101"/>
      <w:bookmarkStart w:id="132" w:name="_Toc54857848"/>
      <w:bookmarkStart w:id="133" w:name="_Toc59169141"/>
      <w:bookmarkStart w:id="134" w:name="_Toc61959653"/>
      <w:r>
        <w:rPr>
          <w:rFonts w:asciiTheme="majorHAnsi" w:hAnsiTheme="majorHAnsi"/>
          <w:sz w:val="36"/>
          <w:szCs w:val="36"/>
        </w:rPr>
        <w:t>ZA 202</w:t>
      </w:r>
      <w:r w:rsidR="00CE6DAB">
        <w:rPr>
          <w:rFonts w:asciiTheme="majorHAnsi" w:hAnsiTheme="majorHAnsi"/>
          <w:sz w:val="36"/>
          <w:szCs w:val="36"/>
        </w:rPr>
        <w:t>5</w:t>
      </w:r>
      <w:r w:rsidR="00F356E9" w:rsidRPr="00652D39">
        <w:rPr>
          <w:rFonts w:asciiTheme="majorHAnsi" w:hAnsiTheme="majorHAnsi"/>
          <w:sz w:val="36"/>
          <w:szCs w:val="36"/>
        </w:rPr>
        <w:t>. GODINU</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08DF1383" w14:textId="77777777" w:rsidR="00F356E9" w:rsidRPr="00652D39" w:rsidRDefault="00F356E9" w:rsidP="00854E7D">
      <w:pPr>
        <w:spacing w:after="0" w:line="288" w:lineRule="auto"/>
        <w:jc w:val="center"/>
        <w:rPr>
          <w:rFonts w:asciiTheme="majorHAnsi" w:eastAsia="Times New Roman" w:hAnsiTheme="majorHAnsi"/>
          <w:sz w:val="24"/>
        </w:rPr>
      </w:pPr>
    </w:p>
    <w:p w14:paraId="70FC31E0" w14:textId="77777777" w:rsidR="00F356E9" w:rsidRPr="00652D39" w:rsidRDefault="00F356E9" w:rsidP="00854E7D">
      <w:pPr>
        <w:spacing w:after="0" w:line="288" w:lineRule="auto"/>
        <w:jc w:val="center"/>
        <w:rPr>
          <w:rFonts w:asciiTheme="majorHAnsi" w:eastAsia="Times New Roman" w:hAnsiTheme="majorHAnsi"/>
          <w:sz w:val="24"/>
        </w:rPr>
      </w:pPr>
    </w:p>
    <w:p w14:paraId="161246F1" w14:textId="77777777" w:rsidR="00F356E9" w:rsidRPr="00652D39" w:rsidRDefault="00F356E9" w:rsidP="00854E7D">
      <w:pPr>
        <w:spacing w:after="0" w:line="288" w:lineRule="auto"/>
        <w:jc w:val="center"/>
        <w:rPr>
          <w:rFonts w:asciiTheme="majorHAnsi" w:eastAsia="Times New Roman" w:hAnsiTheme="majorHAnsi"/>
          <w:sz w:val="24"/>
        </w:rPr>
      </w:pPr>
    </w:p>
    <w:p w14:paraId="56383E47" w14:textId="77777777" w:rsidR="00F356E9" w:rsidRPr="00652D39" w:rsidRDefault="00F356E9" w:rsidP="00854E7D">
      <w:pPr>
        <w:spacing w:after="0" w:line="288" w:lineRule="auto"/>
        <w:jc w:val="center"/>
        <w:rPr>
          <w:rFonts w:asciiTheme="majorHAnsi" w:eastAsia="Times New Roman" w:hAnsiTheme="majorHAnsi"/>
          <w:sz w:val="24"/>
        </w:rPr>
      </w:pPr>
    </w:p>
    <w:p w14:paraId="46BA0282" w14:textId="77777777" w:rsidR="00F356E9" w:rsidRPr="00652D39" w:rsidRDefault="00F356E9" w:rsidP="00854E7D">
      <w:pPr>
        <w:spacing w:after="0" w:line="288" w:lineRule="auto"/>
        <w:jc w:val="center"/>
        <w:rPr>
          <w:rFonts w:asciiTheme="majorHAnsi" w:eastAsia="Times New Roman" w:hAnsiTheme="majorHAnsi"/>
          <w:sz w:val="24"/>
        </w:rPr>
      </w:pPr>
    </w:p>
    <w:p w14:paraId="68FF1176" w14:textId="77777777" w:rsidR="00647C06" w:rsidRPr="00652D39" w:rsidRDefault="00647C06" w:rsidP="00854E7D">
      <w:pPr>
        <w:spacing w:after="0" w:line="288" w:lineRule="auto"/>
        <w:jc w:val="center"/>
        <w:rPr>
          <w:rFonts w:asciiTheme="majorHAnsi" w:eastAsia="Times New Roman" w:hAnsiTheme="majorHAnsi"/>
          <w:sz w:val="24"/>
        </w:rPr>
      </w:pPr>
    </w:p>
    <w:p w14:paraId="1C4DCCB6" w14:textId="77777777" w:rsidR="00A54803" w:rsidRPr="00652D39" w:rsidRDefault="00A54803" w:rsidP="00854E7D">
      <w:pPr>
        <w:spacing w:after="0" w:line="288" w:lineRule="auto"/>
        <w:jc w:val="center"/>
        <w:rPr>
          <w:rFonts w:asciiTheme="majorHAnsi" w:eastAsia="Times New Roman" w:hAnsiTheme="majorHAnsi"/>
          <w:sz w:val="24"/>
        </w:rPr>
      </w:pPr>
    </w:p>
    <w:p w14:paraId="6FB32AB8" w14:textId="77777777" w:rsidR="00A54803" w:rsidRDefault="00A54803" w:rsidP="00854E7D">
      <w:pPr>
        <w:spacing w:after="0" w:line="288" w:lineRule="auto"/>
        <w:jc w:val="center"/>
        <w:rPr>
          <w:rFonts w:asciiTheme="majorHAnsi" w:eastAsia="Times New Roman" w:hAnsiTheme="majorHAnsi"/>
          <w:sz w:val="24"/>
        </w:rPr>
      </w:pPr>
    </w:p>
    <w:p w14:paraId="477AD56C" w14:textId="77777777" w:rsidR="00FA2DCE" w:rsidRPr="00652D39" w:rsidRDefault="00FA2DCE" w:rsidP="00854E7D">
      <w:pPr>
        <w:spacing w:after="0" w:line="288" w:lineRule="auto"/>
        <w:jc w:val="center"/>
        <w:rPr>
          <w:rFonts w:asciiTheme="majorHAnsi" w:eastAsia="Times New Roman" w:hAnsiTheme="majorHAnsi"/>
          <w:sz w:val="24"/>
        </w:rPr>
      </w:pPr>
    </w:p>
    <w:p w14:paraId="4E5A5E62" w14:textId="77777777" w:rsidR="00652E4B" w:rsidRPr="00652D39" w:rsidRDefault="00652E4B" w:rsidP="00854E7D">
      <w:pPr>
        <w:spacing w:after="0" w:line="288" w:lineRule="auto"/>
        <w:jc w:val="center"/>
        <w:rPr>
          <w:rFonts w:asciiTheme="majorHAnsi" w:eastAsia="Times New Roman" w:hAnsiTheme="majorHAnsi"/>
          <w:sz w:val="24"/>
        </w:rPr>
      </w:pPr>
    </w:p>
    <w:p w14:paraId="7BE3C0BF" w14:textId="77777777" w:rsidR="00785BC8" w:rsidRDefault="00785BC8" w:rsidP="00854E7D">
      <w:pPr>
        <w:spacing w:after="0" w:line="288" w:lineRule="auto"/>
        <w:jc w:val="center"/>
        <w:rPr>
          <w:rFonts w:asciiTheme="majorHAnsi" w:eastAsia="Times New Roman" w:hAnsiTheme="majorHAnsi"/>
          <w:sz w:val="24"/>
        </w:rPr>
      </w:pPr>
    </w:p>
    <w:p w14:paraId="6B6655D9" w14:textId="77777777" w:rsidR="008E49BE" w:rsidRPr="00FA2DCE" w:rsidRDefault="008E49BE" w:rsidP="00854E7D">
      <w:pPr>
        <w:spacing w:after="0" w:line="288" w:lineRule="auto"/>
        <w:jc w:val="center"/>
        <w:rPr>
          <w:rFonts w:asciiTheme="majorHAnsi" w:eastAsia="Times New Roman" w:hAnsiTheme="majorHAnsi"/>
          <w:sz w:val="24"/>
        </w:rPr>
      </w:pPr>
    </w:p>
    <w:p w14:paraId="02B22F99" w14:textId="04FC7B6D" w:rsidR="00785BC8" w:rsidRPr="00FA2DCE" w:rsidRDefault="0040023E" w:rsidP="00854E7D">
      <w:pPr>
        <w:spacing w:after="0" w:line="288" w:lineRule="auto"/>
        <w:jc w:val="center"/>
        <w:rPr>
          <w:rFonts w:asciiTheme="majorHAnsi" w:eastAsia="Times New Roman" w:hAnsiTheme="majorHAnsi"/>
        </w:rPr>
      </w:pPr>
      <w:r>
        <w:rPr>
          <w:rFonts w:asciiTheme="majorHAnsi" w:eastAsia="Times New Roman" w:hAnsiTheme="majorHAnsi"/>
        </w:rPr>
        <w:t>Donja Voća</w:t>
      </w:r>
      <w:r w:rsidR="0043508C">
        <w:rPr>
          <w:rFonts w:asciiTheme="majorHAnsi" w:eastAsia="Times New Roman" w:hAnsiTheme="majorHAnsi"/>
        </w:rPr>
        <w:t>,</w:t>
      </w:r>
      <w:r w:rsidR="008C79CD">
        <w:rPr>
          <w:rFonts w:asciiTheme="majorHAnsi" w:eastAsia="Times New Roman" w:hAnsiTheme="majorHAnsi"/>
        </w:rPr>
        <w:t xml:space="preserve"> </w:t>
      </w:r>
      <w:r w:rsidR="00735701">
        <w:rPr>
          <w:rFonts w:asciiTheme="majorHAnsi" w:eastAsia="Times New Roman" w:hAnsiTheme="majorHAnsi"/>
        </w:rPr>
        <w:t>studeni</w:t>
      </w:r>
      <w:r w:rsidR="00CC6F11">
        <w:rPr>
          <w:rFonts w:asciiTheme="majorHAnsi" w:eastAsia="Times New Roman" w:hAnsiTheme="majorHAnsi"/>
        </w:rPr>
        <w:t xml:space="preserve"> 202</w:t>
      </w:r>
      <w:r w:rsidR="00B30FF0">
        <w:rPr>
          <w:rFonts w:asciiTheme="majorHAnsi" w:eastAsia="Times New Roman" w:hAnsiTheme="majorHAnsi"/>
        </w:rPr>
        <w:t>4</w:t>
      </w:r>
      <w:r w:rsidR="00735701">
        <w:rPr>
          <w:rFonts w:asciiTheme="majorHAnsi" w:eastAsia="Times New Roman" w:hAnsiTheme="majorHAnsi"/>
        </w:rPr>
        <w:t>.</w:t>
      </w:r>
    </w:p>
    <w:p w14:paraId="60B9D5FF" w14:textId="7587D573" w:rsidR="00F13D9E" w:rsidRPr="00854E7D" w:rsidRDefault="00785BC8" w:rsidP="00F44B80">
      <w:pPr>
        <w:pStyle w:val="Sadraj1"/>
        <w:spacing w:line="288" w:lineRule="auto"/>
        <w:jc w:val="center"/>
      </w:pPr>
      <w:r w:rsidRPr="00FA2DCE">
        <w:br w:type="page"/>
      </w:r>
      <w:bookmarkStart w:id="135" w:name="page2"/>
      <w:bookmarkStart w:id="136" w:name="_Toc462657743"/>
      <w:bookmarkStart w:id="137" w:name="_Toc61959654"/>
      <w:bookmarkEnd w:id="135"/>
      <w:r w:rsidR="003E35A5" w:rsidRPr="00854E7D">
        <w:lastRenderedPageBreak/>
        <w:t>UVOD</w:t>
      </w:r>
      <w:bookmarkEnd w:id="136"/>
      <w:bookmarkEnd w:id="137"/>
    </w:p>
    <w:p w14:paraId="323BB27C" w14:textId="77777777" w:rsidR="00854E7D" w:rsidRPr="00581629" w:rsidRDefault="00854E7D" w:rsidP="00854E7D">
      <w:pPr>
        <w:pStyle w:val="Naslov1"/>
        <w:spacing w:before="0" w:beforeAutospacing="0" w:after="0" w:afterAutospacing="0" w:line="288" w:lineRule="auto"/>
        <w:ind w:left="714"/>
        <w:jc w:val="both"/>
        <w:rPr>
          <w:rFonts w:asciiTheme="majorHAnsi" w:hAnsiTheme="majorHAnsi"/>
          <w:b w:val="0"/>
          <w:bCs w:val="0"/>
          <w:kern w:val="0"/>
          <w:sz w:val="24"/>
          <w:szCs w:val="24"/>
        </w:rPr>
      </w:pPr>
    </w:p>
    <w:p w14:paraId="105CADA3" w14:textId="787F17D6" w:rsidR="00854E7D" w:rsidRPr="00581629" w:rsidRDefault="00581629" w:rsidP="0017390F">
      <w:pPr>
        <w:pStyle w:val="t-9-8"/>
        <w:spacing w:before="0" w:beforeAutospacing="0" w:after="0" w:afterAutospacing="0" w:line="288" w:lineRule="auto"/>
        <w:ind w:firstLine="567"/>
        <w:jc w:val="both"/>
        <w:rPr>
          <w:rFonts w:asciiTheme="majorHAnsi" w:hAnsiTheme="majorHAnsi"/>
        </w:rPr>
      </w:pPr>
      <w:r w:rsidRPr="00FA2DCE">
        <w:rPr>
          <w:rFonts w:asciiTheme="majorHAnsi" w:hAnsiTheme="majorHAnsi"/>
        </w:rPr>
        <w:t xml:space="preserve">Općina </w:t>
      </w:r>
      <w:r>
        <w:rPr>
          <w:rFonts w:asciiTheme="majorHAnsi" w:hAnsiTheme="majorHAnsi"/>
        </w:rPr>
        <w:t>Donja Voća</w:t>
      </w:r>
      <w:r w:rsidRPr="00FA2DCE">
        <w:rPr>
          <w:rFonts w:asciiTheme="majorHAnsi" w:hAnsiTheme="majorHAnsi"/>
        </w:rPr>
        <w:t xml:space="preserve"> </w:t>
      </w:r>
      <w:bookmarkStart w:id="138" w:name="_Hlk84316057"/>
      <w:r w:rsidRPr="00FA2DCE">
        <w:rPr>
          <w:rFonts w:asciiTheme="majorHAnsi" w:hAnsiTheme="majorHAnsi"/>
        </w:rPr>
        <w:t xml:space="preserve">izrađuje 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w:t>
      </w:r>
      <w:r w:rsidR="0036314E">
        <w:rPr>
          <w:rFonts w:asciiTheme="majorHAnsi" w:hAnsiTheme="majorHAnsi"/>
        </w:rPr>
        <w:t>5</w:t>
      </w:r>
      <w:r>
        <w:rPr>
          <w:rFonts w:asciiTheme="majorHAnsi" w:hAnsiTheme="majorHAnsi"/>
        </w:rPr>
        <w:t>.</w:t>
      </w:r>
      <w:r w:rsidR="00DC3024">
        <w:rPr>
          <w:rFonts w:asciiTheme="majorHAnsi" w:hAnsiTheme="majorHAnsi"/>
        </w:rPr>
        <w:t xml:space="preserve"> </w:t>
      </w:r>
      <w:r>
        <w:rPr>
          <w:rFonts w:asciiTheme="majorHAnsi" w:hAnsiTheme="majorHAnsi"/>
        </w:rPr>
        <w:t>godinu</w:t>
      </w:r>
      <w:bookmarkEnd w:id="138"/>
      <w:r w:rsidR="00147FCB">
        <w:rPr>
          <w:rFonts w:asciiTheme="majorHAnsi" w:hAnsiTheme="majorHAnsi"/>
        </w:rPr>
        <w:t xml:space="preserve"> </w:t>
      </w:r>
      <w:r w:rsidRPr="00FA2DCE">
        <w:rPr>
          <w:rFonts w:asciiTheme="majorHAnsi" w:hAnsiTheme="majorHAnsi"/>
        </w:rPr>
        <w:t xml:space="preserve">(dalje u tekstu Plan upravljanja imovinom) </w:t>
      </w:r>
      <w:r>
        <w:rPr>
          <w:rFonts w:asciiTheme="majorHAnsi" w:hAnsiTheme="majorHAnsi"/>
        </w:rPr>
        <w:t>n</w:t>
      </w:r>
      <w:r w:rsidRPr="00581629">
        <w:rPr>
          <w:rFonts w:asciiTheme="majorHAnsi" w:hAnsiTheme="majorHAnsi"/>
        </w:rPr>
        <w:t xml:space="preserve">a temelju </w:t>
      </w:r>
      <w:r>
        <w:rPr>
          <w:rFonts w:asciiTheme="majorHAnsi" w:hAnsiTheme="majorHAnsi"/>
        </w:rPr>
        <w:t xml:space="preserve">članka </w:t>
      </w:r>
      <w:r w:rsidRPr="00474F4C">
        <w:rPr>
          <w:rFonts w:asciiTheme="majorHAnsi" w:hAnsiTheme="majorHAnsi"/>
        </w:rPr>
        <w:t xml:space="preserve">15. i 19. </w:t>
      </w:r>
      <w:hyperlink r:id="rId9" w:history="1">
        <w:r w:rsidRPr="00581629">
          <w:t>Zakona o upravljanju državnom imovinom („Narodne novine“ broj 52/18)</w:t>
        </w:r>
      </w:hyperlink>
      <w:r w:rsidR="00A60151">
        <w:rPr>
          <w:rFonts w:asciiTheme="majorHAnsi" w:hAnsiTheme="majorHAnsi"/>
        </w:rPr>
        <w:t>, a u skladu sa Strategijom upravljanja imovinom u vlasništvu Općine Donja Voća za razdoblje od 2020. do 2026.</w:t>
      </w:r>
      <w:r w:rsidR="007D6473">
        <w:rPr>
          <w:rFonts w:asciiTheme="majorHAnsi" w:hAnsiTheme="majorHAnsi"/>
        </w:rPr>
        <w:t xml:space="preserve"> </w:t>
      </w:r>
      <w:r w:rsidR="00A60151">
        <w:rPr>
          <w:rFonts w:asciiTheme="majorHAnsi" w:hAnsiTheme="majorHAnsi"/>
        </w:rPr>
        <w:t>godine i Uredbom o obveznom sadržaju Plana upravljanja imovinom u vlasništvu Republike Hrvatske („Narodne novine“ broj 24/14).</w:t>
      </w:r>
    </w:p>
    <w:p w14:paraId="3D2C4651" w14:textId="6BAD756F" w:rsidR="004A1223" w:rsidRDefault="000F53B3" w:rsidP="0017390F">
      <w:pPr>
        <w:pStyle w:val="t-9-8"/>
        <w:shd w:val="clear" w:color="auto" w:fill="FFFFFF"/>
        <w:spacing w:before="0" w:beforeAutospacing="0" w:after="0" w:afterAutospacing="0" w:line="288" w:lineRule="auto"/>
        <w:ind w:firstLine="567"/>
        <w:jc w:val="both"/>
        <w:textAlignment w:val="baseline"/>
        <w:rPr>
          <w:rFonts w:asciiTheme="majorHAnsi" w:hAnsiTheme="majorHAnsi"/>
        </w:rPr>
      </w:pPr>
      <w:r w:rsidRPr="00FA2DCE">
        <w:rPr>
          <w:rFonts w:asciiTheme="majorHAnsi" w:hAnsiTheme="majorHAnsi"/>
        </w:rPr>
        <w:t xml:space="preserve">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w:t>
      </w:r>
      <w:r w:rsidR="001F014B">
        <w:rPr>
          <w:rFonts w:asciiTheme="majorHAnsi" w:hAnsiTheme="majorHAnsi"/>
        </w:rPr>
        <w:t>5</w:t>
      </w:r>
      <w:r>
        <w:rPr>
          <w:rFonts w:asciiTheme="majorHAnsi" w:hAnsiTheme="majorHAnsi"/>
        </w:rPr>
        <w:t>.</w:t>
      </w:r>
      <w:r w:rsidR="00DC3024">
        <w:rPr>
          <w:rFonts w:asciiTheme="majorHAnsi" w:hAnsiTheme="majorHAnsi"/>
        </w:rPr>
        <w:t xml:space="preserve"> </w:t>
      </w:r>
      <w:r>
        <w:rPr>
          <w:rFonts w:asciiTheme="majorHAnsi" w:hAnsiTheme="majorHAnsi"/>
        </w:rPr>
        <w:t>godinu</w:t>
      </w:r>
      <w:r w:rsidRPr="000F53B3">
        <w:rPr>
          <w:rFonts w:asciiTheme="majorHAnsi" w:hAnsiTheme="majorHAnsi"/>
        </w:rPr>
        <w:t xml:space="preserve"> obuhvaća ciljeve, smjernice i provedbene mjere upravljanja pojedinim oblikom imovine u vlasništvu Općine Donja Voća u svrhu provođenja Strategije, te je s njom u skladu.</w:t>
      </w:r>
    </w:p>
    <w:p w14:paraId="4A94B0C5" w14:textId="37CDC28D" w:rsidR="00854E7D" w:rsidRPr="0017390F" w:rsidRDefault="000F53B3" w:rsidP="0017390F">
      <w:pPr>
        <w:spacing w:after="0" w:line="288" w:lineRule="auto"/>
        <w:ind w:firstLine="567"/>
        <w:jc w:val="both"/>
        <w:rPr>
          <w:rFonts w:asciiTheme="majorHAnsi" w:hAnsiTheme="majorHAnsi"/>
          <w:bCs/>
          <w:color w:val="FF0000"/>
          <w:sz w:val="24"/>
          <w:szCs w:val="24"/>
        </w:rPr>
      </w:pPr>
      <w:r w:rsidRPr="009003B1">
        <w:rPr>
          <w:rFonts w:asciiTheme="majorHAnsi" w:eastAsia="Times New Roman" w:hAnsiTheme="majorHAnsi"/>
          <w:sz w:val="24"/>
          <w:szCs w:val="24"/>
        </w:rPr>
        <w:t xml:space="preserve">Plan upravljanja imovinom je jedinstveni dokument sveobuhvatnog prikaza transparentnog upravljanja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Smjernice Strategije, a time i odrednica godišnjih planova jest pronalaženje optimalnih rješenja koja će dugoročno očuvati imovinu, čuvati interese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i generirati gospodarski rast kako bi se osigurala kontrola, javni interes i pravično raspolaganje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w:t>
      </w:r>
    </w:p>
    <w:p w14:paraId="6865D928" w14:textId="40271E9A" w:rsidR="00854E7D" w:rsidRPr="0017390F" w:rsidRDefault="000F53B3" w:rsidP="0017390F">
      <w:pPr>
        <w:pStyle w:val="t-9-8"/>
        <w:spacing w:before="0" w:beforeAutospacing="0" w:after="0" w:afterAutospacing="0" w:line="288" w:lineRule="auto"/>
        <w:ind w:firstLine="567"/>
        <w:jc w:val="both"/>
        <w:rPr>
          <w:rFonts w:asciiTheme="majorHAnsi" w:hAnsiTheme="majorHAnsi"/>
        </w:rPr>
      </w:pPr>
      <w:r w:rsidRPr="009003B1">
        <w:rPr>
          <w:rFonts w:asciiTheme="majorHAnsi" w:hAnsiTheme="majorHAnsi"/>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52712AA9" w14:textId="3EC257F7" w:rsidR="00854E7D" w:rsidRPr="0017390F" w:rsidRDefault="000F53B3" w:rsidP="0017390F">
      <w:pPr>
        <w:pStyle w:val="t-9-8"/>
        <w:spacing w:before="0" w:beforeAutospacing="0" w:after="0" w:afterAutospacing="0" w:line="288" w:lineRule="auto"/>
        <w:ind w:firstLine="567"/>
        <w:jc w:val="both"/>
        <w:rPr>
          <w:rFonts w:asciiTheme="majorHAnsi" w:eastAsia="Arial" w:hAnsiTheme="majorHAnsi"/>
        </w:rPr>
      </w:pPr>
      <w:r w:rsidRPr="009003B1">
        <w:rPr>
          <w:rFonts w:asciiTheme="majorHAnsi" w:eastAsia="Arial" w:hAnsiTheme="majorHAnsi"/>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69FD5D18" w14:textId="5A7E644B" w:rsidR="000F53B3" w:rsidRDefault="000F53B3" w:rsidP="00854E7D">
      <w:pPr>
        <w:pStyle w:val="t-9-8"/>
        <w:spacing w:before="0" w:beforeAutospacing="0" w:after="0" w:afterAutospacing="0" w:line="288" w:lineRule="auto"/>
        <w:ind w:firstLine="567"/>
        <w:jc w:val="both"/>
        <w:rPr>
          <w:rFonts w:asciiTheme="majorHAnsi" w:hAnsiTheme="majorHAnsi"/>
          <w:color w:val="231F20"/>
        </w:rPr>
      </w:pPr>
      <w:r w:rsidRPr="009003B1">
        <w:rPr>
          <w:rFonts w:asciiTheme="majorHAnsi" w:hAnsiTheme="majorHAnsi"/>
          <w:color w:val="231F20"/>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3DDA755A" w14:textId="77777777" w:rsidR="00854E7D" w:rsidRDefault="00854E7D" w:rsidP="00854E7D">
      <w:pPr>
        <w:pStyle w:val="t-9-8"/>
        <w:spacing w:before="0" w:beforeAutospacing="0" w:after="0" w:afterAutospacing="0" w:line="288" w:lineRule="auto"/>
        <w:ind w:firstLine="567"/>
        <w:jc w:val="both"/>
        <w:rPr>
          <w:rFonts w:asciiTheme="majorHAnsi" w:hAnsiTheme="majorHAnsi"/>
          <w:color w:val="231F20"/>
        </w:rPr>
      </w:pPr>
    </w:p>
    <w:p w14:paraId="75F6605F"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21F02E1C"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3E12C6FC"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4F3FEE99"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459C5DC0"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21A941C6"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1E03E40C" w14:textId="77777777" w:rsidR="0017390F" w:rsidRPr="000F53B3" w:rsidRDefault="0017390F" w:rsidP="00854E7D">
      <w:pPr>
        <w:pStyle w:val="t-9-8"/>
        <w:spacing w:before="0" w:beforeAutospacing="0" w:after="0" w:afterAutospacing="0" w:line="288" w:lineRule="auto"/>
        <w:ind w:firstLine="567"/>
        <w:jc w:val="both"/>
        <w:rPr>
          <w:rFonts w:asciiTheme="majorHAnsi" w:hAnsiTheme="majorHAnsi"/>
          <w:color w:val="231F20"/>
        </w:rPr>
      </w:pPr>
    </w:p>
    <w:p w14:paraId="38189E12" w14:textId="6FFC5E1E" w:rsidR="006B354C" w:rsidRDefault="0005360C"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39" w:name="_Toc61959655"/>
      <w:r w:rsidRPr="00FA2DCE">
        <w:rPr>
          <w:rFonts w:asciiTheme="majorHAnsi" w:hAnsiTheme="majorHAnsi"/>
          <w:b/>
        </w:rPr>
        <w:lastRenderedPageBreak/>
        <w:t xml:space="preserve">GODIŠNJI PLAN UPRAVLJANJA TRGOVAČKIM DRUŠTVIMA U </w:t>
      </w:r>
      <w:r w:rsidR="000857C5" w:rsidRPr="00FA2DCE">
        <w:rPr>
          <w:rFonts w:asciiTheme="majorHAnsi" w:hAnsiTheme="majorHAnsi"/>
          <w:b/>
        </w:rPr>
        <w:t xml:space="preserve">(SU) </w:t>
      </w:r>
      <w:r w:rsidRPr="00FA2DCE">
        <w:rPr>
          <w:rFonts w:asciiTheme="majorHAnsi" w:hAnsiTheme="majorHAnsi"/>
          <w:b/>
        </w:rPr>
        <w:t xml:space="preserve">VLASNIŠTVU </w:t>
      </w:r>
      <w:r w:rsidR="00490980" w:rsidRPr="00FA2DCE">
        <w:rPr>
          <w:rFonts w:asciiTheme="majorHAnsi" w:hAnsiTheme="majorHAnsi"/>
          <w:b/>
        </w:rPr>
        <w:t xml:space="preserve">OPĆINE </w:t>
      </w:r>
      <w:r w:rsidR="00935454">
        <w:rPr>
          <w:rFonts w:asciiTheme="majorHAnsi" w:hAnsiTheme="majorHAnsi"/>
          <w:b/>
        </w:rPr>
        <w:t>DON</w:t>
      </w:r>
      <w:r w:rsidR="009F5CCA">
        <w:rPr>
          <w:rFonts w:asciiTheme="majorHAnsi" w:hAnsiTheme="majorHAnsi"/>
          <w:b/>
        </w:rPr>
        <w:t>J</w:t>
      </w:r>
      <w:r w:rsidR="00935454">
        <w:rPr>
          <w:rFonts w:asciiTheme="majorHAnsi" w:hAnsiTheme="majorHAnsi"/>
          <w:b/>
        </w:rPr>
        <w:t>A VOĆA</w:t>
      </w:r>
      <w:bookmarkEnd w:id="139"/>
    </w:p>
    <w:p w14:paraId="79ADAA42" w14:textId="77777777" w:rsidR="0017390F" w:rsidRPr="00FA2DCE" w:rsidRDefault="0017390F" w:rsidP="0017390F">
      <w:pPr>
        <w:pStyle w:val="t-9-8"/>
        <w:spacing w:before="0" w:beforeAutospacing="0" w:after="0" w:afterAutospacing="0" w:line="288" w:lineRule="auto"/>
        <w:ind w:left="709"/>
        <w:jc w:val="both"/>
        <w:outlineLvl w:val="0"/>
        <w:rPr>
          <w:rFonts w:asciiTheme="majorHAnsi" w:hAnsiTheme="majorHAnsi"/>
          <w:b/>
        </w:rPr>
      </w:pPr>
    </w:p>
    <w:p w14:paraId="2374DE86" w14:textId="33E51765" w:rsidR="0005360C"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Trgovačka društva kojima je </w:t>
      </w:r>
      <w:r w:rsidR="00F131CB" w:rsidRPr="00FA2DCE">
        <w:rPr>
          <w:rFonts w:asciiTheme="majorHAnsi" w:hAnsiTheme="majorHAnsi"/>
          <w:sz w:val="24"/>
          <w:szCs w:val="24"/>
        </w:rPr>
        <w:t xml:space="preserve">suvlasnik </w:t>
      </w:r>
      <w:r w:rsidR="00490980" w:rsidRPr="00FA2DCE">
        <w:rPr>
          <w:rFonts w:asciiTheme="majorHAnsi" w:hAnsiTheme="majorHAnsi"/>
          <w:sz w:val="24"/>
          <w:szCs w:val="24"/>
        </w:rPr>
        <w:t xml:space="preserve">Općina </w:t>
      </w:r>
      <w:r w:rsidR="0040023E">
        <w:rPr>
          <w:rFonts w:asciiTheme="majorHAnsi" w:hAnsiTheme="majorHAnsi"/>
          <w:sz w:val="24"/>
        </w:rPr>
        <w:t>Donja Voća</w:t>
      </w:r>
      <w:r w:rsidR="004F53E4" w:rsidRPr="00FA2DCE">
        <w:rPr>
          <w:rFonts w:asciiTheme="majorHAnsi" w:hAnsiTheme="majorHAnsi"/>
          <w:sz w:val="24"/>
          <w:szCs w:val="24"/>
        </w:rPr>
        <w:t xml:space="preserve"> </w:t>
      </w:r>
      <w:r w:rsidR="0017390F">
        <w:rPr>
          <w:rFonts w:asciiTheme="majorHAnsi" w:hAnsiTheme="majorHAnsi"/>
          <w:sz w:val="24"/>
          <w:szCs w:val="24"/>
        </w:rPr>
        <w:t xml:space="preserve">pridonose cjelokupnoj gospodarskoj aktivnosti i </w:t>
      </w:r>
      <w:r w:rsidRPr="00FA2DCE">
        <w:rPr>
          <w:rFonts w:asciiTheme="majorHAnsi" w:hAnsiTheme="majorHAnsi"/>
          <w:sz w:val="24"/>
          <w:szCs w:val="24"/>
        </w:rPr>
        <w:t>pružaju usluge od javnog interesa</w:t>
      </w:r>
      <w:r w:rsidR="0017390F">
        <w:rPr>
          <w:rFonts w:asciiTheme="majorHAnsi" w:hAnsiTheme="majorHAnsi"/>
          <w:sz w:val="24"/>
          <w:szCs w:val="24"/>
        </w:rPr>
        <w:t>.</w:t>
      </w:r>
    </w:p>
    <w:p w14:paraId="0C77CF5F" w14:textId="77777777" w:rsidR="0017390F" w:rsidRDefault="0017390F" w:rsidP="00854E7D">
      <w:pPr>
        <w:spacing w:after="0" w:line="288" w:lineRule="auto"/>
        <w:ind w:firstLine="567"/>
        <w:jc w:val="both"/>
        <w:rPr>
          <w:rFonts w:asciiTheme="majorHAnsi" w:hAnsiTheme="majorHAnsi"/>
          <w:sz w:val="24"/>
          <w:szCs w:val="24"/>
        </w:rPr>
      </w:pPr>
    </w:p>
    <w:p w14:paraId="58B4A725" w14:textId="77777777" w:rsidR="0017390F" w:rsidRDefault="0017390F" w:rsidP="0017390F">
      <w:pPr>
        <w:spacing w:after="0" w:line="288" w:lineRule="auto"/>
        <w:jc w:val="both"/>
        <w:rPr>
          <w:rFonts w:asciiTheme="majorHAnsi" w:hAnsiTheme="majorHAnsi"/>
          <w:sz w:val="24"/>
          <w:szCs w:val="24"/>
        </w:rPr>
      </w:pPr>
    </w:p>
    <w:p w14:paraId="1BAFE225" w14:textId="64305E1C" w:rsidR="00D85801" w:rsidRPr="00652D39" w:rsidRDefault="00D85801" w:rsidP="00854E7D">
      <w:pPr>
        <w:pStyle w:val="Opisslike"/>
        <w:spacing w:after="0" w:line="288" w:lineRule="auto"/>
        <w:rPr>
          <w:bCs w:val="0"/>
          <w:iCs/>
          <w:szCs w:val="22"/>
        </w:rPr>
      </w:pPr>
      <w:bookmarkStart w:id="140" w:name="_Toc61959675"/>
      <w:r w:rsidRPr="00652D39">
        <w:rPr>
          <w:bCs w:val="0"/>
          <w:iCs/>
          <w:szCs w:val="22"/>
        </w:rPr>
        <w:t xml:space="preserve">Tablica </w:t>
      </w:r>
      <w:r w:rsidRPr="00652D39">
        <w:rPr>
          <w:bCs w:val="0"/>
          <w:iCs/>
          <w:szCs w:val="22"/>
        </w:rPr>
        <w:fldChar w:fldCharType="begin"/>
      </w:r>
      <w:r w:rsidRPr="00652D39">
        <w:rPr>
          <w:bCs w:val="0"/>
          <w:iCs/>
          <w:szCs w:val="22"/>
        </w:rPr>
        <w:instrText xml:space="preserve"> SEQ Tablica \* ARABIC </w:instrText>
      </w:r>
      <w:r w:rsidRPr="00652D39">
        <w:rPr>
          <w:bCs w:val="0"/>
          <w:iCs/>
          <w:szCs w:val="22"/>
        </w:rPr>
        <w:fldChar w:fldCharType="separate"/>
      </w:r>
      <w:r w:rsidR="00CE6DAB">
        <w:rPr>
          <w:bCs w:val="0"/>
          <w:iCs/>
          <w:noProof/>
          <w:szCs w:val="22"/>
        </w:rPr>
        <w:t>1</w:t>
      </w:r>
      <w:r w:rsidRPr="00652D39">
        <w:rPr>
          <w:bCs w:val="0"/>
          <w:iCs/>
          <w:szCs w:val="22"/>
        </w:rPr>
        <w:fldChar w:fldCharType="end"/>
      </w:r>
      <w:r w:rsidRPr="00652D39">
        <w:rPr>
          <w:bCs w:val="0"/>
          <w:iCs/>
          <w:szCs w:val="22"/>
        </w:rPr>
        <w:t xml:space="preserve">. </w:t>
      </w:r>
      <w:r w:rsidRPr="00652D39">
        <w:rPr>
          <w:rFonts w:eastAsia="Times New Roman"/>
          <w:bCs w:val="0"/>
          <w:iCs/>
          <w:szCs w:val="22"/>
        </w:rPr>
        <w:t xml:space="preserve">Trgovačka društva u (su)vlasništvu Općine </w:t>
      </w:r>
      <w:r>
        <w:rPr>
          <w:rFonts w:eastAsia="Times New Roman"/>
          <w:bCs w:val="0"/>
          <w:iCs/>
          <w:szCs w:val="22"/>
        </w:rPr>
        <w:t>Donja Voća</w:t>
      </w:r>
      <w:bookmarkEnd w:id="140"/>
    </w:p>
    <w:tbl>
      <w:tblPr>
        <w:tblW w:w="4859"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689"/>
        <w:gridCol w:w="1978"/>
        <w:gridCol w:w="1435"/>
        <w:gridCol w:w="1558"/>
        <w:gridCol w:w="1145"/>
      </w:tblGrid>
      <w:tr w:rsidR="00D85801" w:rsidRPr="00652D39" w14:paraId="6A3FD93D" w14:textId="77777777" w:rsidTr="00D85801">
        <w:trPr>
          <w:trHeight w:val="284"/>
          <w:jc w:val="center"/>
        </w:trPr>
        <w:tc>
          <w:tcPr>
            <w:tcW w:w="1527" w:type="pct"/>
            <w:shd w:val="clear" w:color="auto" w:fill="DBE5F1" w:themeFill="accent1" w:themeFillTint="33"/>
            <w:vAlign w:val="center"/>
          </w:tcPr>
          <w:p w14:paraId="45837132"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eastAsia="Times New Roman" w:hAnsiTheme="majorHAnsi"/>
                <w:b/>
                <w:color w:val="17365D" w:themeColor="text2" w:themeShade="BF"/>
                <w:sz w:val="20"/>
                <w:szCs w:val="20"/>
              </w:rPr>
              <w:t>Trgovačko društvo</w:t>
            </w:r>
          </w:p>
        </w:tc>
        <w:tc>
          <w:tcPr>
            <w:tcW w:w="1123" w:type="pct"/>
            <w:shd w:val="clear" w:color="auto" w:fill="DBE5F1" w:themeFill="accent1" w:themeFillTint="33"/>
            <w:vAlign w:val="center"/>
          </w:tcPr>
          <w:p w14:paraId="5E9A5724"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Sjedište društva</w:t>
            </w:r>
          </w:p>
        </w:tc>
        <w:tc>
          <w:tcPr>
            <w:tcW w:w="815" w:type="pct"/>
            <w:shd w:val="clear" w:color="auto" w:fill="DBE5F1" w:themeFill="accent1" w:themeFillTint="33"/>
            <w:vAlign w:val="center"/>
          </w:tcPr>
          <w:p w14:paraId="620DE0F5"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OIB</w:t>
            </w:r>
          </w:p>
        </w:tc>
        <w:tc>
          <w:tcPr>
            <w:tcW w:w="885" w:type="pct"/>
            <w:shd w:val="clear" w:color="auto" w:fill="DBE5F1" w:themeFill="accent1" w:themeFillTint="33"/>
            <w:vAlign w:val="center"/>
          </w:tcPr>
          <w:p w14:paraId="497C11E3"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Temeljni kapital</w:t>
            </w:r>
          </w:p>
          <w:p w14:paraId="37C7071C" w14:textId="3AA4C295"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 xml:space="preserve">u </w:t>
            </w:r>
            <w:r w:rsidR="0017390F">
              <w:rPr>
                <w:rFonts w:asciiTheme="majorHAnsi" w:hAnsiTheme="majorHAnsi"/>
                <w:b/>
                <w:color w:val="17365D" w:themeColor="text2" w:themeShade="BF"/>
                <w:sz w:val="20"/>
                <w:szCs w:val="20"/>
              </w:rPr>
              <w:t>eur</w:t>
            </w:r>
          </w:p>
        </w:tc>
        <w:tc>
          <w:tcPr>
            <w:tcW w:w="650" w:type="pct"/>
            <w:shd w:val="clear" w:color="auto" w:fill="DBE5F1" w:themeFill="accent1" w:themeFillTint="33"/>
            <w:vAlign w:val="center"/>
          </w:tcPr>
          <w:p w14:paraId="6968883F"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hAnsiTheme="majorHAnsi"/>
                <w:b/>
                <w:color w:val="17365D" w:themeColor="text2" w:themeShade="BF"/>
                <w:sz w:val="20"/>
                <w:szCs w:val="20"/>
              </w:rPr>
              <w:t>% vlasništva</w:t>
            </w:r>
          </w:p>
        </w:tc>
      </w:tr>
      <w:tr w:rsidR="00D85801" w:rsidRPr="00652D39" w14:paraId="7F8E6BCC" w14:textId="77777777" w:rsidTr="00D85801">
        <w:trPr>
          <w:jc w:val="center"/>
        </w:trPr>
        <w:tc>
          <w:tcPr>
            <w:tcW w:w="1527" w:type="pct"/>
            <w:vAlign w:val="center"/>
          </w:tcPr>
          <w:p w14:paraId="2E7DD8C5" w14:textId="77777777" w:rsidR="00D85801" w:rsidRPr="00546686" w:rsidRDefault="00D85801" w:rsidP="00854E7D">
            <w:pPr>
              <w:pStyle w:val="Odlomakpopisa"/>
              <w:spacing w:after="0" w:line="288" w:lineRule="auto"/>
              <w:ind w:left="0"/>
              <w:jc w:val="center"/>
              <w:rPr>
                <w:rFonts w:asciiTheme="majorHAnsi" w:eastAsia="Times New Roman" w:hAnsiTheme="majorHAnsi"/>
                <w:sz w:val="20"/>
                <w:szCs w:val="20"/>
              </w:rPr>
            </w:pPr>
            <w:r>
              <w:rPr>
                <w:rFonts w:asciiTheme="majorHAnsi" w:eastAsia="Times New Roman" w:hAnsiTheme="majorHAnsi"/>
                <w:sz w:val="20"/>
                <w:szCs w:val="20"/>
              </w:rPr>
              <w:t>IVKOM-VODE d.o.o.</w:t>
            </w:r>
          </w:p>
        </w:tc>
        <w:tc>
          <w:tcPr>
            <w:tcW w:w="1123" w:type="pct"/>
            <w:vAlign w:val="center"/>
          </w:tcPr>
          <w:p w14:paraId="2CF1CEB7"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Vladimira Nazora 96/b</w:t>
            </w:r>
            <w:r>
              <w:rPr>
                <w:rFonts w:asciiTheme="majorHAnsi" w:hAnsiTheme="majorHAnsi"/>
                <w:sz w:val="20"/>
                <w:szCs w:val="20"/>
              </w:rPr>
              <w:t xml:space="preserve"> Ivanec</w:t>
            </w:r>
          </w:p>
        </w:tc>
        <w:tc>
          <w:tcPr>
            <w:tcW w:w="815" w:type="pct"/>
            <w:vAlign w:val="center"/>
          </w:tcPr>
          <w:p w14:paraId="53941174" w14:textId="77777777" w:rsidR="00D85801" w:rsidRPr="00546686" w:rsidRDefault="00D85801" w:rsidP="00854E7D">
            <w:pPr>
              <w:pStyle w:val="Standard"/>
              <w:spacing w:line="288" w:lineRule="auto"/>
              <w:jc w:val="center"/>
              <w:rPr>
                <w:rFonts w:ascii="Cambria" w:hAnsi="Cambria"/>
                <w:sz w:val="20"/>
                <w:szCs w:val="20"/>
              </w:rPr>
            </w:pPr>
            <w:r w:rsidRPr="000B1395">
              <w:rPr>
                <w:rFonts w:ascii="Cambria" w:hAnsi="Cambria"/>
                <w:sz w:val="20"/>
                <w:szCs w:val="20"/>
              </w:rPr>
              <w:t>91920869215</w:t>
            </w:r>
          </w:p>
        </w:tc>
        <w:tc>
          <w:tcPr>
            <w:tcW w:w="885" w:type="pct"/>
            <w:vAlign w:val="center"/>
          </w:tcPr>
          <w:p w14:paraId="726E7A36" w14:textId="78A1E9C5" w:rsidR="00D85801" w:rsidRPr="00546686" w:rsidRDefault="00F44B80" w:rsidP="00854E7D">
            <w:pPr>
              <w:spacing w:after="0" w:line="288" w:lineRule="auto"/>
              <w:jc w:val="center"/>
              <w:rPr>
                <w:rFonts w:asciiTheme="majorHAnsi" w:hAnsiTheme="majorHAnsi"/>
                <w:sz w:val="20"/>
                <w:szCs w:val="20"/>
              </w:rPr>
            </w:pPr>
            <w:r>
              <w:rPr>
                <w:rFonts w:asciiTheme="majorHAnsi" w:hAnsiTheme="majorHAnsi"/>
                <w:sz w:val="20"/>
                <w:szCs w:val="20"/>
              </w:rPr>
              <w:t>2.605.694,00</w:t>
            </w:r>
          </w:p>
        </w:tc>
        <w:tc>
          <w:tcPr>
            <w:tcW w:w="650" w:type="pct"/>
            <w:vAlign w:val="center"/>
          </w:tcPr>
          <w:p w14:paraId="1353591D"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r w:rsidR="00D85801" w:rsidRPr="00652D39" w14:paraId="06ABDA78" w14:textId="77777777" w:rsidTr="00D85801">
        <w:trPr>
          <w:jc w:val="center"/>
        </w:trPr>
        <w:tc>
          <w:tcPr>
            <w:tcW w:w="1527" w:type="pct"/>
            <w:vAlign w:val="center"/>
          </w:tcPr>
          <w:p w14:paraId="15CA6F24" w14:textId="77777777" w:rsidR="00D85801" w:rsidRPr="00546686"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ČISTOĆA d.o.o. Varaždin</w:t>
            </w:r>
          </w:p>
        </w:tc>
        <w:tc>
          <w:tcPr>
            <w:tcW w:w="1123" w:type="pct"/>
            <w:vAlign w:val="center"/>
          </w:tcPr>
          <w:p w14:paraId="12167FA3"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Ognjena Price 13</w:t>
            </w:r>
            <w:r>
              <w:rPr>
                <w:rFonts w:asciiTheme="majorHAnsi" w:hAnsiTheme="majorHAnsi"/>
                <w:sz w:val="20"/>
                <w:szCs w:val="20"/>
              </w:rPr>
              <w:t xml:space="preserve"> Varaždin</w:t>
            </w:r>
          </w:p>
        </w:tc>
        <w:tc>
          <w:tcPr>
            <w:tcW w:w="815" w:type="pct"/>
            <w:vAlign w:val="center"/>
          </w:tcPr>
          <w:p w14:paraId="042B559A"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02371889218</w:t>
            </w:r>
          </w:p>
        </w:tc>
        <w:tc>
          <w:tcPr>
            <w:tcW w:w="885" w:type="pct"/>
            <w:vAlign w:val="center"/>
          </w:tcPr>
          <w:p w14:paraId="0D7FB011" w14:textId="77777777" w:rsidR="00D85801" w:rsidRPr="000B1395" w:rsidRDefault="00D85801" w:rsidP="00854E7D">
            <w:pPr>
              <w:spacing w:after="0" w:line="288" w:lineRule="auto"/>
              <w:jc w:val="center"/>
              <w:rPr>
                <w:rFonts w:asciiTheme="majorHAnsi" w:hAnsiTheme="majorHAnsi"/>
                <w:sz w:val="20"/>
                <w:szCs w:val="20"/>
              </w:rPr>
            </w:pPr>
          </w:p>
          <w:p w14:paraId="76923BB6" w14:textId="3B52774B"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1</w:t>
            </w:r>
            <w:r w:rsidR="00F44B80">
              <w:rPr>
                <w:rFonts w:asciiTheme="majorHAnsi" w:hAnsiTheme="majorHAnsi"/>
                <w:sz w:val="20"/>
                <w:szCs w:val="20"/>
              </w:rPr>
              <w:t>.746.393,26</w:t>
            </w:r>
          </w:p>
        </w:tc>
        <w:tc>
          <w:tcPr>
            <w:tcW w:w="650" w:type="pct"/>
            <w:vAlign w:val="center"/>
          </w:tcPr>
          <w:p w14:paraId="6309B684"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1,1141</w:t>
            </w:r>
          </w:p>
        </w:tc>
      </w:tr>
      <w:tr w:rsidR="00D85801" w:rsidRPr="00652D39" w14:paraId="6FBFEA0E" w14:textId="77777777" w:rsidTr="00D85801">
        <w:trPr>
          <w:jc w:val="center"/>
        </w:trPr>
        <w:tc>
          <w:tcPr>
            <w:tcW w:w="1527" w:type="pct"/>
            <w:vAlign w:val="center"/>
          </w:tcPr>
          <w:p w14:paraId="09E8F262" w14:textId="21AEE119"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VARKOM d.</w:t>
            </w:r>
            <w:r w:rsidR="00CE60DF">
              <w:rPr>
                <w:rFonts w:asciiTheme="majorHAnsi" w:hAnsiTheme="majorHAnsi"/>
                <w:sz w:val="20"/>
                <w:szCs w:val="20"/>
              </w:rPr>
              <w:t>o</w:t>
            </w:r>
            <w:r>
              <w:rPr>
                <w:rFonts w:asciiTheme="majorHAnsi" w:hAnsiTheme="majorHAnsi"/>
                <w:sz w:val="20"/>
                <w:szCs w:val="20"/>
              </w:rPr>
              <w:t>.</w:t>
            </w:r>
            <w:r w:rsidR="00CE60DF">
              <w:rPr>
                <w:rFonts w:asciiTheme="majorHAnsi" w:hAnsiTheme="majorHAnsi"/>
                <w:sz w:val="20"/>
                <w:szCs w:val="20"/>
              </w:rPr>
              <w:t>o.</w:t>
            </w:r>
            <w:r>
              <w:rPr>
                <w:rFonts w:asciiTheme="majorHAnsi" w:hAnsiTheme="majorHAnsi"/>
                <w:sz w:val="20"/>
                <w:szCs w:val="20"/>
              </w:rPr>
              <w:t xml:space="preserve"> Varaždin</w:t>
            </w:r>
          </w:p>
        </w:tc>
        <w:tc>
          <w:tcPr>
            <w:tcW w:w="1123" w:type="pct"/>
            <w:vAlign w:val="center"/>
          </w:tcPr>
          <w:p w14:paraId="48A74356" w14:textId="77777777" w:rsidR="00D85801" w:rsidRPr="000B1395"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T</w:t>
            </w:r>
            <w:r w:rsidRPr="00F35FDF">
              <w:rPr>
                <w:rFonts w:asciiTheme="majorHAnsi" w:hAnsiTheme="majorHAnsi"/>
                <w:sz w:val="20"/>
                <w:szCs w:val="20"/>
              </w:rPr>
              <w:t>rg Bana Jelačića 15</w:t>
            </w:r>
            <w:r>
              <w:rPr>
                <w:rFonts w:asciiTheme="majorHAnsi" w:hAnsiTheme="majorHAnsi"/>
                <w:sz w:val="20"/>
                <w:szCs w:val="20"/>
              </w:rPr>
              <w:t>, Varaždin</w:t>
            </w:r>
          </w:p>
        </w:tc>
        <w:tc>
          <w:tcPr>
            <w:tcW w:w="815" w:type="pct"/>
            <w:vAlign w:val="center"/>
          </w:tcPr>
          <w:p w14:paraId="53CF1AC0"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39048902955</w:t>
            </w:r>
          </w:p>
        </w:tc>
        <w:tc>
          <w:tcPr>
            <w:tcW w:w="885" w:type="pct"/>
            <w:vAlign w:val="center"/>
          </w:tcPr>
          <w:p w14:paraId="4B420FCA" w14:textId="76313176" w:rsidR="00D85801" w:rsidRPr="000B1395" w:rsidRDefault="00F44B80" w:rsidP="00854E7D">
            <w:pPr>
              <w:spacing w:after="0" w:line="288" w:lineRule="auto"/>
              <w:jc w:val="center"/>
              <w:rPr>
                <w:rFonts w:asciiTheme="majorHAnsi" w:hAnsiTheme="majorHAnsi"/>
                <w:sz w:val="20"/>
                <w:szCs w:val="20"/>
              </w:rPr>
            </w:pPr>
            <w:r>
              <w:rPr>
                <w:rFonts w:asciiTheme="majorHAnsi" w:hAnsiTheme="majorHAnsi"/>
                <w:sz w:val="20"/>
                <w:szCs w:val="20"/>
              </w:rPr>
              <w:t>31.046.700,00</w:t>
            </w:r>
          </w:p>
        </w:tc>
        <w:tc>
          <w:tcPr>
            <w:tcW w:w="650" w:type="pct"/>
            <w:vAlign w:val="center"/>
          </w:tcPr>
          <w:p w14:paraId="4064A2A2"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1,1144</w:t>
            </w:r>
          </w:p>
        </w:tc>
      </w:tr>
      <w:tr w:rsidR="00D85801" w:rsidRPr="00652D39" w14:paraId="1F38B13E" w14:textId="77777777" w:rsidTr="00D85801">
        <w:trPr>
          <w:jc w:val="center"/>
        </w:trPr>
        <w:tc>
          <w:tcPr>
            <w:tcW w:w="1527" w:type="pct"/>
            <w:vAlign w:val="center"/>
          </w:tcPr>
          <w:p w14:paraId="308306AF" w14:textId="77777777"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IVKOM d.d. Ivanec</w:t>
            </w:r>
          </w:p>
        </w:tc>
        <w:tc>
          <w:tcPr>
            <w:tcW w:w="1123" w:type="pct"/>
            <w:vAlign w:val="center"/>
          </w:tcPr>
          <w:p w14:paraId="2DA43B1F"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Vladimira Nazora 96/b</w:t>
            </w:r>
            <w:r>
              <w:rPr>
                <w:rFonts w:asciiTheme="majorHAnsi" w:hAnsiTheme="majorHAnsi"/>
                <w:sz w:val="20"/>
                <w:szCs w:val="20"/>
              </w:rPr>
              <w:t>, Ivanec</w:t>
            </w:r>
          </w:p>
        </w:tc>
        <w:tc>
          <w:tcPr>
            <w:tcW w:w="815" w:type="pct"/>
            <w:vAlign w:val="center"/>
          </w:tcPr>
          <w:p w14:paraId="107CDC0C"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31407797858</w:t>
            </w:r>
          </w:p>
        </w:tc>
        <w:tc>
          <w:tcPr>
            <w:tcW w:w="885" w:type="pct"/>
            <w:vAlign w:val="center"/>
          </w:tcPr>
          <w:p w14:paraId="21126C49" w14:textId="23A373B0"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1</w:t>
            </w:r>
            <w:r w:rsidR="00F44B80">
              <w:rPr>
                <w:rFonts w:asciiTheme="majorHAnsi" w:hAnsiTheme="majorHAnsi"/>
                <w:sz w:val="20"/>
                <w:szCs w:val="20"/>
              </w:rPr>
              <w:t>.395.289,67</w:t>
            </w:r>
          </w:p>
        </w:tc>
        <w:tc>
          <w:tcPr>
            <w:tcW w:w="650" w:type="pct"/>
            <w:vAlign w:val="center"/>
          </w:tcPr>
          <w:p w14:paraId="5AD101A3"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bl>
    <w:p w14:paraId="6925D41C" w14:textId="77777777" w:rsidR="00D85801" w:rsidRDefault="00D85801" w:rsidP="00854E7D">
      <w:pPr>
        <w:spacing w:after="0" w:line="288" w:lineRule="auto"/>
        <w:ind w:firstLine="567"/>
        <w:jc w:val="both"/>
        <w:rPr>
          <w:rFonts w:asciiTheme="majorHAnsi" w:hAnsiTheme="majorHAnsi"/>
          <w:sz w:val="24"/>
          <w:szCs w:val="24"/>
        </w:rPr>
      </w:pPr>
    </w:p>
    <w:p w14:paraId="5589872E" w14:textId="68968FE6" w:rsidR="0005360C" w:rsidRPr="00FA2DCE"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Bitna smjernica u Strategiji upravljanja imovinom koja se odnosi na trgovačka društva u suvlasništvu </w:t>
      </w:r>
      <w:r w:rsidR="00490980" w:rsidRPr="00FA2DCE">
        <w:rPr>
          <w:rFonts w:asciiTheme="majorHAnsi" w:hAnsiTheme="majorHAnsi"/>
          <w:sz w:val="24"/>
          <w:szCs w:val="24"/>
        </w:rPr>
        <w:t xml:space="preserve">Općine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je unapređenje korporativnog upravljanja i vršenje kontrola </w:t>
      </w:r>
      <w:r w:rsidR="00490980" w:rsidRPr="00FA2DCE">
        <w:rPr>
          <w:rFonts w:asciiTheme="majorHAnsi" w:hAnsiTheme="majorHAnsi"/>
          <w:sz w:val="24"/>
          <w:szCs w:val="24"/>
        </w:rPr>
        <w:t xml:space="preserve">Općine </w:t>
      </w:r>
      <w:r w:rsidRPr="00FA2DCE">
        <w:rPr>
          <w:rFonts w:asciiTheme="majorHAnsi" w:hAnsiTheme="majorHAnsi"/>
          <w:sz w:val="24"/>
          <w:szCs w:val="24"/>
        </w:rPr>
        <w:t xml:space="preserve">kao suvlasnika trgovačkog društva. Odgovornost za rezultate poslovanja trgovačkih društava u suvlasništvu </w:t>
      </w:r>
      <w:r w:rsidR="00490980" w:rsidRPr="00FA2DCE">
        <w:rPr>
          <w:rFonts w:asciiTheme="majorHAnsi" w:hAnsiTheme="majorHAnsi"/>
          <w:sz w:val="24"/>
          <w:szCs w:val="24"/>
        </w:rPr>
        <w:t xml:space="preserve">Općine </w:t>
      </w:r>
      <w:r w:rsidRPr="00FA2DCE">
        <w:rPr>
          <w:rFonts w:asciiTheme="majorHAnsi" w:hAnsiTheme="majorHAnsi"/>
          <w:sz w:val="24"/>
          <w:szCs w:val="24"/>
        </w:rPr>
        <w:t>uključuje složen proces aktivnosti uprava i nadzornih odbora, upravljačkih prava i odgovornosti.</w:t>
      </w:r>
    </w:p>
    <w:p w14:paraId="3A2FBA14" w14:textId="77777777" w:rsidR="00854E7D" w:rsidRDefault="00854E7D" w:rsidP="00854E7D">
      <w:pPr>
        <w:spacing w:after="0" w:line="288" w:lineRule="auto"/>
        <w:ind w:firstLine="567"/>
        <w:jc w:val="both"/>
        <w:rPr>
          <w:rFonts w:asciiTheme="majorHAnsi" w:eastAsia="Times New Roman" w:hAnsiTheme="majorHAnsi"/>
          <w:sz w:val="24"/>
          <w:szCs w:val="24"/>
        </w:rPr>
      </w:pPr>
    </w:p>
    <w:p w14:paraId="1813DB03" w14:textId="36496EE3" w:rsidR="0005360C" w:rsidRPr="00FA2DCE" w:rsidRDefault="00490980" w:rsidP="00854E7D">
      <w:pPr>
        <w:spacing w:after="0" w:line="288" w:lineRule="auto"/>
        <w:ind w:firstLine="567"/>
        <w:jc w:val="both"/>
        <w:rPr>
          <w:rFonts w:asciiTheme="majorHAnsi" w:eastAsia="Times New Roman" w:hAnsiTheme="majorHAnsi"/>
          <w:sz w:val="24"/>
          <w:szCs w:val="24"/>
        </w:rPr>
      </w:pPr>
      <w:r w:rsidRPr="00FA2DCE">
        <w:rPr>
          <w:rFonts w:asciiTheme="majorHAnsi" w:eastAsia="Times New Roman" w:hAnsiTheme="majorHAnsi"/>
          <w:sz w:val="24"/>
          <w:szCs w:val="24"/>
        </w:rPr>
        <w:t xml:space="preserve">Općina </w:t>
      </w:r>
      <w:r w:rsidR="0040023E">
        <w:rPr>
          <w:rFonts w:asciiTheme="majorHAnsi" w:hAnsiTheme="majorHAnsi"/>
          <w:sz w:val="24"/>
        </w:rPr>
        <w:t>Donja Voća</w:t>
      </w:r>
      <w:r w:rsidR="00D96725" w:rsidRPr="00FA2DCE">
        <w:rPr>
          <w:rFonts w:asciiTheme="majorHAnsi" w:eastAsia="Times New Roman" w:hAnsiTheme="majorHAnsi"/>
          <w:sz w:val="24"/>
          <w:szCs w:val="24"/>
        </w:rPr>
        <w:t xml:space="preserve"> </w:t>
      </w:r>
      <w:r w:rsidR="0005360C" w:rsidRPr="00FA2DCE">
        <w:rPr>
          <w:rFonts w:asciiTheme="majorHAnsi" w:eastAsia="Times New Roman" w:hAnsiTheme="majorHAnsi"/>
          <w:sz w:val="24"/>
          <w:szCs w:val="24"/>
        </w:rPr>
        <w:t>u okviru upravljanja vlasničkim udjelom trgovačkih društava obavlja sljedeće poslove:</w:t>
      </w:r>
    </w:p>
    <w:p w14:paraId="4CC5B9C3" w14:textId="77777777" w:rsidR="0005360C" w:rsidRPr="00FA2DCE"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k</w:t>
      </w:r>
      <w:r w:rsidR="0005360C" w:rsidRPr="00FA2DCE">
        <w:rPr>
          <w:rFonts w:asciiTheme="majorHAnsi" w:eastAsia="Times New Roman" w:hAnsiTheme="majorHAnsi"/>
          <w:sz w:val="24"/>
          <w:szCs w:val="24"/>
        </w:rPr>
        <w:t>ontinuirano prikuplja i analizira izvješća o poslovanju dostavljena od trgovačkih društava</w:t>
      </w:r>
      <w:r w:rsidRPr="00FA2DCE">
        <w:rPr>
          <w:rFonts w:asciiTheme="majorHAnsi" w:eastAsia="Times New Roman" w:hAnsiTheme="majorHAnsi"/>
          <w:sz w:val="24"/>
          <w:szCs w:val="24"/>
        </w:rPr>
        <w:t>,</w:t>
      </w:r>
    </w:p>
    <w:p w14:paraId="7FB25298" w14:textId="7D7F6A49" w:rsidR="00E01E7B" w:rsidRPr="00D85801"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s</w:t>
      </w:r>
      <w:r w:rsidR="0005360C" w:rsidRPr="00FA2DCE">
        <w:rPr>
          <w:rFonts w:asciiTheme="majorHAnsi" w:eastAsia="Times New Roman" w:hAnsiTheme="majorHAnsi"/>
          <w:sz w:val="24"/>
          <w:szCs w:val="24"/>
        </w:rPr>
        <w:t xml:space="preserve">ukladno </w:t>
      </w:r>
      <w:r w:rsidR="00245EE3" w:rsidRPr="00FA2DCE">
        <w:rPr>
          <w:rFonts w:asciiTheme="majorHAnsi" w:hAnsiTheme="majorHAnsi"/>
          <w:bCs/>
          <w:color w:val="000000"/>
          <w:sz w:val="24"/>
          <w:szCs w:val="24"/>
        </w:rPr>
        <w:t>Uredbi o sastavljanju i predaji izjave o fiskalnoj odgovornosti i izvještaja o primjeni fiskalnih pravila</w:t>
      </w:r>
      <w:r w:rsidR="0005360C" w:rsidRPr="00FA2DCE">
        <w:rPr>
          <w:rFonts w:asciiTheme="majorHAnsi" w:hAnsiTheme="majorHAnsi"/>
          <w:bCs/>
          <w:color w:val="000000"/>
          <w:sz w:val="24"/>
          <w:szCs w:val="24"/>
        </w:rPr>
        <w:t xml:space="preserve">, </w:t>
      </w:r>
      <w:r w:rsidR="0005360C" w:rsidRPr="00FA2DCE">
        <w:rPr>
          <w:rFonts w:asciiTheme="majorHAnsi" w:hAnsiTheme="majorHAnsi"/>
          <w:color w:val="000000"/>
          <w:sz w:val="24"/>
          <w:szCs w:val="24"/>
        </w:rPr>
        <w:t xml:space="preserve">predsjednici Uprava trgovačkih društava u suvlasništvu </w:t>
      </w:r>
      <w:r w:rsidR="00490980" w:rsidRPr="00FA2DCE">
        <w:rPr>
          <w:rFonts w:asciiTheme="majorHAnsi" w:hAnsiTheme="majorHAnsi"/>
          <w:color w:val="000000"/>
          <w:sz w:val="24"/>
          <w:szCs w:val="24"/>
        </w:rPr>
        <w:t xml:space="preserve">Općine </w:t>
      </w:r>
      <w:r w:rsidR="0040023E">
        <w:rPr>
          <w:rFonts w:asciiTheme="majorHAnsi" w:hAnsiTheme="majorHAnsi"/>
          <w:sz w:val="24"/>
        </w:rPr>
        <w:t>Donja Voća</w:t>
      </w:r>
      <w:r w:rsidR="0005360C" w:rsidRPr="00FA2DCE">
        <w:rPr>
          <w:rFonts w:asciiTheme="majorHAnsi" w:hAnsiTheme="majorHAnsi"/>
          <w:color w:val="000000"/>
          <w:sz w:val="24"/>
          <w:szCs w:val="24"/>
        </w:rPr>
        <w:t xml:space="preserve"> do 31. ožujka tekuće godine za prethodnu godinu dostavljaju načelniku Izjavu, popunjeni Upitnik, Plan otklanjanja slabosti i nepravilnosti, Izvješće o otklonjenim slabostima i nepravilnostima</w:t>
      </w:r>
      <w:r w:rsidR="00BB35BB">
        <w:rPr>
          <w:rFonts w:asciiTheme="majorHAnsi" w:hAnsiTheme="majorHAnsi"/>
          <w:color w:val="000000"/>
          <w:sz w:val="24"/>
          <w:szCs w:val="24"/>
        </w:rPr>
        <w:t xml:space="preserve"> utvrđenima prethodne godine i m</w:t>
      </w:r>
      <w:r w:rsidR="0005360C" w:rsidRPr="00FA2DCE">
        <w:rPr>
          <w:rFonts w:asciiTheme="majorHAnsi" w:hAnsiTheme="majorHAnsi"/>
          <w:color w:val="000000"/>
          <w:sz w:val="24"/>
          <w:szCs w:val="24"/>
        </w:rPr>
        <w:t>išljenje unutarnjih revizora o sustavu financijskog upravljanja i kontrola za područja koja su bila revidirana.</w:t>
      </w:r>
    </w:p>
    <w:p w14:paraId="69C3C196" w14:textId="15E68FC1" w:rsidR="00BE6E30" w:rsidRDefault="00BE6E30" w:rsidP="00854E7D">
      <w:pPr>
        <w:spacing w:after="0" w:line="288" w:lineRule="auto"/>
        <w:jc w:val="both"/>
        <w:rPr>
          <w:rFonts w:asciiTheme="majorHAnsi" w:hAnsiTheme="majorHAnsi"/>
          <w:color w:val="000000"/>
          <w:sz w:val="24"/>
          <w:szCs w:val="24"/>
        </w:rPr>
      </w:pPr>
    </w:p>
    <w:p w14:paraId="0B69DB9C" w14:textId="77777777" w:rsidR="0085733D" w:rsidRPr="00652D39" w:rsidRDefault="0085733D" w:rsidP="00854E7D">
      <w:pPr>
        <w:pStyle w:val="t-9-8"/>
        <w:spacing w:before="0" w:beforeAutospacing="0" w:after="0" w:afterAutospacing="0" w:line="288" w:lineRule="auto"/>
        <w:jc w:val="both"/>
        <w:rPr>
          <w:rFonts w:asciiTheme="majorHAnsi" w:hAnsiTheme="majorHAnsi"/>
        </w:rPr>
        <w:sectPr w:rsidR="0085733D" w:rsidRPr="00652D39" w:rsidSect="00A57CC7">
          <w:footerReference w:type="even" r:id="rId10"/>
          <w:footerReference w:type="default" r:id="rId11"/>
          <w:footerReference w:type="first" r:id="rId12"/>
          <w:pgSz w:w="11906" w:h="16838"/>
          <w:pgMar w:top="1134" w:right="1418" w:bottom="1134" w:left="1418" w:header="709" w:footer="709" w:gutter="0"/>
          <w:cols w:space="708"/>
          <w:docGrid w:linePitch="360"/>
        </w:sectPr>
      </w:pPr>
    </w:p>
    <w:p w14:paraId="20B8FA0D" w14:textId="0109ABA6" w:rsidR="00D123F4" w:rsidRPr="00652D39" w:rsidRDefault="00D123F4" w:rsidP="00854E7D">
      <w:pPr>
        <w:pStyle w:val="t-9-8"/>
        <w:numPr>
          <w:ilvl w:val="1"/>
          <w:numId w:val="40"/>
        </w:numPr>
        <w:spacing w:before="0" w:beforeAutospacing="0" w:after="0" w:afterAutospacing="0" w:line="288" w:lineRule="auto"/>
        <w:jc w:val="both"/>
        <w:outlineLvl w:val="0"/>
        <w:rPr>
          <w:rFonts w:asciiTheme="majorHAnsi" w:hAnsiTheme="majorHAnsi"/>
          <w:b/>
        </w:rPr>
      </w:pPr>
      <w:bookmarkStart w:id="141" w:name="_Toc61959656"/>
      <w:r w:rsidRPr="00652D39">
        <w:rPr>
          <w:rFonts w:asciiTheme="majorHAnsi" w:hAnsiTheme="majorHAnsi"/>
          <w:b/>
        </w:rPr>
        <w:lastRenderedPageBreak/>
        <w:t>GODIŠNJI PLAN UPRAVLJANJA I RASPOLAGANJA POSLOVNIM PROSTORIMA</w:t>
      </w:r>
      <w:r w:rsidR="00111DD7">
        <w:rPr>
          <w:rFonts w:asciiTheme="majorHAnsi" w:hAnsiTheme="majorHAnsi"/>
          <w:b/>
        </w:rPr>
        <w:t xml:space="preserve"> </w:t>
      </w:r>
      <w:r w:rsidRPr="00652D39">
        <w:rPr>
          <w:rFonts w:asciiTheme="majorHAnsi" w:hAnsiTheme="majorHAnsi"/>
          <w:b/>
        </w:rPr>
        <w:t xml:space="preserve">U VLASNIŠTVU </w:t>
      </w:r>
      <w:r w:rsidR="00490980" w:rsidRPr="00652D39">
        <w:rPr>
          <w:rFonts w:asciiTheme="majorHAnsi" w:hAnsiTheme="majorHAnsi"/>
          <w:b/>
        </w:rPr>
        <w:t xml:space="preserve">OPĆINE </w:t>
      </w:r>
      <w:r w:rsidR="0040023E">
        <w:rPr>
          <w:rFonts w:asciiTheme="majorHAnsi" w:hAnsiTheme="majorHAnsi"/>
          <w:b/>
        </w:rPr>
        <w:t>DONJA VOĆA</w:t>
      </w:r>
      <w:bookmarkEnd w:id="141"/>
    </w:p>
    <w:p w14:paraId="1C2E18F4" w14:textId="77777777" w:rsidR="00A57CC7" w:rsidRDefault="00A57CC7" w:rsidP="00A57CC7">
      <w:pPr>
        <w:spacing w:after="0" w:line="288" w:lineRule="auto"/>
        <w:ind w:left="360" w:firstLine="207"/>
        <w:jc w:val="both"/>
        <w:rPr>
          <w:rFonts w:asciiTheme="majorHAnsi" w:eastAsia="Arial" w:hAnsiTheme="majorHAnsi"/>
          <w:sz w:val="24"/>
          <w:szCs w:val="24"/>
        </w:rPr>
      </w:pPr>
      <w:r>
        <w:rPr>
          <w:rFonts w:asciiTheme="majorHAnsi" w:eastAsia="Arial" w:hAnsiTheme="majorHAnsi"/>
          <w:sz w:val="24"/>
          <w:szCs w:val="24"/>
        </w:rPr>
        <w:br/>
      </w:r>
      <w:r w:rsidR="00A3447D" w:rsidRPr="00E13942">
        <w:rPr>
          <w:rFonts w:asciiTheme="majorHAnsi" w:eastAsia="Arial" w:hAnsiTheme="majorHAnsi"/>
          <w:sz w:val="24"/>
          <w:szCs w:val="24"/>
        </w:rPr>
        <w:t xml:space="preserve">Poslovni prostori su, prema odredbama </w:t>
      </w:r>
      <w:r w:rsidR="00A3447D" w:rsidRPr="00A57CC7">
        <w:rPr>
          <w:rFonts w:asciiTheme="majorHAnsi" w:eastAsia="Arial" w:hAnsiTheme="majorHAnsi"/>
          <w:sz w:val="24"/>
          <w:szCs w:val="24"/>
        </w:rPr>
        <w:t xml:space="preserve">Zakona o zakupu i kupoprodaji poslovnog </w:t>
      </w:r>
    </w:p>
    <w:p w14:paraId="735D968B" w14:textId="2F800EED" w:rsidR="00A3447D" w:rsidRDefault="00A3447D" w:rsidP="00A57CC7">
      <w:pPr>
        <w:spacing w:after="0" w:line="288" w:lineRule="auto"/>
        <w:jc w:val="both"/>
        <w:rPr>
          <w:rFonts w:asciiTheme="majorHAnsi" w:eastAsia="Arial" w:hAnsiTheme="majorHAnsi"/>
          <w:sz w:val="24"/>
          <w:szCs w:val="24"/>
        </w:rPr>
      </w:pPr>
      <w:r w:rsidRPr="00A57CC7">
        <w:rPr>
          <w:rFonts w:asciiTheme="majorHAnsi" w:eastAsia="Arial" w:hAnsiTheme="majorHAnsi"/>
          <w:sz w:val="24"/>
          <w:szCs w:val="24"/>
        </w:rPr>
        <w:t>prostora (»Narodne novine«, broj 125/11, 64/15, 112/18)</w:t>
      </w:r>
      <w:r w:rsidRPr="00E13942">
        <w:rPr>
          <w:rFonts w:asciiTheme="majorHAnsi" w:eastAsia="Arial" w:hAnsiTheme="majorHAnsi"/>
          <w:sz w:val="24"/>
          <w:szCs w:val="24"/>
        </w:rPr>
        <w:t>, poslovne z</w:t>
      </w:r>
      <w:r w:rsidR="009319E4" w:rsidRPr="00E13942">
        <w:rPr>
          <w:rFonts w:asciiTheme="majorHAnsi" w:eastAsia="Arial" w:hAnsiTheme="majorHAnsi"/>
          <w:sz w:val="24"/>
          <w:szCs w:val="24"/>
        </w:rPr>
        <w:t>grad</w:t>
      </w:r>
      <w:r w:rsidRPr="00E13942">
        <w:rPr>
          <w:rFonts w:asciiTheme="majorHAnsi" w:eastAsia="Arial" w:hAnsiTheme="majorHAnsi"/>
          <w:sz w:val="24"/>
          <w:szCs w:val="24"/>
        </w:rPr>
        <w:t xml:space="preserve">e, poslovne prostorije, garaže i garažna mjesta. </w:t>
      </w:r>
      <w:r w:rsidR="00821DA6" w:rsidRPr="009003B1">
        <w:rPr>
          <w:rFonts w:asciiTheme="majorHAnsi" w:eastAsia="Arial" w:hAnsiTheme="majorHAnsi"/>
          <w:sz w:val="24"/>
          <w:szCs w:val="24"/>
        </w:rPr>
        <w:t>Pod pojmom stanovi, podrazumijevaju se stanovi u vlasništvu lokalnih jedinica.</w:t>
      </w:r>
    </w:p>
    <w:p w14:paraId="5EC95C1C" w14:textId="77777777" w:rsidR="00A57CC7" w:rsidRPr="00E13942" w:rsidRDefault="00A57CC7" w:rsidP="00A57CC7">
      <w:pPr>
        <w:spacing w:after="0" w:line="288" w:lineRule="auto"/>
        <w:jc w:val="both"/>
        <w:rPr>
          <w:rFonts w:asciiTheme="majorHAnsi" w:eastAsia="Arial" w:hAnsiTheme="majorHAnsi"/>
          <w:sz w:val="24"/>
          <w:szCs w:val="24"/>
        </w:rPr>
      </w:pPr>
    </w:p>
    <w:p w14:paraId="686539D2" w14:textId="6B0AA8E3" w:rsidR="00A3447D" w:rsidRPr="00E13942" w:rsidRDefault="00A3447D" w:rsidP="00854E7D">
      <w:pPr>
        <w:spacing w:after="0" w:line="288" w:lineRule="auto"/>
        <w:ind w:firstLine="567"/>
        <w:jc w:val="both"/>
        <w:rPr>
          <w:rFonts w:asciiTheme="majorHAnsi" w:eastAsia="Arial" w:hAnsiTheme="majorHAnsi"/>
          <w:sz w:val="24"/>
          <w:szCs w:val="24"/>
        </w:rPr>
      </w:pPr>
      <w:r w:rsidRPr="00E13942">
        <w:rPr>
          <w:rFonts w:asciiTheme="majorHAnsi" w:eastAsia="Times New Roman" w:hAnsiTheme="majorHAnsi"/>
          <w:sz w:val="24"/>
          <w:szCs w:val="24"/>
        </w:rPr>
        <w:t>Ciljevi upravljanja i raspolaganja poslovnim prostorima</w:t>
      </w:r>
      <w:r w:rsidR="00111DD7">
        <w:rPr>
          <w:rFonts w:asciiTheme="majorHAnsi" w:eastAsia="Times New Roman" w:hAnsiTheme="majorHAnsi"/>
          <w:sz w:val="24"/>
          <w:szCs w:val="24"/>
        </w:rPr>
        <w:t xml:space="preserve"> </w:t>
      </w:r>
      <w:r w:rsidRPr="00E13942">
        <w:rPr>
          <w:rFonts w:asciiTheme="majorHAnsi" w:eastAsia="Times New Roman" w:hAnsiTheme="majorHAnsi"/>
          <w:sz w:val="24"/>
          <w:szCs w:val="24"/>
        </w:rPr>
        <w:t xml:space="preserve">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00D96725" w:rsidRPr="00E13942">
        <w:rPr>
          <w:rFonts w:asciiTheme="majorHAnsi" w:eastAsia="Times New Roman" w:hAnsiTheme="majorHAnsi"/>
          <w:sz w:val="24"/>
          <w:szCs w:val="24"/>
        </w:rPr>
        <w:t xml:space="preserve"> </w:t>
      </w:r>
      <w:r w:rsidRPr="00E13942">
        <w:rPr>
          <w:rFonts w:asciiTheme="majorHAnsi" w:eastAsia="Times New Roman" w:hAnsiTheme="majorHAnsi"/>
          <w:sz w:val="24"/>
          <w:szCs w:val="24"/>
        </w:rPr>
        <w:t>jesu sljedeći:</w:t>
      </w:r>
    </w:p>
    <w:p w14:paraId="0E6819B7" w14:textId="362205E1" w:rsidR="00A3447D" w:rsidRPr="00E13942" w:rsidRDefault="00490980"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Općina </w:t>
      </w:r>
      <w:r w:rsidR="00A3447D" w:rsidRPr="00E13942">
        <w:rPr>
          <w:rFonts w:asciiTheme="majorHAnsi" w:eastAsia="Times New Roman" w:hAnsiTheme="majorHAnsi"/>
          <w:sz w:val="24"/>
          <w:szCs w:val="24"/>
        </w:rPr>
        <w:t>mora na racionalan i učinkovit način upravljati poslovnim prostorima</w:t>
      </w:r>
      <w:r w:rsidR="00111DD7">
        <w:rPr>
          <w:rFonts w:asciiTheme="majorHAnsi" w:eastAsia="Times New Roman" w:hAnsiTheme="majorHAnsi"/>
          <w:sz w:val="24"/>
          <w:szCs w:val="24"/>
        </w:rPr>
        <w:t xml:space="preserve"> i </w:t>
      </w:r>
      <w:r w:rsidR="00A3447D" w:rsidRPr="00E13942">
        <w:rPr>
          <w:rFonts w:asciiTheme="majorHAnsi" w:eastAsia="Times New Roman" w:hAnsiTheme="majorHAnsi"/>
          <w:sz w:val="24"/>
          <w:szCs w:val="24"/>
        </w:rPr>
        <w:t>na način da oni poslovni prostori</w:t>
      </w:r>
      <w:r w:rsidR="00111DD7">
        <w:rPr>
          <w:rFonts w:asciiTheme="majorHAnsi" w:eastAsia="Times New Roman" w:hAnsiTheme="majorHAnsi"/>
          <w:sz w:val="24"/>
          <w:szCs w:val="24"/>
        </w:rPr>
        <w:t xml:space="preserve"> </w:t>
      </w:r>
      <w:r w:rsidR="00A3447D" w:rsidRPr="00E13942">
        <w:rPr>
          <w:rFonts w:asciiTheme="majorHAnsi" w:eastAsia="Times New Roman" w:hAnsiTheme="majorHAnsi"/>
          <w:sz w:val="24"/>
          <w:szCs w:val="24"/>
        </w:rPr>
        <w:t xml:space="preserve">koji su potrebni </w:t>
      </w:r>
      <w:r w:rsidRPr="00E13942">
        <w:rPr>
          <w:rFonts w:asciiTheme="majorHAnsi" w:eastAsia="Times New Roman" w:hAnsiTheme="majorHAnsi"/>
          <w:sz w:val="24"/>
          <w:szCs w:val="24"/>
        </w:rPr>
        <w:t xml:space="preserve">Općini </w:t>
      </w:r>
      <w:r w:rsidR="0040023E">
        <w:rPr>
          <w:rFonts w:asciiTheme="majorHAnsi" w:eastAsia="Times New Roman" w:hAnsiTheme="majorHAnsi"/>
          <w:sz w:val="24"/>
          <w:szCs w:val="24"/>
        </w:rPr>
        <w:t>Donja Voća</w:t>
      </w:r>
      <w:r w:rsidR="00A3447D" w:rsidRPr="00E13942">
        <w:rPr>
          <w:rFonts w:asciiTheme="majorHAnsi" w:eastAsia="Times New Roman" w:hAnsiTheme="majorHAnsi"/>
          <w:sz w:val="24"/>
          <w:szCs w:val="24"/>
        </w:rPr>
        <w:t xml:space="preserve"> budu stavljeni u funkciju koja će služiti njegovom racionalnijem i učinkovitijem funkcioniranju. Svi drugi poslovni prostori moraju biti ponuđeni na tržištu bilo u formi najma, odnosno zakupa, bilo u formi nj</w:t>
      </w:r>
      <w:r w:rsidR="00F33DA7" w:rsidRPr="00E13942">
        <w:rPr>
          <w:rFonts w:asciiTheme="majorHAnsi" w:eastAsia="Times New Roman" w:hAnsiTheme="majorHAnsi"/>
          <w:sz w:val="24"/>
          <w:szCs w:val="24"/>
        </w:rPr>
        <w:t>ihove prodaje javnim natječajem;</w:t>
      </w:r>
    </w:p>
    <w:p w14:paraId="4AAF2E96" w14:textId="0F340377" w:rsidR="00A3447D" w:rsidRDefault="00B45CE4"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Pr>
          <w:rFonts w:asciiTheme="majorHAnsi" w:eastAsia="Times New Roman" w:hAnsiTheme="majorHAnsi"/>
          <w:sz w:val="24"/>
          <w:szCs w:val="24"/>
        </w:rPr>
        <w:t>u</w:t>
      </w:r>
      <w:r w:rsidR="00A3447D" w:rsidRPr="00E13942">
        <w:rPr>
          <w:rFonts w:asciiTheme="majorHAnsi" w:eastAsia="Times New Roman" w:hAnsiTheme="majorHAnsi"/>
          <w:sz w:val="24"/>
          <w:szCs w:val="24"/>
        </w:rPr>
        <w:t>jednačiti standarde korištenja poslovnih prostora.</w:t>
      </w:r>
    </w:p>
    <w:p w14:paraId="31313B15" w14:textId="77777777" w:rsidR="00A57CC7" w:rsidRPr="00E13942" w:rsidRDefault="00A57CC7" w:rsidP="00B45CE4">
      <w:pPr>
        <w:pStyle w:val="Odlomakpopisa"/>
        <w:tabs>
          <w:tab w:val="left" w:pos="567"/>
        </w:tabs>
        <w:spacing w:after="0" w:line="288" w:lineRule="auto"/>
        <w:ind w:left="567"/>
        <w:jc w:val="both"/>
        <w:rPr>
          <w:rFonts w:asciiTheme="majorHAnsi" w:eastAsia="Times New Roman" w:hAnsiTheme="majorHAnsi"/>
          <w:sz w:val="24"/>
          <w:szCs w:val="24"/>
        </w:rPr>
      </w:pPr>
    </w:p>
    <w:p w14:paraId="3D9B17AB" w14:textId="0DF3E697" w:rsidR="00C2022D" w:rsidRPr="00652D39" w:rsidRDefault="00E1481D" w:rsidP="00854E7D">
      <w:pPr>
        <w:pStyle w:val="Opisslike"/>
        <w:spacing w:after="0" w:line="288" w:lineRule="auto"/>
        <w:rPr>
          <w:bCs w:val="0"/>
          <w:iCs/>
          <w:szCs w:val="22"/>
        </w:rPr>
      </w:pPr>
      <w:bookmarkStart w:id="142" w:name="_Toc26738521"/>
      <w:bookmarkStart w:id="143" w:name="_Toc61959676"/>
      <w:r w:rsidRPr="00652D39">
        <w:rPr>
          <w:bCs w:val="0"/>
          <w:iCs/>
          <w:szCs w:val="22"/>
        </w:rPr>
        <w:t xml:space="preserve">Tablica </w:t>
      </w:r>
      <w:r w:rsidR="00E81228" w:rsidRPr="00652D39">
        <w:rPr>
          <w:bCs w:val="0"/>
          <w:iCs/>
          <w:szCs w:val="22"/>
        </w:rPr>
        <w:fldChar w:fldCharType="begin"/>
      </w:r>
      <w:r w:rsidRPr="00652D39">
        <w:rPr>
          <w:bCs w:val="0"/>
          <w:iCs/>
          <w:szCs w:val="22"/>
        </w:rPr>
        <w:instrText xml:space="preserve"> SEQ Tablica \* ARABIC </w:instrText>
      </w:r>
      <w:r w:rsidR="00E81228" w:rsidRPr="00652D39">
        <w:rPr>
          <w:bCs w:val="0"/>
          <w:iCs/>
          <w:szCs w:val="22"/>
        </w:rPr>
        <w:fldChar w:fldCharType="separate"/>
      </w:r>
      <w:r w:rsidR="00CE6DAB">
        <w:rPr>
          <w:bCs w:val="0"/>
          <w:iCs/>
          <w:noProof/>
          <w:szCs w:val="22"/>
        </w:rPr>
        <w:t>2</w:t>
      </w:r>
      <w:r w:rsidR="00E81228" w:rsidRPr="00652D39">
        <w:rPr>
          <w:bCs w:val="0"/>
          <w:iCs/>
          <w:szCs w:val="22"/>
        </w:rPr>
        <w:fldChar w:fldCharType="end"/>
      </w:r>
      <w:r w:rsidRPr="00652D39">
        <w:rPr>
          <w:bCs w:val="0"/>
          <w:iCs/>
          <w:szCs w:val="22"/>
        </w:rPr>
        <w:t xml:space="preserve">. </w:t>
      </w:r>
      <w:r w:rsidR="00C2022D" w:rsidRPr="00652D39">
        <w:rPr>
          <w:bCs w:val="0"/>
          <w:iCs/>
          <w:szCs w:val="22"/>
        </w:rPr>
        <w:t xml:space="preserve">Podaci o poslovnim prostorima u vlasništvu </w:t>
      </w:r>
      <w:bookmarkEnd w:id="142"/>
      <w:r w:rsidR="00490980" w:rsidRPr="00652D39">
        <w:rPr>
          <w:bCs w:val="0"/>
          <w:iCs/>
          <w:szCs w:val="22"/>
        </w:rPr>
        <w:t xml:space="preserve">Općine </w:t>
      </w:r>
      <w:r w:rsidR="0040023E">
        <w:rPr>
          <w:rFonts w:eastAsia="Times New Roman"/>
          <w:sz w:val="24"/>
          <w:szCs w:val="24"/>
        </w:rPr>
        <w:t>Donja Voća</w:t>
      </w:r>
      <w:bookmarkEnd w:id="143"/>
    </w:p>
    <w:tbl>
      <w:tblPr>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4883"/>
        <w:gridCol w:w="2200"/>
        <w:gridCol w:w="1033"/>
        <w:gridCol w:w="1088"/>
      </w:tblGrid>
      <w:tr w:rsidR="0036710C" w:rsidRPr="00652D39" w14:paraId="36910B27" w14:textId="77777777" w:rsidTr="001E6361">
        <w:trPr>
          <w:trHeight w:val="300"/>
          <w:jc w:val="center"/>
        </w:trPr>
        <w:tc>
          <w:tcPr>
            <w:tcW w:w="5000" w:type="pct"/>
            <w:gridSpan w:val="4"/>
            <w:shd w:val="clear" w:color="auto" w:fill="B8CCE4" w:themeFill="accent1" w:themeFillTint="66"/>
            <w:noWrap/>
            <w:vAlign w:val="center"/>
          </w:tcPr>
          <w:p w14:paraId="01E7D989" w14:textId="77777777" w:rsidR="0036710C"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Poslovni prostor Općinske uprave</w:t>
            </w:r>
          </w:p>
        </w:tc>
      </w:tr>
      <w:tr w:rsidR="00224FAB" w:rsidRPr="00652D39" w14:paraId="1563B27A" w14:textId="77777777" w:rsidTr="00A57CC7">
        <w:trPr>
          <w:trHeight w:val="300"/>
          <w:jc w:val="center"/>
        </w:trPr>
        <w:tc>
          <w:tcPr>
            <w:tcW w:w="3848" w:type="pct"/>
            <w:gridSpan w:val="2"/>
            <w:shd w:val="clear" w:color="auto" w:fill="DBE5F1" w:themeFill="accent1" w:themeFillTint="33"/>
            <w:noWrap/>
            <w:vAlign w:val="center"/>
            <w:hideMark/>
          </w:tcPr>
          <w:p w14:paraId="75659B5A"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561" w:type="pct"/>
            <w:shd w:val="clear" w:color="auto" w:fill="DBE5F1" w:themeFill="accent1" w:themeFillTint="33"/>
            <w:noWrap/>
            <w:vAlign w:val="center"/>
          </w:tcPr>
          <w:p w14:paraId="5605C7C7"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591" w:type="pct"/>
            <w:shd w:val="clear" w:color="auto" w:fill="DBE5F1" w:themeFill="accent1" w:themeFillTint="33"/>
            <w:noWrap/>
            <w:vAlign w:val="center"/>
          </w:tcPr>
          <w:p w14:paraId="36CDEF57" w14:textId="77777777" w:rsidR="00224FAB" w:rsidRPr="000E502A" w:rsidRDefault="00CC27D7"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w:t>
            </w:r>
            <w:r w:rsidR="00224FAB" w:rsidRPr="000E502A">
              <w:rPr>
                <w:rFonts w:asciiTheme="majorHAnsi" w:eastAsia="Times New Roman" w:hAnsiTheme="majorHAnsi"/>
                <w:b/>
                <w:bCs/>
                <w:color w:val="17365D" w:themeColor="text2" w:themeShade="BF"/>
                <w:sz w:val="20"/>
                <w:szCs w:val="20"/>
              </w:rPr>
              <w:t>k.o.</w:t>
            </w:r>
          </w:p>
        </w:tc>
      </w:tr>
      <w:tr w:rsidR="00224FAB" w:rsidRPr="00652D39" w14:paraId="0D178937" w14:textId="77777777" w:rsidTr="00A57CC7">
        <w:trPr>
          <w:trHeight w:val="300"/>
          <w:jc w:val="center"/>
        </w:trPr>
        <w:tc>
          <w:tcPr>
            <w:tcW w:w="3848" w:type="pct"/>
            <w:gridSpan w:val="2"/>
            <w:shd w:val="clear" w:color="auto" w:fill="auto"/>
            <w:noWrap/>
            <w:vAlign w:val="center"/>
          </w:tcPr>
          <w:p w14:paraId="2CC2ABF1" w14:textId="7603BE83" w:rsidR="00224FAB" w:rsidRPr="000901D4"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Prostor Općinske uprave</w:t>
            </w:r>
          </w:p>
        </w:tc>
        <w:tc>
          <w:tcPr>
            <w:tcW w:w="561" w:type="pct"/>
            <w:shd w:val="clear" w:color="auto" w:fill="auto"/>
            <w:noWrap/>
            <w:vAlign w:val="center"/>
          </w:tcPr>
          <w:p w14:paraId="434B0A2D" w14:textId="3A23AF6F" w:rsidR="00224FAB" w:rsidRPr="000901D4" w:rsidRDefault="00547896" w:rsidP="00854E7D">
            <w:pPr>
              <w:spacing w:after="0" w:line="288" w:lineRule="auto"/>
              <w:jc w:val="center"/>
              <w:rPr>
                <w:rFonts w:asciiTheme="majorHAnsi" w:hAnsiTheme="majorHAnsi"/>
                <w:bCs/>
                <w:sz w:val="20"/>
                <w:szCs w:val="20"/>
              </w:rPr>
            </w:pPr>
            <w:r>
              <w:rPr>
                <w:rFonts w:asciiTheme="majorHAnsi" w:hAnsiTheme="majorHAnsi"/>
                <w:bCs/>
                <w:sz w:val="20"/>
                <w:szCs w:val="20"/>
              </w:rPr>
              <w:t>535</w:t>
            </w:r>
          </w:p>
        </w:tc>
        <w:tc>
          <w:tcPr>
            <w:tcW w:w="591" w:type="pct"/>
            <w:shd w:val="clear" w:color="auto" w:fill="auto"/>
            <w:noWrap/>
            <w:vAlign w:val="center"/>
          </w:tcPr>
          <w:p w14:paraId="30D24115" w14:textId="3E897393" w:rsidR="00224FAB" w:rsidRPr="00547896" w:rsidRDefault="00547896" w:rsidP="00854E7D">
            <w:pPr>
              <w:spacing w:after="0" w:line="288" w:lineRule="auto"/>
              <w:jc w:val="center"/>
              <w:rPr>
                <w:rFonts w:asciiTheme="majorHAnsi" w:eastAsia="Times New Roman" w:hAnsiTheme="majorHAnsi"/>
                <w:bCs/>
                <w:sz w:val="20"/>
                <w:szCs w:val="20"/>
              </w:rPr>
            </w:pPr>
            <w:r w:rsidRPr="00547896">
              <w:rPr>
                <w:rFonts w:ascii="Cambria" w:hAnsi="Cambria"/>
                <w:sz w:val="20"/>
                <w:szCs w:val="20"/>
              </w:rPr>
              <w:t>4232/1, Donja Voća</w:t>
            </w:r>
          </w:p>
        </w:tc>
      </w:tr>
      <w:tr w:rsidR="00583E59" w:rsidRPr="00652D39" w14:paraId="50F0422E" w14:textId="77777777" w:rsidTr="001E6361">
        <w:trPr>
          <w:trHeight w:val="300"/>
          <w:jc w:val="center"/>
        </w:trPr>
        <w:tc>
          <w:tcPr>
            <w:tcW w:w="5000" w:type="pct"/>
            <w:gridSpan w:val="4"/>
            <w:shd w:val="clear" w:color="auto" w:fill="B8CCE4" w:themeFill="accent1" w:themeFillTint="66"/>
            <w:noWrap/>
            <w:vAlign w:val="center"/>
            <w:hideMark/>
          </w:tcPr>
          <w:p w14:paraId="33C613BE" w14:textId="77777777" w:rsidR="00583E59" w:rsidRPr="000E502A" w:rsidRDefault="00583E59" w:rsidP="00854E7D">
            <w:pPr>
              <w:spacing w:after="0"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Prostori za povremeno korištenje</w:t>
            </w:r>
          </w:p>
        </w:tc>
      </w:tr>
      <w:tr w:rsidR="00583E59" w:rsidRPr="00652D39" w14:paraId="1D98D916" w14:textId="77777777" w:rsidTr="00A57CC7">
        <w:trPr>
          <w:trHeight w:val="375"/>
          <w:jc w:val="center"/>
        </w:trPr>
        <w:tc>
          <w:tcPr>
            <w:tcW w:w="2653" w:type="pct"/>
            <w:shd w:val="clear" w:color="auto" w:fill="DBE5F1" w:themeFill="accent1" w:themeFillTint="33"/>
            <w:noWrap/>
            <w:vAlign w:val="center"/>
            <w:hideMark/>
          </w:tcPr>
          <w:p w14:paraId="2C27B69A"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noWrap/>
            <w:vAlign w:val="center"/>
            <w:hideMark/>
          </w:tcPr>
          <w:p w14:paraId="0A950E43"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noWrap/>
            <w:vAlign w:val="center"/>
            <w:hideMark/>
          </w:tcPr>
          <w:p w14:paraId="1350CB6D"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583E59" w:rsidRPr="00652D39" w14:paraId="770E43F8" w14:textId="77777777" w:rsidTr="00A57CC7">
        <w:trPr>
          <w:trHeight w:val="300"/>
          <w:jc w:val="center"/>
        </w:trPr>
        <w:tc>
          <w:tcPr>
            <w:tcW w:w="2653" w:type="pct"/>
            <w:shd w:val="clear" w:color="auto" w:fill="auto"/>
            <w:noWrap/>
            <w:vAlign w:val="center"/>
          </w:tcPr>
          <w:p w14:paraId="0BCCD539" w14:textId="668417FE" w:rsidR="00583E59" w:rsidRPr="001B7971" w:rsidRDefault="00796FFF" w:rsidP="00854E7D">
            <w:pPr>
              <w:spacing w:after="0" w:line="288" w:lineRule="auto"/>
              <w:jc w:val="center"/>
              <w:rPr>
                <w:rFonts w:ascii="Cambria" w:eastAsia="Arial" w:hAnsi="Cambria"/>
                <w:sz w:val="20"/>
                <w:szCs w:val="20"/>
              </w:rPr>
            </w:pPr>
            <w:r>
              <w:rPr>
                <w:rFonts w:ascii="Cambria" w:eastAsia="Arial" w:hAnsi="Cambria"/>
                <w:sz w:val="20"/>
                <w:szCs w:val="20"/>
              </w:rPr>
              <w:t>Grobna kuća</w:t>
            </w:r>
            <w:r w:rsidR="00E011C6">
              <w:rPr>
                <w:rFonts w:ascii="Cambria" w:eastAsia="Arial" w:hAnsi="Cambria"/>
                <w:sz w:val="20"/>
                <w:szCs w:val="20"/>
              </w:rPr>
              <w:t>–korištenje sukladno potrebama sprovoda</w:t>
            </w:r>
          </w:p>
        </w:tc>
        <w:tc>
          <w:tcPr>
            <w:tcW w:w="1195" w:type="pct"/>
            <w:shd w:val="clear" w:color="auto" w:fill="auto"/>
            <w:noWrap/>
            <w:vAlign w:val="center"/>
          </w:tcPr>
          <w:p w14:paraId="4C1C8FF9" w14:textId="53A50557" w:rsidR="00583E59" w:rsidRPr="001B7971" w:rsidRDefault="00055991" w:rsidP="00854E7D">
            <w:pPr>
              <w:spacing w:after="0" w:line="288" w:lineRule="auto"/>
              <w:jc w:val="center"/>
              <w:rPr>
                <w:rFonts w:asciiTheme="majorHAnsi" w:hAnsiTheme="majorHAnsi"/>
                <w:sz w:val="20"/>
                <w:szCs w:val="20"/>
              </w:rPr>
            </w:pPr>
            <w:r>
              <w:rPr>
                <w:rFonts w:asciiTheme="majorHAnsi" w:hAnsiTheme="majorHAnsi"/>
                <w:sz w:val="20"/>
                <w:szCs w:val="20"/>
              </w:rPr>
              <w:t>85</w:t>
            </w:r>
          </w:p>
        </w:tc>
        <w:tc>
          <w:tcPr>
            <w:tcW w:w="1152" w:type="pct"/>
            <w:gridSpan w:val="2"/>
            <w:shd w:val="clear" w:color="auto" w:fill="auto"/>
            <w:noWrap/>
            <w:vAlign w:val="center"/>
          </w:tcPr>
          <w:p w14:paraId="7ECC19FF" w14:textId="6C96A741" w:rsidR="00583E59" w:rsidRPr="001B7971" w:rsidRDefault="00E011C6" w:rsidP="00854E7D">
            <w:pPr>
              <w:spacing w:after="0" w:line="288" w:lineRule="auto"/>
              <w:jc w:val="center"/>
              <w:rPr>
                <w:rFonts w:asciiTheme="majorHAnsi" w:eastAsia="Times New Roman" w:hAnsiTheme="majorHAnsi"/>
                <w:sz w:val="20"/>
                <w:szCs w:val="20"/>
              </w:rPr>
            </w:pPr>
            <w:r>
              <w:rPr>
                <w:rFonts w:asciiTheme="majorHAnsi" w:eastAsia="Times New Roman" w:hAnsiTheme="majorHAnsi"/>
                <w:sz w:val="20"/>
                <w:szCs w:val="20"/>
              </w:rPr>
              <w:t>5608, Donja Voća</w:t>
            </w:r>
          </w:p>
        </w:tc>
      </w:tr>
      <w:tr w:rsidR="00DF5280" w:rsidRPr="005631BC" w14:paraId="3D5646C5" w14:textId="77777777" w:rsidTr="001E6361">
        <w:trPr>
          <w:trHeight w:val="300"/>
          <w:jc w:val="center"/>
        </w:trPr>
        <w:tc>
          <w:tcPr>
            <w:tcW w:w="5000" w:type="pct"/>
            <w:gridSpan w:val="4"/>
            <w:shd w:val="clear" w:color="auto" w:fill="B8CCE4" w:themeFill="accent1" w:themeFillTint="66"/>
            <w:noWrap/>
            <w:vAlign w:val="center"/>
          </w:tcPr>
          <w:p w14:paraId="7D04D46D" w14:textId="1A8DFB53" w:rsidR="00DF5280" w:rsidRPr="000E502A" w:rsidRDefault="00DF528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Ostali poslovni prostori</w:t>
            </w:r>
          </w:p>
        </w:tc>
      </w:tr>
      <w:tr w:rsidR="00D73D00" w:rsidRPr="005631BC" w14:paraId="40CE53B5" w14:textId="77777777" w:rsidTr="00A57CC7">
        <w:trPr>
          <w:trHeight w:val="300"/>
          <w:jc w:val="center"/>
        </w:trPr>
        <w:tc>
          <w:tcPr>
            <w:tcW w:w="2653" w:type="pct"/>
            <w:shd w:val="clear" w:color="auto" w:fill="DBE5F1" w:themeFill="accent1" w:themeFillTint="33"/>
            <w:noWrap/>
            <w:vAlign w:val="center"/>
          </w:tcPr>
          <w:p w14:paraId="760336C3" w14:textId="1876267A"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vAlign w:val="center"/>
          </w:tcPr>
          <w:p w14:paraId="7458DF22" w14:textId="4C44F70F"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vAlign w:val="center"/>
          </w:tcPr>
          <w:p w14:paraId="1E370BD9" w14:textId="4ADA38ED"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DF5280" w:rsidRPr="005631BC" w14:paraId="0746E2B4" w14:textId="77777777" w:rsidTr="00A57CC7">
        <w:trPr>
          <w:trHeight w:val="300"/>
          <w:jc w:val="center"/>
        </w:trPr>
        <w:tc>
          <w:tcPr>
            <w:tcW w:w="2653" w:type="pct"/>
            <w:shd w:val="clear" w:color="auto" w:fill="auto"/>
            <w:noWrap/>
            <w:vAlign w:val="center"/>
          </w:tcPr>
          <w:p w14:paraId="57C018EC" w14:textId="24DA7A45"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Udrug</w:t>
            </w:r>
            <w:r w:rsidR="00796FFF">
              <w:rPr>
                <w:rFonts w:asciiTheme="majorHAnsi" w:eastAsia="Times New Roman" w:hAnsiTheme="majorHAnsi"/>
                <w:bCs/>
                <w:sz w:val="20"/>
                <w:szCs w:val="20"/>
              </w:rPr>
              <w:t>e</w:t>
            </w:r>
          </w:p>
        </w:tc>
        <w:tc>
          <w:tcPr>
            <w:tcW w:w="1195" w:type="pct"/>
            <w:shd w:val="clear" w:color="auto" w:fill="auto"/>
            <w:noWrap/>
            <w:vAlign w:val="center"/>
          </w:tcPr>
          <w:p w14:paraId="7F88F8F0" w14:textId="229404AB" w:rsidR="00DF5280" w:rsidRPr="00D73D00" w:rsidRDefault="002428F9" w:rsidP="00854E7D">
            <w:pPr>
              <w:spacing w:after="0" w:line="288" w:lineRule="auto"/>
              <w:jc w:val="center"/>
              <w:rPr>
                <w:rFonts w:asciiTheme="majorHAnsi" w:hAnsiTheme="majorHAnsi"/>
                <w:bCs/>
                <w:sz w:val="20"/>
                <w:szCs w:val="20"/>
              </w:rPr>
            </w:pPr>
            <w:r>
              <w:rPr>
                <w:rFonts w:asciiTheme="majorHAnsi" w:hAnsiTheme="majorHAnsi"/>
                <w:bCs/>
                <w:sz w:val="20"/>
                <w:szCs w:val="20"/>
              </w:rPr>
              <w:t>288</w:t>
            </w:r>
          </w:p>
        </w:tc>
        <w:tc>
          <w:tcPr>
            <w:tcW w:w="1152" w:type="pct"/>
            <w:gridSpan w:val="2"/>
            <w:shd w:val="clear" w:color="auto" w:fill="auto"/>
            <w:noWrap/>
            <w:vAlign w:val="center"/>
          </w:tcPr>
          <w:p w14:paraId="44C2FBE9" w14:textId="4B12F9B0"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6233, Gornja Voća</w:t>
            </w:r>
          </w:p>
        </w:tc>
      </w:tr>
      <w:tr w:rsidR="00E011C6" w:rsidRPr="005631BC" w14:paraId="2528FB15" w14:textId="77777777" w:rsidTr="00A57CC7">
        <w:trPr>
          <w:trHeight w:val="300"/>
          <w:jc w:val="center"/>
        </w:trPr>
        <w:tc>
          <w:tcPr>
            <w:tcW w:w="2653" w:type="pct"/>
            <w:shd w:val="clear" w:color="auto" w:fill="auto"/>
            <w:noWrap/>
            <w:vAlign w:val="center"/>
          </w:tcPr>
          <w:p w14:paraId="78E7CB04" w14:textId="59513C39"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NK Vindija</w:t>
            </w:r>
          </w:p>
        </w:tc>
        <w:tc>
          <w:tcPr>
            <w:tcW w:w="1195" w:type="pct"/>
            <w:shd w:val="clear" w:color="auto" w:fill="auto"/>
            <w:noWrap/>
            <w:vAlign w:val="center"/>
          </w:tcPr>
          <w:p w14:paraId="6F645595" w14:textId="49767A89" w:rsidR="00E011C6" w:rsidRPr="002428F9" w:rsidRDefault="00055991" w:rsidP="00854E7D">
            <w:pPr>
              <w:spacing w:after="0" w:line="288" w:lineRule="auto"/>
              <w:jc w:val="center"/>
              <w:rPr>
                <w:rFonts w:asciiTheme="majorHAnsi" w:hAnsiTheme="majorHAnsi"/>
                <w:bCs/>
                <w:sz w:val="20"/>
                <w:szCs w:val="20"/>
              </w:rPr>
            </w:pPr>
            <w:r>
              <w:rPr>
                <w:rFonts w:asciiTheme="majorHAnsi" w:hAnsiTheme="majorHAnsi"/>
                <w:bCs/>
                <w:sz w:val="20"/>
                <w:szCs w:val="20"/>
              </w:rPr>
              <w:t>267,36</w:t>
            </w:r>
          </w:p>
        </w:tc>
        <w:tc>
          <w:tcPr>
            <w:tcW w:w="1152" w:type="pct"/>
            <w:gridSpan w:val="2"/>
            <w:shd w:val="clear" w:color="auto" w:fill="auto"/>
            <w:noWrap/>
            <w:vAlign w:val="center"/>
          </w:tcPr>
          <w:p w14:paraId="77341C27" w14:textId="1A097627"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5341, Donja Voća</w:t>
            </w:r>
          </w:p>
        </w:tc>
      </w:tr>
      <w:tr w:rsidR="00E011C6" w:rsidRPr="005631BC" w14:paraId="71F36AC2" w14:textId="77777777" w:rsidTr="00A57CC7">
        <w:trPr>
          <w:trHeight w:val="300"/>
          <w:jc w:val="center"/>
        </w:trPr>
        <w:tc>
          <w:tcPr>
            <w:tcW w:w="2653" w:type="pct"/>
            <w:shd w:val="clear" w:color="auto" w:fill="auto"/>
            <w:noWrap/>
            <w:vAlign w:val="center"/>
          </w:tcPr>
          <w:p w14:paraId="206704DB" w14:textId="4BDF613A" w:rsidR="00E011C6" w:rsidRPr="00D73D00" w:rsidRDefault="00796FFF"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 xml:space="preserve">Udruge, Općina, Dom zdravlja </w:t>
            </w:r>
          </w:p>
        </w:tc>
        <w:tc>
          <w:tcPr>
            <w:tcW w:w="1195" w:type="pct"/>
            <w:shd w:val="clear" w:color="auto" w:fill="auto"/>
            <w:noWrap/>
            <w:vAlign w:val="center"/>
          </w:tcPr>
          <w:p w14:paraId="2B3208EC" w14:textId="2C87E8A7" w:rsidR="00E011C6" w:rsidRPr="00D73D00" w:rsidRDefault="00E131DA" w:rsidP="00854E7D">
            <w:pPr>
              <w:spacing w:after="0" w:line="288" w:lineRule="auto"/>
              <w:jc w:val="center"/>
              <w:rPr>
                <w:rFonts w:asciiTheme="majorHAnsi" w:hAnsiTheme="majorHAnsi"/>
                <w:bCs/>
                <w:sz w:val="20"/>
                <w:szCs w:val="20"/>
              </w:rPr>
            </w:pPr>
            <w:r>
              <w:rPr>
                <w:rFonts w:asciiTheme="majorHAnsi" w:hAnsiTheme="majorHAnsi"/>
                <w:bCs/>
                <w:sz w:val="20"/>
                <w:szCs w:val="20"/>
              </w:rPr>
              <w:t>295</w:t>
            </w:r>
          </w:p>
        </w:tc>
        <w:tc>
          <w:tcPr>
            <w:tcW w:w="1152" w:type="pct"/>
            <w:gridSpan w:val="2"/>
            <w:shd w:val="clear" w:color="auto" w:fill="auto"/>
            <w:noWrap/>
            <w:vAlign w:val="center"/>
          </w:tcPr>
          <w:p w14:paraId="398D0486" w14:textId="09CB2B4F" w:rsidR="00E011C6" w:rsidRPr="00D73D00" w:rsidRDefault="00E131DA"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5990/3, Gornja Voća</w:t>
            </w:r>
          </w:p>
        </w:tc>
      </w:tr>
    </w:tbl>
    <w:p w14:paraId="65CA7320" w14:textId="77777777" w:rsidR="0039695D" w:rsidRDefault="0039695D" w:rsidP="00854E7D">
      <w:pPr>
        <w:spacing w:after="0" w:line="288" w:lineRule="auto"/>
        <w:rPr>
          <w:rFonts w:asciiTheme="majorHAnsi" w:hAnsiTheme="majorHAnsi"/>
          <w:b/>
        </w:rPr>
      </w:pPr>
    </w:p>
    <w:p w14:paraId="56360D19" w14:textId="77777777" w:rsidR="0039695D" w:rsidRDefault="0039695D" w:rsidP="0039695D">
      <w:pPr>
        <w:tabs>
          <w:tab w:val="left" w:pos="567"/>
        </w:tabs>
        <w:spacing w:after="0" w:line="240" w:lineRule="auto"/>
        <w:jc w:val="both"/>
        <w:rPr>
          <w:rFonts w:cstheme="minorHAnsi"/>
          <w:color w:val="FF0000"/>
        </w:rPr>
      </w:pPr>
    </w:p>
    <w:p w14:paraId="09BC2F87" w14:textId="7BC5B1A9" w:rsidR="00F50270" w:rsidRPr="0039695D" w:rsidRDefault="0039695D" w:rsidP="0039695D">
      <w:pPr>
        <w:tabs>
          <w:tab w:val="left" w:pos="567"/>
        </w:tabs>
        <w:spacing w:after="0" w:line="240" w:lineRule="auto"/>
        <w:jc w:val="both"/>
        <w:rPr>
          <w:rFonts w:asciiTheme="majorHAnsi" w:hAnsiTheme="majorHAnsi" w:cstheme="minorHAnsi"/>
          <w:sz w:val="24"/>
          <w:szCs w:val="24"/>
        </w:rPr>
      </w:pPr>
      <w:r>
        <w:rPr>
          <w:rFonts w:cstheme="minorHAnsi"/>
        </w:rPr>
        <w:tab/>
      </w:r>
      <w:r w:rsidRPr="0039695D">
        <w:rPr>
          <w:rFonts w:asciiTheme="majorHAnsi" w:hAnsiTheme="majorHAnsi" w:cstheme="minorHAnsi"/>
          <w:sz w:val="24"/>
          <w:szCs w:val="24"/>
        </w:rPr>
        <w:t xml:space="preserve">Odlukom </w:t>
      </w:r>
      <w:bookmarkStart w:id="144" w:name="_Hlk67468475"/>
      <w:r w:rsidRPr="0039695D">
        <w:rPr>
          <w:rFonts w:asciiTheme="majorHAnsi" w:hAnsiTheme="majorHAnsi" w:cstheme="minorHAnsi"/>
          <w:sz w:val="24"/>
          <w:szCs w:val="24"/>
        </w:rPr>
        <w:t xml:space="preserve">o </w:t>
      </w:r>
      <w:r w:rsidR="002E15C0">
        <w:rPr>
          <w:rFonts w:asciiTheme="majorHAnsi" w:hAnsiTheme="majorHAnsi" w:cstheme="minorHAnsi"/>
          <w:sz w:val="24"/>
          <w:szCs w:val="24"/>
        </w:rPr>
        <w:t xml:space="preserve">uvjetima i načinu privremenog </w:t>
      </w:r>
      <w:r w:rsidRPr="0039695D">
        <w:rPr>
          <w:rFonts w:asciiTheme="majorHAnsi" w:hAnsiTheme="majorHAnsi" w:cstheme="minorHAnsi"/>
          <w:sz w:val="24"/>
          <w:szCs w:val="24"/>
        </w:rPr>
        <w:t>korištenj</w:t>
      </w:r>
      <w:r w:rsidR="002E15C0">
        <w:rPr>
          <w:rFonts w:asciiTheme="majorHAnsi" w:hAnsiTheme="majorHAnsi" w:cstheme="minorHAnsi"/>
          <w:sz w:val="24"/>
          <w:szCs w:val="24"/>
        </w:rPr>
        <w:t>a prostora Etno kuće („Službeni vjesnik Varaždinske županije“, br. 45/22</w:t>
      </w:r>
      <w:r w:rsidR="00302109">
        <w:rPr>
          <w:rFonts w:asciiTheme="majorHAnsi" w:hAnsiTheme="majorHAnsi" w:cstheme="minorHAnsi"/>
          <w:sz w:val="24"/>
          <w:szCs w:val="24"/>
        </w:rPr>
        <w:t xml:space="preserve"> i 71/23</w:t>
      </w:r>
      <w:r w:rsidR="002E15C0">
        <w:rPr>
          <w:rFonts w:asciiTheme="majorHAnsi" w:hAnsiTheme="majorHAnsi" w:cstheme="minorHAnsi"/>
          <w:sz w:val="24"/>
          <w:szCs w:val="24"/>
        </w:rPr>
        <w:t>)</w:t>
      </w:r>
      <w:r w:rsidRPr="0039695D">
        <w:rPr>
          <w:rFonts w:asciiTheme="majorHAnsi" w:hAnsiTheme="majorHAnsi" w:cstheme="minorHAnsi"/>
          <w:sz w:val="24"/>
          <w:szCs w:val="24"/>
        </w:rPr>
        <w:t xml:space="preserve"> </w:t>
      </w:r>
      <w:bookmarkEnd w:id="144"/>
      <w:r w:rsidR="002E15C0">
        <w:rPr>
          <w:rFonts w:asciiTheme="majorHAnsi" w:hAnsiTheme="majorHAnsi" w:cstheme="minorHAnsi"/>
          <w:sz w:val="24"/>
          <w:szCs w:val="24"/>
        </w:rPr>
        <w:t xml:space="preserve">utvrđuju </w:t>
      </w:r>
      <w:r w:rsidRPr="0039695D">
        <w:rPr>
          <w:rFonts w:asciiTheme="majorHAnsi" w:hAnsiTheme="majorHAnsi" w:cstheme="minorHAnsi"/>
          <w:sz w:val="24"/>
          <w:szCs w:val="24"/>
        </w:rPr>
        <w:t xml:space="preserve">se uvjeti i način </w:t>
      </w:r>
      <w:r w:rsidR="002E15C0">
        <w:rPr>
          <w:rFonts w:asciiTheme="majorHAnsi" w:hAnsiTheme="majorHAnsi" w:cstheme="minorHAnsi"/>
          <w:sz w:val="24"/>
          <w:szCs w:val="24"/>
        </w:rPr>
        <w:t xml:space="preserve">privremenog </w:t>
      </w:r>
      <w:r w:rsidRPr="0039695D">
        <w:rPr>
          <w:rFonts w:asciiTheme="majorHAnsi" w:hAnsiTheme="majorHAnsi" w:cstheme="minorHAnsi"/>
          <w:sz w:val="24"/>
          <w:szCs w:val="24"/>
        </w:rPr>
        <w:t>korištenja prostor</w:t>
      </w:r>
      <w:r w:rsidR="002E15C0">
        <w:rPr>
          <w:rFonts w:asciiTheme="majorHAnsi" w:hAnsiTheme="majorHAnsi" w:cstheme="minorHAnsi"/>
          <w:sz w:val="24"/>
          <w:szCs w:val="24"/>
        </w:rPr>
        <w:t>a u vlasništvu Općine Donja Voća u sklopu Etno kuće na adresi Gornja Voća 262 za javne i druge namjene, odnosno održavanje raznih svečanosti, priredbi, sajmova, skupova i sl.</w:t>
      </w:r>
      <w:r w:rsidRPr="0039695D">
        <w:rPr>
          <w:rFonts w:asciiTheme="majorHAnsi" w:hAnsiTheme="majorHAnsi" w:cstheme="minorHAnsi"/>
          <w:sz w:val="24"/>
          <w:szCs w:val="24"/>
        </w:rPr>
        <w:t xml:space="preserve"> Navedenom Odlukom utvrđuje se visina naknade za </w:t>
      </w:r>
      <w:r w:rsidR="002E15C0">
        <w:rPr>
          <w:rFonts w:asciiTheme="majorHAnsi" w:hAnsiTheme="majorHAnsi" w:cstheme="minorHAnsi"/>
          <w:sz w:val="24"/>
          <w:szCs w:val="24"/>
        </w:rPr>
        <w:t xml:space="preserve">privremeno korištenje </w:t>
      </w:r>
      <w:r w:rsidRPr="0039695D">
        <w:rPr>
          <w:rFonts w:asciiTheme="majorHAnsi" w:hAnsiTheme="majorHAnsi" w:cstheme="minorHAnsi"/>
          <w:sz w:val="24"/>
          <w:szCs w:val="24"/>
        </w:rPr>
        <w:t xml:space="preserve">ako </w:t>
      </w:r>
      <w:r w:rsidR="002E15C0">
        <w:rPr>
          <w:rFonts w:asciiTheme="majorHAnsi" w:hAnsiTheme="majorHAnsi" w:cstheme="minorHAnsi"/>
          <w:sz w:val="24"/>
          <w:szCs w:val="24"/>
        </w:rPr>
        <w:t xml:space="preserve">su </w:t>
      </w:r>
      <w:r w:rsidRPr="0039695D">
        <w:rPr>
          <w:rFonts w:asciiTheme="majorHAnsi" w:hAnsiTheme="majorHAnsi" w:cstheme="minorHAnsi"/>
          <w:sz w:val="24"/>
          <w:szCs w:val="24"/>
        </w:rPr>
        <w:t xml:space="preserve">korisnici sa područja Općine </w:t>
      </w:r>
      <w:r w:rsidR="002E15C0">
        <w:rPr>
          <w:rFonts w:asciiTheme="majorHAnsi" w:hAnsiTheme="majorHAnsi" w:cstheme="minorHAnsi"/>
          <w:sz w:val="24"/>
          <w:szCs w:val="24"/>
        </w:rPr>
        <w:t>Donja Voća</w:t>
      </w:r>
      <w:r w:rsidRPr="0039695D">
        <w:rPr>
          <w:rFonts w:asciiTheme="majorHAnsi" w:hAnsiTheme="majorHAnsi" w:cstheme="minorHAnsi"/>
          <w:sz w:val="24"/>
          <w:szCs w:val="24"/>
        </w:rPr>
        <w:t xml:space="preserve"> i to </w:t>
      </w:r>
      <w:r w:rsidR="00302109">
        <w:rPr>
          <w:rFonts w:asciiTheme="majorHAnsi" w:hAnsiTheme="majorHAnsi" w:cstheme="minorHAnsi"/>
          <w:sz w:val="24"/>
          <w:szCs w:val="24"/>
        </w:rPr>
        <w:t>250,00 EUR</w:t>
      </w:r>
      <w:r w:rsidRPr="0039695D">
        <w:rPr>
          <w:rFonts w:asciiTheme="majorHAnsi" w:hAnsiTheme="majorHAnsi" w:cstheme="minorHAnsi"/>
          <w:sz w:val="24"/>
          <w:szCs w:val="24"/>
        </w:rPr>
        <w:t xml:space="preserve"> po danu </w:t>
      </w:r>
      <w:r w:rsidR="002E15C0">
        <w:rPr>
          <w:rFonts w:asciiTheme="majorHAnsi" w:hAnsiTheme="majorHAnsi" w:cstheme="minorHAnsi"/>
          <w:sz w:val="24"/>
          <w:szCs w:val="24"/>
        </w:rPr>
        <w:t xml:space="preserve">korištenja za gornji dio objekta te </w:t>
      </w:r>
      <w:r w:rsidR="00302109">
        <w:rPr>
          <w:rFonts w:asciiTheme="majorHAnsi" w:hAnsiTheme="majorHAnsi" w:cstheme="minorHAnsi"/>
          <w:sz w:val="24"/>
          <w:szCs w:val="24"/>
        </w:rPr>
        <w:t>80,00 EUR</w:t>
      </w:r>
      <w:r w:rsidR="002E15C0">
        <w:rPr>
          <w:rFonts w:asciiTheme="majorHAnsi" w:hAnsiTheme="majorHAnsi" w:cstheme="minorHAnsi"/>
          <w:sz w:val="24"/>
          <w:szCs w:val="24"/>
        </w:rPr>
        <w:t xml:space="preserve"> po danu za donji dio objekt</w:t>
      </w:r>
      <w:r w:rsidR="00F50270">
        <w:rPr>
          <w:rFonts w:asciiTheme="majorHAnsi" w:hAnsiTheme="majorHAnsi" w:cstheme="minorHAnsi"/>
          <w:sz w:val="24"/>
          <w:szCs w:val="24"/>
        </w:rPr>
        <w:t xml:space="preserve">a - podrum. </w:t>
      </w:r>
      <w:r w:rsidRPr="0039695D">
        <w:rPr>
          <w:rFonts w:asciiTheme="majorHAnsi" w:hAnsiTheme="majorHAnsi" w:cstheme="minorHAnsi"/>
          <w:sz w:val="24"/>
          <w:szCs w:val="24"/>
        </w:rPr>
        <w:t>Ako prostorije koriste korisnici koji nisu sa područja Općine</w:t>
      </w:r>
      <w:r w:rsidR="00F50270">
        <w:rPr>
          <w:rFonts w:asciiTheme="majorHAnsi" w:hAnsiTheme="majorHAnsi" w:cstheme="minorHAnsi"/>
          <w:sz w:val="24"/>
          <w:szCs w:val="24"/>
        </w:rPr>
        <w:t xml:space="preserve"> Donja Voća</w:t>
      </w:r>
      <w:r w:rsidRPr="0039695D">
        <w:rPr>
          <w:rFonts w:asciiTheme="majorHAnsi" w:hAnsiTheme="majorHAnsi" w:cstheme="minorHAnsi"/>
          <w:sz w:val="24"/>
          <w:szCs w:val="24"/>
        </w:rPr>
        <w:t xml:space="preserve">, naknada za korištenje iznosi </w:t>
      </w:r>
      <w:r w:rsidR="00302109">
        <w:rPr>
          <w:rFonts w:asciiTheme="majorHAnsi" w:hAnsiTheme="majorHAnsi" w:cstheme="minorHAnsi"/>
          <w:sz w:val="24"/>
          <w:szCs w:val="24"/>
        </w:rPr>
        <w:t>350,00 EUR</w:t>
      </w:r>
      <w:r w:rsidRPr="0039695D">
        <w:rPr>
          <w:rFonts w:asciiTheme="majorHAnsi" w:hAnsiTheme="majorHAnsi" w:cstheme="minorHAnsi"/>
          <w:sz w:val="24"/>
          <w:szCs w:val="24"/>
        </w:rPr>
        <w:t xml:space="preserve"> po danu</w:t>
      </w:r>
      <w:r w:rsidR="00F50270">
        <w:rPr>
          <w:rFonts w:asciiTheme="majorHAnsi" w:hAnsiTheme="majorHAnsi" w:cstheme="minorHAnsi"/>
          <w:sz w:val="24"/>
          <w:szCs w:val="24"/>
        </w:rPr>
        <w:t xml:space="preserve"> za gornji dio objekta te </w:t>
      </w:r>
      <w:r w:rsidR="00302109">
        <w:rPr>
          <w:rFonts w:asciiTheme="majorHAnsi" w:hAnsiTheme="majorHAnsi" w:cstheme="minorHAnsi"/>
          <w:sz w:val="24"/>
          <w:szCs w:val="24"/>
        </w:rPr>
        <w:t>100,00 EUR</w:t>
      </w:r>
      <w:r w:rsidR="00F50270">
        <w:rPr>
          <w:rFonts w:asciiTheme="majorHAnsi" w:hAnsiTheme="majorHAnsi" w:cstheme="minorHAnsi"/>
          <w:sz w:val="24"/>
          <w:szCs w:val="24"/>
        </w:rPr>
        <w:t xml:space="preserve"> po danu za donji dio objekta – podrum.</w:t>
      </w:r>
      <w:r w:rsidRPr="0039695D">
        <w:rPr>
          <w:rFonts w:asciiTheme="majorHAnsi" w:hAnsiTheme="majorHAnsi" w:cstheme="minorHAnsi"/>
          <w:sz w:val="24"/>
          <w:szCs w:val="24"/>
        </w:rPr>
        <w:t xml:space="preserve"> </w:t>
      </w:r>
    </w:p>
    <w:p w14:paraId="1D5F877B" w14:textId="33017A9E" w:rsidR="0039695D" w:rsidRDefault="0039695D" w:rsidP="0039695D">
      <w:pPr>
        <w:spacing w:after="0" w:line="240" w:lineRule="auto"/>
        <w:jc w:val="both"/>
        <w:rPr>
          <w:rFonts w:asciiTheme="majorHAnsi" w:eastAsia="Times New Roman" w:hAnsiTheme="majorHAnsi" w:cstheme="minorHAnsi"/>
          <w:sz w:val="24"/>
          <w:szCs w:val="24"/>
        </w:rPr>
      </w:pPr>
      <w:r w:rsidRPr="0039695D">
        <w:rPr>
          <w:rFonts w:asciiTheme="majorHAnsi" w:eastAsia="Times New Roman" w:hAnsiTheme="majorHAnsi" w:cstheme="minorHAnsi"/>
          <w:sz w:val="24"/>
          <w:szCs w:val="24"/>
        </w:rPr>
        <w:t xml:space="preserve">           Bez</w:t>
      </w:r>
      <w:r w:rsidR="00F50270">
        <w:rPr>
          <w:rFonts w:asciiTheme="majorHAnsi" w:eastAsia="Times New Roman" w:hAnsiTheme="majorHAnsi" w:cstheme="minorHAnsi"/>
          <w:sz w:val="24"/>
          <w:szCs w:val="24"/>
        </w:rPr>
        <w:t xml:space="preserve"> plaćanja</w:t>
      </w:r>
      <w:r w:rsidRPr="0039695D">
        <w:rPr>
          <w:rFonts w:asciiTheme="majorHAnsi" w:eastAsia="Times New Roman" w:hAnsiTheme="majorHAnsi" w:cstheme="minorHAnsi"/>
          <w:sz w:val="24"/>
          <w:szCs w:val="24"/>
        </w:rPr>
        <w:t xml:space="preserve"> naknade prostor</w:t>
      </w:r>
      <w:r w:rsidR="00F50270">
        <w:rPr>
          <w:rFonts w:asciiTheme="majorHAnsi" w:eastAsia="Times New Roman" w:hAnsiTheme="majorHAnsi" w:cstheme="minorHAnsi"/>
          <w:sz w:val="24"/>
          <w:szCs w:val="24"/>
        </w:rPr>
        <w:t xml:space="preserve"> se može privremeno koristiti za sljedeće namjene:</w:t>
      </w:r>
    </w:p>
    <w:p w14:paraId="10AD8187" w14:textId="6223AF19"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lastRenderedPageBreak/>
        <w:t>za organizaciju javnih priredbi i drugih događanja humanitarnog karaktera, održavanje javnih priredbi, mjesnih kulturnih manifestacija i drugih javnih događanja u organizaciji Općine Donja Voća ili udruga koje djeluju  na području Općine, a koje se organiziraju i provode u cilju očuvanja narodnih običaja i kulturne baštine, poticanja i revitalizacije društvenog života i zajedništva u naselju te opće dobrobiti i prosperiteta za mještane Općine,</w:t>
      </w:r>
    </w:p>
    <w:p w14:paraId="6E6B9A9A"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za održavanje edukativnih aktivnosti (predavanja, tribina, prezentacija, seminara, radionica i slično) u organizaciji Općine Donja Voća, županijskih ili državnih tijela, ustanova i trgovačkih društava koje se provode u cilju opće dobrobiti i prosperiteta mještana Općine,</w:t>
      </w:r>
    </w:p>
    <w:p w14:paraId="3116F2AB"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aktivnosti  regionalne i lokalne turističke zajednice,</w:t>
      </w:r>
    </w:p>
    <w:p w14:paraId="5868532D"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redovan rad udruga koje se bave djelatnostima od javnog interesa,</w:t>
      </w:r>
    </w:p>
    <w:p w14:paraId="354BC302"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za potrebe političkih stranaka i njihovih ogranaka sa područja Općine Donja Voća.</w:t>
      </w:r>
    </w:p>
    <w:p w14:paraId="10F57181" w14:textId="3684FF84" w:rsidR="00F50270" w:rsidRPr="0039695D" w:rsidRDefault="00F50270" w:rsidP="0039695D">
      <w:pPr>
        <w:spacing w:after="0" w:line="240" w:lineRule="auto"/>
        <w:jc w:val="both"/>
        <w:rPr>
          <w:rFonts w:asciiTheme="majorHAnsi" w:eastAsia="Times New Roman" w:hAnsiTheme="majorHAnsi" w:cstheme="minorHAnsi"/>
          <w:sz w:val="24"/>
          <w:szCs w:val="24"/>
        </w:rPr>
      </w:pPr>
    </w:p>
    <w:p w14:paraId="0A494E94" w14:textId="5C37C6F3" w:rsidR="00A45B43" w:rsidRPr="00652D39" w:rsidRDefault="00A45B43"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5" w:name="_Toc61959657"/>
      <w:r w:rsidRPr="00652D39">
        <w:rPr>
          <w:rFonts w:asciiTheme="majorHAnsi" w:hAnsiTheme="majorHAnsi"/>
          <w:b/>
        </w:rPr>
        <w:t xml:space="preserve">GODIŠNJI PLAN UPRAVLJANJA I RASPOLAGANJA GRAĐEVINSKIM ZEMLJIŠTEM U VLASNIŠTVU </w:t>
      </w:r>
      <w:r w:rsidR="00490980" w:rsidRPr="00652D39">
        <w:rPr>
          <w:rFonts w:asciiTheme="majorHAnsi" w:hAnsiTheme="majorHAnsi"/>
          <w:b/>
        </w:rPr>
        <w:t xml:space="preserve">OPĆINE </w:t>
      </w:r>
      <w:r w:rsidR="0040023E">
        <w:rPr>
          <w:rFonts w:asciiTheme="majorHAnsi" w:hAnsiTheme="majorHAnsi"/>
          <w:b/>
        </w:rPr>
        <w:t>DONJA VOĆA</w:t>
      </w:r>
      <w:bookmarkEnd w:id="145"/>
    </w:p>
    <w:p w14:paraId="507E3067" w14:textId="77777777" w:rsidR="00B45CE4" w:rsidRDefault="00B45CE4" w:rsidP="00854E7D">
      <w:pPr>
        <w:spacing w:after="0" w:line="288" w:lineRule="auto"/>
        <w:ind w:firstLine="567"/>
        <w:jc w:val="both"/>
        <w:rPr>
          <w:rFonts w:asciiTheme="majorHAnsi" w:eastAsia="Arial" w:hAnsiTheme="majorHAnsi"/>
          <w:sz w:val="24"/>
          <w:szCs w:val="24"/>
        </w:rPr>
      </w:pPr>
    </w:p>
    <w:p w14:paraId="3A3454BC" w14:textId="4BFDB460" w:rsidR="00B45CE4" w:rsidRPr="00E13942" w:rsidRDefault="00F50270" w:rsidP="00E20824">
      <w:pPr>
        <w:spacing w:after="0" w:line="288" w:lineRule="auto"/>
        <w:ind w:firstLine="567"/>
        <w:jc w:val="both"/>
        <w:rPr>
          <w:rFonts w:asciiTheme="majorHAnsi" w:eastAsia="Arial" w:hAnsiTheme="majorHAnsi"/>
          <w:sz w:val="24"/>
          <w:szCs w:val="24"/>
        </w:rPr>
      </w:pPr>
      <w:r>
        <w:rPr>
          <w:rFonts w:asciiTheme="majorHAnsi" w:eastAsia="Arial" w:hAnsiTheme="majorHAnsi"/>
          <w:sz w:val="24"/>
          <w:szCs w:val="24"/>
        </w:rPr>
        <w:t>P</w:t>
      </w:r>
      <w:r w:rsidR="00A45B43" w:rsidRPr="00E13942">
        <w:rPr>
          <w:rFonts w:asciiTheme="majorHAnsi" w:eastAsia="Arial" w:hAnsiTheme="majorHAnsi"/>
          <w:sz w:val="24"/>
          <w:szCs w:val="24"/>
        </w:rPr>
        <w:t xml:space="preserve">rema odredbama </w:t>
      </w:r>
      <w:hyperlink r:id="rId13" w:history="1">
        <w:r w:rsidR="00A45B43" w:rsidRPr="00E13942">
          <w:rPr>
            <w:rStyle w:val="Hiperveza"/>
            <w:rFonts w:asciiTheme="majorHAnsi" w:eastAsia="Arial" w:hAnsiTheme="majorHAnsi"/>
            <w:color w:val="auto"/>
            <w:sz w:val="24"/>
            <w:szCs w:val="24"/>
            <w:u w:val="none"/>
          </w:rPr>
          <w:t xml:space="preserve">Zakona o prostornom uređenju </w:t>
        </w:r>
        <w:r w:rsidR="00A45B43" w:rsidRPr="00E13942">
          <w:rPr>
            <w:rStyle w:val="Hiperveza"/>
            <w:rFonts w:asciiTheme="majorHAnsi" w:hAnsiTheme="majorHAnsi"/>
            <w:color w:val="auto"/>
            <w:sz w:val="24"/>
            <w:szCs w:val="24"/>
            <w:u w:val="none"/>
          </w:rPr>
          <w:t xml:space="preserve">(»Narodne novine«, broj </w:t>
        </w:r>
        <w:r w:rsidR="00A45B43" w:rsidRPr="00E13942">
          <w:rPr>
            <w:rStyle w:val="Hiperveza"/>
            <w:rFonts w:asciiTheme="majorHAnsi" w:eastAsia="Arial" w:hAnsiTheme="majorHAnsi"/>
            <w:color w:val="auto"/>
            <w:sz w:val="24"/>
            <w:szCs w:val="24"/>
            <w:u w:val="none"/>
          </w:rPr>
          <w:t>153/13, 65/17, 114/18, 39/19, 98/19</w:t>
        </w:r>
        <w:r w:rsidR="009842C1">
          <w:rPr>
            <w:rStyle w:val="Hiperveza"/>
            <w:rFonts w:asciiTheme="majorHAnsi" w:eastAsia="Arial" w:hAnsiTheme="majorHAnsi"/>
            <w:color w:val="auto"/>
            <w:sz w:val="24"/>
            <w:szCs w:val="24"/>
            <w:u w:val="none"/>
          </w:rPr>
          <w:t>, 67/23</w:t>
        </w:r>
        <w:r w:rsidR="00A45B43" w:rsidRPr="00E13942">
          <w:rPr>
            <w:rStyle w:val="Hiperveza"/>
            <w:rFonts w:asciiTheme="majorHAnsi" w:eastAsia="Arial" w:hAnsiTheme="majorHAnsi"/>
            <w:color w:val="auto"/>
            <w:sz w:val="24"/>
            <w:szCs w:val="24"/>
            <w:u w:val="none"/>
          </w:rPr>
          <w:t>)</w:t>
        </w:r>
      </w:hyperlink>
      <w:r w:rsidR="00A45B43" w:rsidRPr="00E13942">
        <w:rPr>
          <w:rFonts w:asciiTheme="majorHAnsi" w:eastAsia="Arial" w:hAnsiTheme="majorHAnsi"/>
          <w:sz w:val="24"/>
          <w:szCs w:val="24"/>
        </w:rPr>
        <w:t xml:space="preserve">, </w:t>
      </w:r>
      <w:r>
        <w:rPr>
          <w:rFonts w:asciiTheme="majorHAnsi" w:eastAsia="Arial" w:hAnsiTheme="majorHAnsi"/>
          <w:sz w:val="24"/>
          <w:szCs w:val="24"/>
        </w:rPr>
        <w:t xml:space="preserve">građevinsko zemljište je </w:t>
      </w:r>
      <w:r w:rsidR="00A45B43" w:rsidRPr="00E13942">
        <w:rPr>
          <w:rFonts w:asciiTheme="majorHAnsi" w:eastAsia="Arial" w:hAnsiTheme="majorHAnsi"/>
          <w:sz w:val="24"/>
          <w:szCs w:val="24"/>
        </w:rPr>
        <w:t>zemljište koje je izgrađeno, uređeno ili prostornim planom namijenjeno za građenje građevina ili uređenje površina javne namjene.</w:t>
      </w:r>
    </w:p>
    <w:p w14:paraId="5941863C" w14:textId="75F4F71E" w:rsidR="00B45CE4" w:rsidRDefault="00A45B43" w:rsidP="00E20824">
      <w:pPr>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Građevinsko zemljište čini važan udio nekretnina 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koji predstavlja veliki potencijal za investicije i ostvarivanje ekonomskog rasta. Aktivnosti u upravljanju i raspolaganju građevinskim zemljištem u vlasništvu </w:t>
      </w:r>
      <w:r w:rsidR="00490980" w:rsidRPr="00E13942">
        <w:rPr>
          <w:rFonts w:asciiTheme="majorHAnsi" w:eastAsia="Times New Roman" w:hAnsiTheme="majorHAnsi"/>
          <w:sz w:val="24"/>
          <w:szCs w:val="24"/>
        </w:rPr>
        <w:t xml:space="preserve">Općine </w:t>
      </w:r>
      <w:r w:rsidRPr="00E13942">
        <w:rPr>
          <w:rFonts w:asciiTheme="majorHAnsi" w:eastAsia="Times New Roman" w:hAnsiTheme="majorHAnsi"/>
          <w:sz w:val="24"/>
          <w:szCs w:val="24"/>
        </w:rPr>
        <w:t xml:space="preserve">podrazumijevaju i provođenje postupaka stavljanja tog zemljišta u funkciju: prodajom, osnivanjem prava građenja i prava služnosti, rješavanje imovinskopravnih odnosa, davanjem u zakup zemljišta te kupnjom nekretnina za korist </w:t>
      </w:r>
      <w:r w:rsidR="00490980" w:rsidRPr="00E13942">
        <w:rPr>
          <w:rFonts w:asciiTheme="majorHAnsi" w:eastAsia="Times New Roman" w:hAnsiTheme="majorHAnsi"/>
          <w:sz w:val="24"/>
          <w:szCs w:val="24"/>
        </w:rPr>
        <w:t xml:space="preserve">Općine </w:t>
      </w:r>
      <w:r w:rsidR="0026056C">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kao i drugim poslovima u vezi sa zemljištem u vlasništvu </w:t>
      </w:r>
      <w:r w:rsidR="00490980" w:rsidRPr="00E13942">
        <w:rPr>
          <w:rFonts w:asciiTheme="majorHAnsi" w:eastAsia="Times New Roman" w:hAnsiTheme="majorHAnsi"/>
          <w:sz w:val="24"/>
          <w:szCs w:val="24"/>
        </w:rPr>
        <w:t>Općine</w:t>
      </w:r>
      <w:r w:rsidRPr="00E13942">
        <w:rPr>
          <w:rFonts w:asciiTheme="majorHAnsi" w:eastAsia="Times New Roman" w:hAnsiTheme="majorHAnsi"/>
          <w:sz w:val="24"/>
          <w:szCs w:val="24"/>
        </w:rPr>
        <w:t>, ako upravljanje i raspolaganje njima nije u nadležnosti drugog tijela.</w:t>
      </w:r>
    </w:p>
    <w:p w14:paraId="0EDBE72E" w14:textId="77777777" w:rsidR="00B45CE4" w:rsidRDefault="00B45CE4" w:rsidP="00854E7D">
      <w:pPr>
        <w:spacing w:after="0" w:line="288" w:lineRule="auto"/>
        <w:ind w:firstLine="567"/>
        <w:jc w:val="both"/>
        <w:rPr>
          <w:rFonts w:asciiTheme="majorHAnsi" w:eastAsia="Times New Roman" w:hAnsiTheme="majorHAnsi"/>
          <w:sz w:val="24"/>
          <w:szCs w:val="24"/>
        </w:rPr>
      </w:pPr>
    </w:p>
    <w:p w14:paraId="3CEED7CD" w14:textId="4115A9A8" w:rsidR="007F4AE0" w:rsidRPr="00E13942" w:rsidRDefault="00F13024" w:rsidP="00854E7D">
      <w:pPr>
        <w:pStyle w:val="Naslov2"/>
        <w:numPr>
          <w:ilvl w:val="2"/>
          <w:numId w:val="40"/>
        </w:numPr>
        <w:spacing w:before="0" w:line="288" w:lineRule="auto"/>
        <w:jc w:val="both"/>
        <w:rPr>
          <w:color w:val="auto"/>
          <w:sz w:val="24"/>
          <w:szCs w:val="24"/>
        </w:rPr>
      </w:pPr>
      <w:bookmarkStart w:id="146" w:name="_Toc61959658"/>
      <w:r w:rsidRPr="00E13942">
        <w:rPr>
          <w:color w:val="auto"/>
          <w:sz w:val="24"/>
          <w:szCs w:val="24"/>
        </w:rPr>
        <w:t>Nerazvrstane ceste</w:t>
      </w:r>
      <w:bookmarkEnd w:id="146"/>
    </w:p>
    <w:p w14:paraId="5A1A1098" w14:textId="77777777" w:rsidR="00B45CE4" w:rsidRDefault="00B45CE4" w:rsidP="00854E7D">
      <w:pPr>
        <w:tabs>
          <w:tab w:val="left" w:pos="426"/>
        </w:tabs>
        <w:spacing w:after="0" w:line="288" w:lineRule="auto"/>
        <w:ind w:firstLine="567"/>
        <w:jc w:val="both"/>
        <w:rPr>
          <w:rFonts w:asciiTheme="majorHAnsi" w:eastAsia="Times New Roman" w:hAnsiTheme="majorHAnsi"/>
          <w:sz w:val="24"/>
          <w:szCs w:val="24"/>
        </w:rPr>
      </w:pPr>
    </w:p>
    <w:p w14:paraId="556BD6FD" w14:textId="7EE38F98" w:rsidR="00B45CE4" w:rsidRPr="00E13942" w:rsidRDefault="00F13024" w:rsidP="00AF4DE2">
      <w:pPr>
        <w:tabs>
          <w:tab w:val="left" w:pos="426"/>
        </w:tabs>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Prema </w:t>
      </w:r>
      <w:hyperlink r:id="rId14" w:history="1">
        <w:r w:rsidRPr="00E13942">
          <w:rPr>
            <w:rStyle w:val="Hiperveza"/>
            <w:rFonts w:asciiTheme="majorHAnsi" w:eastAsia="Times New Roman" w:hAnsiTheme="majorHAnsi"/>
            <w:color w:val="auto"/>
            <w:sz w:val="24"/>
            <w:szCs w:val="24"/>
            <w:u w:val="none"/>
          </w:rPr>
          <w:t>Zakonu o cestama</w:t>
        </w:r>
      </w:hyperlink>
      <w:r w:rsidRPr="00E13942">
        <w:rPr>
          <w:rFonts w:asciiTheme="majorHAnsi" w:hAnsiTheme="majorHAnsi"/>
          <w:sz w:val="24"/>
          <w:szCs w:val="24"/>
        </w:rPr>
        <w:t xml:space="preserve"> (»Narodne novine«, broj </w:t>
      </w:r>
      <w:r w:rsidRPr="00E13942">
        <w:rPr>
          <w:rFonts w:asciiTheme="majorHAnsi" w:eastAsia="Times New Roman" w:hAnsiTheme="majorHAnsi"/>
          <w:sz w:val="24"/>
          <w:szCs w:val="24"/>
        </w:rPr>
        <w:t>84/11, 22/13, 54/13, 148/13, 92/14</w:t>
      </w:r>
      <w:r w:rsidR="0042751D" w:rsidRPr="00E13942">
        <w:rPr>
          <w:rFonts w:asciiTheme="majorHAnsi" w:eastAsia="Times New Roman" w:hAnsiTheme="majorHAnsi"/>
          <w:sz w:val="24"/>
          <w:szCs w:val="24"/>
        </w:rPr>
        <w:t>, 110/19</w:t>
      </w:r>
      <w:r w:rsidR="00183337">
        <w:rPr>
          <w:rFonts w:asciiTheme="majorHAnsi" w:eastAsia="Times New Roman" w:hAnsiTheme="majorHAnsi"/>
          <w:sz w:val="24"/>
          <w:szCs w:val="24"/>
        </w:rPr>
        <w:t>, 144/21, 114/22</w:t>
      </w:r>
      <w:r w:rsidR="00C66628">
        <w:rPr>
          <w:rFonts w:asciiTheme="majorHAnsi" w:eastAsia="Times New Roman" w:hAnsiTheme="majorHAnsi"/>
          <w:sz w:val="24"/>
          <w:szCs w:val="24"/>
        </w:rPr>
        <w:t>, 4/23, 133/23</w:t>
      </w:r>
      <w:r w:rsidRPr="00E13942">
        <w:rPr>
          <w:rFonts w:asciiTheme="majorHAnsi" w:eastAsia="Times New Roman" w:hAnsiTheme="majorHAnsi"/>
          <w:sz w:val="24"/>
          <w:szCs w:val="24"/>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Nerazvrstane ceste se ne mogu otuđiti iz vlasništva jedinice lokalne samouprave niti se na njoj mogu stjecati stvarna prava, osim prava služnosti i prava građenja radi građenja građevina sukladno odluci izvršnog tijela </w:t>
      </w:r>
      <w:r w:rsidRPr="00E13942">
        <w:rPr>
          <w:rFonts w:asciiTheme="majorHAnsi" w:eastAsia="Times New Roman" w:hAnsiTheme="majorHAnsi"/>
          <w:sz w:val="24"/>
          <w:szCs w:val="24"/>
        </w:rPr>
        <w:lastRenderedPageBreak/>
        <w:t>jedinice lokalne samouprave, pod uvjetima da ne ometaju odvijanje prometa i održavanje nerazvrstane ceste. Dio nerazvrstane ceste namijenjen pješacima (nogostup i slično) može se dati u zakup sukladno posebnim propisima, ako se time ne ometa odvijanje prometa, sigurnost kretanja pješaka i održavanje nerazvrstanih cesta. Nerazvrstane ceste upisuju se u zemljišne knjige kao javno dobro u općoj uporabi i kao neotuđivo vlasništvo jedinice lokalne samouprave.</w:t>
      </w:r>
    </w:p>
    <w:p w14:paraId="620108B5" w14:textId="5DC3BFB4" w:rsidR="00B45CE4" w:rsidRDefault="00FA3038" w:rsidP="00AF4DE2">
      <w:pPr>
        <w:spacing w:after="0" w:line="288" w:lineRule="auto"/>
        <w:ind w:firstLine="567"/>
        <w:jc w:val="both"/>
        <w:rPr>
          <w:rFonts w:asciiTheme="majorHAnsi" w:eastAsia="Arial" w:hAnsiTheme="majorHAnsi"/>
          <w:sz w:val="24"/>
          <w:szCs w:val="24"/>
        </w:rPr>
      </w:pPr>
      <w:bookmarkStart w:id="147" w:name="_Hlk23404046"/>
      <w:r w:rsidRPr="00FA3038">
        <w:rPr>
          <w:rFonts w:asciiTheme="majorHAnsi" w:hAnsiTheme="majorHAnsi"/>
          <w:sz w:val="24"/>
          <w:szCs w:val="24"/>
        </w:rPr>
        <w:t xml:space="preserve">Općina </w:t>
      </w:r>
      <w:r w:rsidR="00C918AC">
        <w:rPr>
          <w:rFonts w:asciiTheme="majorHAnsi" w:hAnsiTheme="majorHAnsi"/>
          <w:sz w:val="24"/>
          <w:szCs w:val="24"/>
        </w:rPr>
        <w:t xml:space="preserve">Donja Voća donijela je </w:t>
      </w:r>
      <w:r w:rsidRPr="00FA3038">
        <w:rPr>
          <w:rFonts w:asciiTheme="majorHAnsi" w:hAnsiTheme="majorHAnsi"/>
          <w:sz w:val="24"/>
          <w:szCs w:val="24"/>
        </w:rPr>
        <w:t>Odluk</w:t>
      </w:r>
      <w:r w:rsidR="00183337">
        <w:rPr>
          <w:rFonts w:asciiTheme="majorHAnsi" w:hAnsiTheme="majorHAnsi"/>
          <w:sz w:val="24"/>
          <w:szCs w:val="24"/>
        </w:rPr>
        <w:t>u</w:t>
      </w:r>
      <w:r w:rsidRPr="00FA3038">
        <w:rPr>
          <w:rFonts w:asciiTheme="majorHAnsi" w:hAnsiTheme="majorHAnsi"/>
          <w:sz w:val="24"/>
          <w:szCs w:val="24"/>
        </w:rPr>
        <w:t xml:space="preserve"> o nerazvrstanim cestama na području Općine </w:t>
      </w:r>
      <w:r w:rsidR="00C918AC">
        <w:rPr>
          <w:rFonts w:asciiTheme="majorHAnsi" w:hAnsiTheme="majorHAnsi"/>
          <w:sz w:val="24"/>
          <w:szCs w:val="24"/>
        </w:rPr>
        <w:t>Donja Voća</w:t>
      </w:r>
      <w:r w:rsidRPr="00FA3038">
        <w:rPr>
          <w:rFonts w:asciiTheme="majorHAnsi" w:hAnsiTheme="majorHAnsi"/>
          <w:sz w:val="24"/>
          <w:szCs w:val="24"/>
        </w:rPr>
        <w:t xml:space="preserve"> (»Službeni vjesnik </w:t>
      </w:r>
      <w:r w:rsidR="00C918AC">
        <w:rPr>
          <w:rFonts w:asciiTheme="majorHAnsi" w:hAnsiTheme="majorHAnsi"/>
          <w:sz w:val="24"/>
          <w:szCs w:val="24"/>
        </w:rPr>
        <w:t>Varaždinske</w:t>
      </w:r>
      <w:r w:rsidRPr="00FA3038">
        <w:rPr>
          <w:rFonts w:asciiTheme="majorHAnsi" w:hAnsiTheme="majorHAnsi"/>
          <w:sz w:val="24"/>
          <w:szCs w:val="24"/>
        </w:rPr>
        <w:t xml:space="preserve"> županije«, br</w:t>
      </w:r>
      <w:r w:rsidR="00183337">
        <w:rPr>
          <w:rFonts w:asciiTheme="majorHAnsi" w:hAnsiTheme="majorHAnsi"/>
          <w:sz w:val="24"/>
          <w:szCs w:val="24"/>
        </w:rPr>
        <w:t>.</w:t>
      </w:r>
      <w:r w:rsidRPr="00FA3038">
        <w:rPr>
          <w:rFonts w:asciiTheme="majorHAnsi" w:hAnsiTheme="majorHAnsi"/>
          <w:sz w:val="24"/>
          <w:szCs w:val="24"/>
        </w:rPr>
        <w:t xml:space="preserve"> </w:t>
      </w:r>
      <w:r w:rsidR="00C918AC">
        <w:rPr>
          <w:rFonts w:asciiTheme="majorHAnsi" w:hAnsiTheme="majorHAnsi"/>
          <w:sz w:val="24"/>
          <w:szCs w:val="24"/>
        </w:rPr>
        <w:t>51/14, 41A/16 i 8/17</w:t>
      </w:r>
      <w:r w:rsidRPr="00FA3038">
        <w:rPr>
          <w:rFonts w:asciiTheme="majorHAnsi" w:hAnsiTheme="majorHAnsi"/>
          <w:sz w:val="24"/>
          <w:szCs w:val="24"/>
        </w:rPr>
        <w:t>)</w:t>
      </w:r>
      <w:r w:rsidR="001810C7" w:rsidRPr="00E13942">
        <w:rPr>
          <w:rFonts w:asciiTheme="majorHAnsi" w:hAnsiTheme="majorHAnsi"/>
          <w:sz w:val="24"/>
          <w:szCs w:val="24"/>
        </w:rPr>
        <w:t>,</w:t>
      </w:r>
      <w:bookmarkEnd w:id="147"/>
      <w:r w:rsidR="001810C7" w:rsidRPr="00E13942">
        <w:rPr>
          <w:rFonts w:asciiTheme="majorHAnsi" w:hAnsiTheme="majorHAnsi"/>
          <w:sz w:val="24"/>
          <w:szCs w:val="24"/>
        </w:rPr>
        <w:t xml:space="preserve"> </w:t>
      </w:r>
      <w:r w:rsidR="00F13024" w:rsidRPr="00E13942">
        <w:rPr>
          <w:rFonts w:asciiTheme="majorHAnsi" w:eastAsia="Arial" w:hAnsiTheme="majorHAnsi"/>
          <w:sz w:val="24"/>
          <w:szCs w:val="24"/>
        </w:rPr>
        <w:t xml:space="preserve">kojom se </w:t>
      </w:r>
      <w:r w:rsidR="001810C7" w:rsidRPr="00E13942">
        <w:rPr>
          <w:rFonts w:asciiTheme="majorHAnsi" w:eastAsia="Arial" w:hAnsiTheme="majorHAnsi"/>
          <w:sz w:val="24"/>
          <w:szCs w:val="24"/>
        </w:rPr>
        <w:t xml:space="preserve">uređuje korištenje, upravljanje, održavanje, građenje, rekonstrukcija, zaštita, financiranje te poslovi nadzora na nerazvrstanim cestama na području Općine </w:t>
      </w:r>
      <w:r w:rsidR="00C918AC">
        <w:rPr>
          <w:rFonts w:asciiTheme="majorHAnsi" w:eastAsia="Times New Roman" w:hAnsiTheme="majorHAnsi"/>
          <w:sz w:val="24"/>
          <w:szCs w:val="24"/>
        </w:rPr>
        <w:t>Donja Voća</w:t>
      </w:r>
      <w:r w:rsidR="001810C7" w:rsidRPr="00E13942">
        <w:rPr>
          <w:rFonts w:asciiTheme="majorHAnsi" w:eastAsia="Arial" w:hAnsiTheme="majorHAnsi"/>
          <w:sz w:val="24"/>
          <w:szCs w:val="24"/>
        </w:rPr>
        <w:t>.</w:t>
      </w:r>
    </w:p>
    <w:p w14:paraId="208BC1E1" w14:textId="1684CC78" w:rsidR="00C918AC" w:rsidRDefault="00C918AC" w:rsidP="00854E7D">
      <w:pPr>
        <w:spacing w:after="0" w:line="288" w:lineRule="auto"/>
        <w:ind w:firstLine="567"/>
        <w:jc w:val="both"/>
        <w:rPr>
          <w:rFonts w:asciiTheme="majorHAnsi" w:hAnsiTheme="majorHAnsi"/>
          <w:sz w:val="24"/>
          <w:szCs w:val="24"/>
        </w:rPr>
      </w:pPr>
      <w:r w:rsidRPr="00D14917">
        <w:rPr>
          <w:rFonts w:ascii="Cambria" w:eastAsia="Times New Roman" w:hAnsi="Cambria"/>
          <w:sz w:val="24"/>
          <w:szCs w:val="24"/>
        </w:rPr>
        <w:t xml:space="preserve">Zbog opsežnosti podataka u Registru nerazvrstanih cesta Općine </w:t>
      </w:r>
      <w:r>
        <w:rPr>
          <w:rFonts w:ascii="Cambria" w:eastAsia="Times New Roman" w:hAnsi="Cambria"/>
          <w:sz w:val="24"/>
          <w:szCs w:val="24"/>
        </w:rPr>
        <w:t>Donja Voća</w:t>
      </w:r>
      <w:r w:rsidRPr="00D14917">
        <w:rPr>
          <w:rFonts w:ascii="Cambria" w:eastAsia="Times New Roman" w:hAnsi="Cambria"/>
          <w:sz w:val="24"/>
          <w:szCs w:val="24"/>
        </w:rPr>
        <w:t xml:space="preserve"> podaci neće biti prikazani pojedinačno unutar ovog Plana, no dostupni su na uvid </w:t>
      </w:r>
      <w:r>
        <w:rPr>
          <w:rFonts w:ascii="Cambria" w:eastAsia="Times New Roman" w:hAnsi="Cambria"/>
          <w:sz w:val="24"/>
          <w:szCs w:val="24"/>
        </w:rPr>
        <w:t xml:space="preserve">u </w:t>
      </w:r>
      <w:r w:rsidRPr="00D14917">
        <w:rPr>
          <w:rFonts w:ascii="Cambria" w:eastAsia="Times New Roman" w:hAnsi="Cambria"/>
          <w:sz w:val="24"/>
          <w:szCs w:val="24"/>
        </w:rPr>
        <w:t xml:space="preserve">Odluci o </w:t>
      </w:r>
      <w:r>
        <w:rPr>
          <w:rFonts w:asciiTheme="majorHAnsi" w:hAnsiTheme="majorHAnsi"/>
          <w:sz w:val="24"/>
          <w:szCs w:val="24"/>
        </w:rPr>
        <w:t>izmjenama i dopunama</w:t>
      </w:r>
      <w:r w:rsidRPr="00FA3038">
        <w:rPr>
          <w:rFonts w:asciiTheme="majorHAnsi" w:hAnsiTheme="majorHAnsi"/>
          <w:sz w:val="24"/>
          <w:szCs w:val="24"/>
        </w:rPr>
        <w:t xml:space="preserve"> Odluke o nerazvrstanim cestama na području Općine </w:t>
      </w:r>
      <w:r>
        <w:rPr>
          <w:rFonts w:asciiTheme="majorHAnsi" w:hAnsiTheme="majorHAnsi"/>
          <w:sz w:val="24"/>
          <w:szCs w:val="24"/>
        </w:rPr>
        <w:t>Donja Voća</w:t>
      </w:r>
      <w:r w:rsidRPr="00FA3038">
        <w:rPr>
          <w:rFonts w:asciiTheme="majorHAnsi" w:hAnsiTheme="majorHAnsi"/>
          <w:sz w:val="24"/>
          <w:szCs w:val="24"/>
        </w:rPr>
        <w:t xml:space="preserve"> (»Službeni vjesnik </w:t>
      </w:r>
      <w:r>
        <w:rPr>
          <w:rFonts w:asciiTheme="majorHAnsi" w:hAnsiTheme="majorHAnsi"/>
          <w:sz w:val="24"/>
          <w:szCs w:val="24"/>
        </w:rPr>
        <w:t>Varaždinske</w:t>
      </w:r>
      <w:r w:rsidRPr="00FA3038">
        <w:rPr>
          <w:rFonts w:asciiTheme="majorHAnsi" w:hAnsiTheme="majorHAnsi"/>
          <w:sz w:val="24"/>
          <w:szCs w:val="24"/>
        </w:rPr>
        <w:t xml:space="preserve"> županije«, br</w:t>
      </w:r>
      <w:r w:rsidR="00183337">
        <w:rPr>
          <w:rFonts w:asciiTheme="majorHAnsi" w:hAnsiTheme="majorHAnsi"/>
          <w:sz w:val="24"/>
          <w:szCs w:val="24"/>
        </w:rPr>
        <w:t>.</w:t>
      </w:r>
      <w:r w:rsidRPr="00FA3038">
        <w:rPr>
          <w:rFonts w:asciiTheme="majorHAnsi" w:hAnsiTheme="majorHAnsi"/>
          <w:sz w:val="24"/>
          <w:szCs w:val="24"/>
        </w:rPr>
        <w:t xml:space="preserve"> </w:t>
      </w:r>
      <w:r>
        <w:rPr>
          <w:rFonts w:asciiTheme="majorHAnsi" w:hAnsiTheme="majorHAnsi"/>
          <w:sz w:val="24"/>
          <w:szCs w:val="24"/>
        </w:rPr>
        <w:t>8/17</w:t>
      </w:r>
      <w:r w:rsidRPr="00FA3038">
        <w:rPr>
          <w:rFonts w:asciiTheme="majorHAnsi" w:hAnsiTheme="majorHAnsi"/>
          <w:sz w:val="24"/>
          <w:szCs w:val="24"/>
        </w:rPr>
        <w:t>)</w:t>
      </w:r>
      <w:r>
        <w:rPr>
          <w:rFonts w:asciiTheme="majorHAnsi" w:hAnsiTheme="majorHAnsi"/>
          <w:sz w:val="24"/>
          <w:szCs w:val="24"/>
        </w:rPr>
        <w:t>.</w:t>
      </w:r>
    </w:p>
    <w:p w14:paraId="7FA4C658" w14:textId="18977080" w:rsidR="00BD2668" w:rsidRDefault="00BD2668" w:rsidP="00854E7D">
      <w:pPr>
        <w:spacing w:after="0" w:line="288" w:lineRule="auto"/>
        <w:ind w:firstLine="567"/>
        <w:jc w:val="both"/>
        <w:rPr>
          <w:rFonts w:asciiTheme="majorHAnsi" w:hAnsiTheme="majorHAnsi"/>
          <w:sz w:val="24"/>
          <w:szCs w:val="24"/>
        </w:rPr>
      </w:pPr>
      <w:r>
        <w:rPr>
          <w:rFonts w:asciiTheme="majorHAnsi" w:hAnsiTheme="majorHAnsi"/>
          <w:sz w:val="24"/>
          <w:szCs w:val="24"/>
        </w:rPr>
        <w:t>U 202</w:t>
      </w:r>
      <w:r w:rsidR="00820419">
        <w:rPr>
          <w:rFonts w:asciiTheme="majorHAnsi" w:hAnsiTheme="majorHAnsi"/>
          <w:sz w:val="24"/>
          <w:szCs w:val="24"/>
        </w:rPr>
        <w:t>5</w:t>
      </w:r>
      <w:r>
        <w:rPr>
          <w:rFonts w:asciiTheme="majorHAnsi" w:hAnsiTheme="majorHAnsi"/>
          <w:sz w:val="24"/>
          <w:szCs w:val="24"/>
        </w:rPr>
        <w:t>. godini planira se nastaviti provedba aktivnosti evidentiranja nerazvrstanih cesta na području Općine Donja Voća</w:t>
      </w:r>
      <w:r w:rsidR="00C66628">
        <w:rPr>
          <w:rFonts w:asciiTheme="majorHAnsi" w:hAnsiTheme="majorHAnsi"/>
          <w:sz w:val="24"/>
          <w:szCs w:val="24"/>
        </w:rPr>
        <w:t>.</w:t>
      </w:r>
    </w:p>
    <w:p w14:paraId="75570C6A" w14:textId="77777777" w:rsidR="00BD2668" w:rsidRPr="00E13942" w:rsidRDefault="00BD2668" w:rsidP="00854E7D">
      <w:pPr>
        <w:spacing w:after="0" w:line="288" w:lineRule="auto"/>
        <w:ind w:firstLine="567"/>
        <w:jc w:val="both"/>
        <w:rPr>
          <w:rFonts w:asciiTheme="majorHAnsi" w:eastAsia="Arial" w:hAnsiTheme="majorHAnsi"/>
          <w:sz w:val="24"/>
          <w:szCs w:val="24"/>
        </w:rPr>
      </w:pPr>
    </w:p>
    <w:p w14:paraId="5AC7559B" w14:textId="77777777" w:rsidR="00B45CE4" w:rsidRPr="00C918AC" w:rsidRDefault="00B45CE4" w:rsidP="00854E7D">
      <w:pPr>
        <w:spacing w:after="0" w:line="288" w:lineRule="auto"/>
        <w:rPr>
          <w:rFonts w:asciiTheme="majorHAnsi" w:eastAsia="Arial" w:hAnsiTheme="majorHAnsi"/>
          <w:sz w:val="24"/>
          <w:szCs w:val="24"/>
        </w:rPr>
      </w:pPr>
    </w:p>
    <w:p w14:paraId="699ABEB6" w14:textId="0AB0D44D" w:rsidR="00FA1804" w:rsidRPr="00652D39" w:rsidRDefault="00FA1804"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8" w:name="_Toc61959659"/>
      <w:r w:rsidRPr="00652D39">
        <w:rPr>
          <w:rFonts w:asciiTheme="majorHAnsi" w:hAnsiTheme="majorHAnsi"/>
          <w:b/>
        </w:rPr>
        <w:t>PRODAJ</w:t>
      </w:r>
      <w:r w:rsidR="00183337">
        <w:rPr>
          <w:rFonts w:asciiTheme="majorHAnsi" w:hAnsiTheme="majorHAnsi"/>
          <w:b/>
        </w:rPr>
        <w:t>A</w:t>
      </w:r>
      <w:r w:rsidRPr="00652D39">
        <w:rPr>
          <w:rFonts w:asciiTheme="majorHAnsi" w:hAnsiTheme="majorHAnsi"/>
          <w:b/>
        </w:rPr>
        <w:t xml:space="preserve"> </w:t>
      </w:r>
      <w:r w:rsidR="00AB5609" w:rsidRPr="00652D39">
        <w:rPr>
          <w:rFonts w:asciiTheme="majorHAnsi" w:hAnsiTheme="majorHAnsi"/>
          <w:b/>
        </w:rPr>
        <w:t>I KUPNJ</w:t>
      </w:r>
      <w:r w:rsidR="00183337">
        <w:rPr>
          <w:rFonts w:asciiTheme="majorHAnsi" w:hAnsiTheme="majorHAnsi"/>
          <w:b/>
        </w:rPr>
        <w:t>A</w:t>
      </w:r>
      <w:r w:rsidR="00AB5609" w:rsidRPr="00652D39">
        <w:rPr>
          <w:rFonts w:asciiTheme="majorHAnsi" w:hAnsiTheme="majorHAnsi"/>
          <w:b/>
        </w:rPr>
        <w:t xml:space="preserve"> </w:t>
      </w:r>
      <w:r w:rsidRPr="00652D39">
        <w:rPr>
          <w:rFonts w:asciiTheme="majorHAnsi" w:hAnsiTheme="majorHAnsi"/>
          <w:b/>
        </w:rPr>
        <w:t xml:space="preserve">NEKRETNINA U VLASNIŠTVU </w:t>
      </w:r>
      <w:r w:rsidR="00490980" w:rsidRPr="00652D39">
        <w:rPr>
          <w:rFonts w:asciiTheme="majorHAnsi" w:hAnsiTheme="majorHAnsi"/>
          <w:b/>
        </w:rPr>
        <w:t xml:space="preserve">OPĆINE </w:t>
      </w:r>
      <w:r w:rsidR="00C918AC">
        <w:rPr>
          <w:rFonts w:asciiTheme="majorHAnsi" w:hAnsiTheme="majorHAnsi"/>
          <w:b/>
        </w:rPr>
        <w:t>DONJA VOĆA</w:t>
      </w:r>
      <w:bookmarkEnd w:id="148"/>
    </w:p>
    <w:p w14:paraId="1E9E27E8" w14:textId="77777777" w:rsidR="00B45CE4" w:rsidRDefault="00B45CE4" w:rsidP="00854E7D">
      <w:pPr>
        <w:spacing w:after="0" w:line="288" w:lineRule="auto"/>
        <w:ind w:firstLine="567"/>
        <w:jc w:val="both"/>
        <w:rPr>
          <w:rFonts w:asciiTheme="majorHAnsi" w:eastAsia="Times New Roman" w:hAnsiTheme="majorHAnsi"/>
          <w:sz w:val="24"/>
          <w:szCs w:val="24"/>
        </w:rPr>
      </w:pPr>
    </w:p>
    <w:p w14:paraId="41FEE3C1" w14:textId="441AB80D" w:rsidR="00B45CE4" w:rsidRDefault="00FA1804" w:rsidP="00AF4DE2">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ciljeva u Strategiji je da </w:t>
      </w:r>
      <w:r w:rsidR="00490980" w:rsidRPr="00652D39">
        <w:rPr>
          <w:rFonts w:asciiTheme="majorHAnsi" w:eastAsia="Times New Roman" w:hAnsiTheme="majorHAnsi"/>
          <w:sz w:val="24"/>
          <w:szCs w:val="24"/>
        </w:rPr>
        <w:t xml:space="preserve">Općina </w:t>
      </w:r>
      <w:r w:rsidR="00C918AC">
        <w:rPr>
          <w:rFonts w:ascii="Cambria" w:eastAsia="Times New Roman" w:hAnsi="Cambria"/>
          <w:sz w:val="24"/>
          <w:szCs w:val="24"/>
        </w:rPr>
        <w:t>Donja Voća</w:t>
      </w:r>
      <w:r w:rsidRPr="00652D39">
        <w:rPr>
          <w:rFonts w:asciiTheme="majorHAnsi" w:eastAsia="Times New Roman" w:hAnsiTheme="majorHAnsi"/>
          <w:sz w:val="24"/>
          <w:szCs w:val="24"/>
        </w:rPr>
        <w:t xml:space="preserve"> mora na racionalan i učinkovit način upravljati svojim nekretninama </w:t>
      </w:r>
      <w:r w:rsidR="003E5923" w:rsidRPr="00652D39">
        <w:rPr>
          <w:rFonts w:asciiTheme="majorHAnsi" w:eastAsia="Times New Roman" w:hAnsiTheme="majorHAnsi"/>
          <w:sz w:val="24"/>
          <w:szCs w:val="24"/>
        </w:rPr>
        <w:t>tako</w:t>
      </w:r>
      <w:r w:rsidRPr="00652D39">
        <w:rPr>
          <w:rFonts w:asciiTheme="majorHAnsi" w:eastAsia="Times New Roman" w:hAnsiTheme="majorHAnsi"/>
          <w:sz w:val="24"/>
          <w:szCs w:val="24"/>
        </w:rPr>
        <w:t xml:space="preserve"> da one nekretnine koje su potrebne </w:t>
      </w:r>
      <w:r w:rsidR="00490980" w:rsidRPr="00652D39">
        <w:rPr>
          <w:rFonts w:asciiTheme="majorHAnsi" w:eastAsia="Times New Roman" w:hAnsiTheme="majorHAnsi"/>
          <w:sz w:val="24"/>
          <w:szCs w:val="24"/>
        </w:rPr>
        <w:t xml:space="preserve">Općini </w:t>
      </w:r>
      <w:r w:rsidRPr="00652D39">
        <w:rPr>
          <w:rFonts w:asciiTheme="majorHAnsi" w:eastAsia="Times New Roman" w:hAnsiTheme="majorHAnsi"/>
          <w:sz w:val="24"/>
          <w:szCs w:val="24"/>
        </w:rPr>
        <w:t>budu stavljene u funkciju koja će služiti njegovu racionalnijem i učinkovitijem funkcioniranju. Sve druge nekretnine moraju biti ponuđene na tržištu bilo u formi najma odnosno zakupa,</w:t>
      </w:r>
      <w:r w:rsidR="006D5763" w:rsidRPr="00652D39">
        <w:rPr>
          <w:rFonts w:asciiTheme="majorHAnsi" w:eastAsia="Times New Roman" w:hAnsiTheme="majorHAnsi"/>
          <w:sz w:val="24"/>
          <w:szCs w:val="24"/>
        </w:rPr>
        <w:t xml:space="preserve"> zamjen</w:t>
      </w:r>
      <w:r w:rsidR="00BC0B81" w:rsidRPr="00652D39">
        <w:rPr>
          <w:rFonts w:asciiTheme="majorHAnsi" w:eastAsia="Times New Roman" w:hAnsiTheme="majorHAnsi"/>
          <w:sz w:val="24"/>
          <w:szCs w:val="24"/>
        </w:rPr>
        <w:t>e</w:t>
      </w:r>
      <w:r w:rsidRPr="00652D39">
        <w:rPr>
          <w:rFonts w:asciiTheme="majorHAnsi" w:eastAsia="Times New Roman" w:hAnsiTheme="majorHAnsi"/>
          <w:sz w:val="24"/>
          <w:szCs w:val="24"/>
        </w:rPr>
        <w:t xml:space="preserve"> </w:t>
      </w:r>
      <w:r w:rsidR="006D5763" w:rsidRPr="00652D39">
        <w:rPr>
          <w:rFonts w:asciiTheme="majorHAnsi" w:eastAsia="Times New Roman" w:hAnsiTheme="majorHAnsi"/>
          <w:sz w:val="24"/>
          <w:szCs w:val="24"/>
        </w:rPr>
        <w:t>ili</w:t>
      </w:r>
      <w:r w:rsidRPr="00652D39">
        <w:rPr>
          <w:rFonts w:asciiTheme="majorHAnsi" w:eastAsia="Times New Roman" w:hAnsiTheme="majorHAnsi"/>
          <w:sz w:val="24"/>
          <w:szCs w:val="24"/>
        </w:rPr>
        <w:t xml:space="preserve"> prodaj</w:t>
      </w:r>
      <w:r w:rsidR="00BC0B81" w:rsidRPr="00652D39">
        <w:rPr>
          <w:rFonts w:asciiTheme="majorHAnsi" w:eastAsia="Times New Roman" w:hAnsiTheme="majorHAnsi"/>
          <w:sz w:val="24"/>
          <w:szCs w:val="24"/>
        </w:rPr>
        <w:t>e putem</w:t>
      </w:r>
      <w:r w:rsidRPr="00652D39">
        <w:rPr>
          <w:rFonts w:asciiTheme="majorHAnsi" w:eastAsia="Times New Roman" w:hAnsiTheme="majorHAnsi"/>
          <w:sz w:val="24"/>
          <w:szCs w:val="24"/>
        </w:rPr>
        <w:t xml:space="preserve"> javni</w:t>
      </w:r>
      <w:r w:rsidR="00BC0B81" w:rsidRPr="00652D39">
        <w:rPr>
          <w:rFonts w:asciiTheme="majorHAnsi" w:eastAsia="Times New Roman" w:hAnsiTheme="majorHAnsi"/>
          <w:sz w:val="24"/>
          <w:szCs w:val="24"/>
        </w:rPr>
        <w:t>h</w:t>
      </w:r>
      <w:r w:rsidRPr="00652D39">
        <w:rPr>
          <w:rFonts w:asciiTheme="majorHAnsi" w:eastAsia="Times New Roman" w:hAnsiTheme="majorHAnsi"/>
          <w:sz w:val="24"/>
          <w:szCs w:val="24"/>
        </w:rPr>
        <w:t xml:space="preserve"> natječaj</w:t>
      </w:r>
      <w:r w:rsidR="00BC0B81" w:rsidRPr="00652D39">
        <w:rPr>
          <w:rFonts w:asciiTheme="majorHAnsi" w:eastAsia="Times New Roman" w:hAnsiTheme="majorHAnsi"/>
          <w:sz w:val="24"/>
          <w:szCs w:val="24"/>
        </w:rPr>
        <w:t>a</w:t>
      </w:r>
      <w:r w:rsidR="00AF4DE2">
        <w:rPr>
          <w:rFonts w:asciiTheme="majorHAnsi" w:eastAsia="Times New Roman" w:hAnsiTheme="majorHAnsi"/>
          <w:sz w:val="24"/>
          <w:szCs w:val="24"/>
        </w:rPr>
        <w:t>.</w:t>
      </w:r>
    </w:p>
    <w:p w14:paraId="0DACFAC7" w14:textId="3CCD408D" w:rsidR="00B45CE4" w:rsidRDefault="00750BE0"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Općina </w:t>
      </w:r>
      <w:r w:rsidR="00C918AC">
        <w:rPr>
          <w:rFonts w:asciiTheme="majorHAnsi" w:eastAsia="Times New Roman" w:hAnsiTheme="majorHAnsi"/>
          <w:sz w:val="24"/>
          <w:szCs w:val="24"/>
        </w:rPr>
        <w:t>Donja Voća</w:t>
      </w:r>
      <w:r>
        <w:rPr>
          <w:rFonts w:asciiTheme="majorHAnsi" w:eastAsia="Times New Roman" w:hAnsiTheme="majorHAnsi"/>
          <w:sz w:val="24"/>
          <w:szCs w:val="24"/>
        </w:rPr>
        <w:t xml:space="preserve"> izradila je Evidenciju imovine koja objedinjuje sve nekretnine u vlasništvu Općine</w:t>
      </w:r>
      <w:r w:rsidRPr="00E32573">
        <w:rPr>
          <w:rFonts w:asciiTheme="majorHAnsi" w:eastAsia="Times New Roman" w:hAnsiTheme="majorHAnsi"/>
          <w:sz w:val="24"/>
          <w:szCs w:val="24"/>
        </w:rPr>
        <w:t>.</w:t>
      </w:r>
      <w:r w:rsidR="00C918AC">
        <w:rPr>
          <w:rFonts w:asciiTheme="majorHAnsi" w:eastAsia="Times New Roman" w:hAnsiTheme="majorHAnsi"/>
          <w:sz w:val="24"/>
          <w:szCs w:val="24"/>
        </w:rPr>
        <w:t xml:space="preserve"> </w:t>
      </w:r>
    </w:p>
    <w:p w14:paraId="29322C01" w14:textId="377763CD" w:rsidR="00183337" w:rsidRDefault="000D5156"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Prodaja nekretnina u vlasništvu Općine Donja Voća odvija se sukladno odredbama Zakona o vlasništvu i drugim stvarnim pravima. Tijekom planskog razdoblja Općina Donja Voća namjerava prodati nekretnine na području k.o. Donja Voća i k.o. Gornja Voća po cijeni utvrđenoj u procjeni tržišne vrijednosti nekretnine. </w:t>
      </w:r>
    </w:p>
    <w:p w14:paraId="0024DA28" w14:textId="0091C68C" w:rsidR="000D5156" w:rsidRDefault="000D5156"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Na prodaju će biti ponuđene nekretnine u vlasništvu ili suvlasništvu Općine Donja Voća za koje je izrađena procjena tržišne vrijednosti nekretnine, nekretnine koje su do sada bile predmet javnih natječaja ali se nisu prodale, te nekretnine za koje će se tokom 202</w:t>
      </w:r>
      <w:r w:rsidR="00820419">
        <w:rPr>
          <w:rFonts w:asciiTheme="majorHAnsi" w:eastAsia="Times New Roman" w:hAnsiTheme="majorHAnsi"/>
          <w:sz w:val="24"/>
          <w:szCs w:val="24"/>
        </w:rPr>
        <w:t>5</w:t>
      </w:r>
      <w:r>
        <w:rPr>
          <w:rFonts w:asciiTheme="majorHAnsi" w:eastAsia="Times New Roman" w:hAnsiTheme="majorHAnsi"/>
          <w:sz w:val="24"/>
          <w:szCs w:val="24"/>
        </w:rPr>
        <w:t>. godine izraditi procjena.</w:t>
      </w:r>
    </w:p>
    <w:p w14:paraId="0C706EA5" w14:textId="6674AFAB" w:rsidR="00BD2668" w:rsidRPr="00BD2668" w:rsidRDefault="00BD2668" w:rsidP="00BD2668">
      <w:pPr>
        <w:tabs>
          <w:tab w:val="left" w:pos="284"/>
          <w:tab w:val="left" w:pos="567"/>
        </w:tabs>
        <w:spacing w:after="0" w:line="240" w:lineRule="auto"/>
        <w:jc w:val="both"/>
        <w:rPr>
          <w:rFonts w:asciiTheme="majorHAnsi" w:hAnsiTheme="majorHAnsi" w:cstheme="minorHAnsi"/>
          <w:b/>
          <w:sz w:val="24"/>
          <w:szCs w:val="24"/>
        </w:rPr>
      </w:pPr>
      <w:r>
        <w:rPr>
          <w:rFonts w:asciiTheme="majorHAnsi" w:hAnsiTheme="majorHAnsi"/>
          <w:sz w:val="24"/>
          <w:szCs w:val="24"/>
        </w:rPr>
        <w:tab/>
      </w:r>
      <w:r>
        <w:rPr>
          <w:rFonts w:asciiTheme="majorHAnsi" w:hAnsiTheme="majorHAnsi"/>
          <w:sz w:val="24"/>
          <w:szCs w:val="24"/>
        </w:rPr>
        <w:tab/>
      </w:r>
      <w:r w:rsidRPr="00BD2668">
        <w:rPr>
          <w:rFonts w:asciiTheme="majorHAnsi" w:hAnsiTheme="majorHAnsi"/>
          <w:sz w:val="24"/>
          <w:szCs w:val="24"/>
        </w:rPr>
        <w:t xml:space="preserve">Općina </w:t>
      </w:r>
      <w:r>
        <w:rPr>
          <w:rFonts w:asciiTheme="majorHAnsi" w:hAnsiTheme="majorHAnsi"/>
          <w:sz w:val="24"/>
          <w:szCs w:val="24"/>
        </w:rPr>
        <w:t xml:space="preserve">Donja Voća </w:t>
      </w:r>
      <w:r w:rsidRPr="00BD2668">
        <w:rPr>
          <w:rFonts w:asciiTheme="majorHAnsi" w:hAnsiTheme="majorHAnsi"/>
          <w:sz w:val="24"/>
          <w:szCs w:val="24"/>
        </w:rPr>
        <w:t>može stjecati nekretnine kupnjom, prihvatom dara, zamjenom, razvrgnućem suvlasničke zajednice, izvlaštenjem, stjecanjem vlasništva nad ošasnom imovinom i na svaki drugi način propisan zakonom</w:t>
      </w:r>
      <w:r w:rsidRPr="00BD2668">
        <w:rPr>
          <w:rFonts w:asciiTheme="majorHAnsi" w:hAnsiTheme="majorHAnsi" w:cstheme="minorHAnsi"/>
          <w:b/>
          <w:sz w:val="24"/>
          <w:szCs w:val="24"/>
        </w:rPr>
        <w:t>.</w:t>
      </w:r>
    </w:p>
    <w:p w14:paraId="7A3633DC" w14:textId="77777777" w:rsidR="00BD2668" w:rsidRDefault="00BD2668" w:rsidP="00AF4DE2">
      <w:pPr>
        <w:spacing w:after="0" w:line="288" w:lineRule="auto"/>
        <w:ind w:firstLine="567"/>
        <w:jc w:val="both"/>
        <w:rPr>
          <w:rFonts w:asciiTheme="majorHAnsi" w:eastAsia="Times New Roman" w:hAnsiTheme="majorHAnsi"/>
          <w:sz w:val="24"/>
          <w:szCs w:val="24"/>
        </w:rPr>
      </w:pPr>
    </w:p>
    <w:p w14:paraId="165B7853" w14:textId="77777777" w:rsidR="00DA44C7" w:rsidRDefault="00DA44C7" w:rsidP="00854E7D">
      <w:pPr>
        <w:pStyle w:val="t-9-8"/>
        <w:spacing w:before="0" w:beforeAutospacing="0" w:after="0" w:afterAutospacing="0" w:line="288" w:lineRule="auto"/>
        <w:jc w:val="both"/>
        <w:outlineLvl w:val="0"/>
        <w:rPr>
          <w:rFonts w:asciiTheme="majorHAnsi" w:hAnsiTheme="majorHAnsi"/>
          <w:b/>
        </w:rPr>
      </w:pPr>
      <w:bookmarkStart w:id="149" w:name="_Toc61959660"/>
    </w:p>
    <w:p w14:paraId="1AFC8CA2" w14:textId="6C93C373" w:rsidR="0075292B" w:rsidRPr="00652D39" w:rsidRDefault="0075292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t xml:space="preserve">GODIŠNJI PLAN RJEŠAVANJA IMOVINSKO-PRAVNIH I DRUGIH ODNOSA VEZANIH UZ PROJEKTE OBNOVLJIVIH IZVORA ENERGIJE TE OSTALIH </w:t>
      </w:r>
      <w:r w:rsidRPr="00652D39">
        <w:rPr>
          <w:rFonts w:asciiTheme="majorHAnsi" w:hAnsiTheme="majorHAnsi"/>
          <w:b/>
        </w:rPr>
        <w:lastRenderedPageBreak/>
        <w:t>INFRASTRUKTURNIH PROJEKATA, KAO I EKSPLOATACIJU MINERALNIH SIROVINA SUKLADNO PROPISIMA KOJI UREĐUJU TA PODRUČJA</w:t>
      </w:r>
      <w:bookmarkEnd w:id="149"/>
    </w:p>
    <w:p w14:paraId="650054FC" w14:textId="77777777" w:rsidR="00AE6648" w:rsidRDefault="00AE6648" w:rsidP="00854E7D">
      <w:pPr>
        <w:spacing w:after="0" w:line="288" w:lineRule="auto"/>
        <w:ind w:firstLine="567"/>
        <w:jc w:val="both"/>
        <w:rPr>
          <w:rFonts w:asciiTheme="majorHAnsi" w:hAnsiTheme="majorHAnsi"/>
          <w:sz w:val="24"/>
          <w:szCs w:val="24"/>
        </w:rPr>
      </w:pPr>
    </w:p>
    <w:p w14:paraId="65ABE7EF" w14:textId="1511B2D1" w:rsidR="00AD23E4" w:rsidRDefault="00616F43"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 xml:space="preserve">Sukladno </w:t>
      </w:r>
      <w:hyperlink r:id="rId15" w:history="1">
        <w:r w:rsidRPr="00652D39">
          <w:rPr>
            <w:rStyle w:val="Hiperveza"/>
            <w:rFonts w:asciiTheme="majorHAnsi" w:eastAsia="Times New Roman" w:hAnsiTheme="majorHAnsi"/>
            <w:color w:val="auto"/>
            <w:sz w:val="24"/>
            <w:szCs w:val="24"/>
            <w:u w:val="none"/>
          </w:rPr>
          <w:t xml:space="preserve">Zakonu o istraživanju i eksploataciji ugljikovodika </w:t>
        </w:r>
        <w:r w:rsidRPr="00652D39">
          <w:rPr>
            <w:rStyle w:val="Hiperveza"/>
            <w:rFonts w:asciiTheme="majorHAnsi" w:hAnsiTheme="majorHAnsi"/>
            <w:color w:val="auto"/>
            <w:sz w:val="24"/>
            <w:szCs w:val="24"/>
            <w:u w:val="none"/>
          </w:rPr>
          <w:t xml:space="preserve">(»Narodne novine«, broj </w:t>
        </w:r>
        <w:r w:rsidRPr="00652D39">
          <w:rPr>
            <w:rStyle w:val="Hiperveza"/>
            <w:rFonts w:asciiTheme="majorHAnsi" w:eastAsia="Times New Roman" w:hAnsiTheme="majorHAnsi"/>
            <w:color w:val="auto"/>
            <w:sz w:val="24"/>
            <w:szCs w:val="24"/>
            <w:u w:val="none"/>
          </w:rPr>
          <w:t>52/18, 52/19</w:t>
        </w:r>
        <w:r w:rsidR="005626F7">
          <w:rPr>
            <w:rStyle w:val="Hiperveza"/>
            <w:rFonts w:asciiTheme="majorHAnsi" w:eastAsia="Times New Roman" w:hAnsiTheme="majorHAnsi"/>
            <w:color w:val="auto"/>
            <w:sz w:val="24"/>
            <w:szCs w:val="24"/>
            <w:u w:val="none"/>
          </w:rPr>
          <w:t>, 30/21</w:t>
        </w:r>
        <w:r w:rsidRPr="00652D39">
          <w:rPr>
            <w:rStyle w:val="Hiperveza"/>
            <w:rFonts w:asciiTheme="majorHAnsi" w:eastAsia="Times New Roman" w:hAnsiTheme="majorHAnsi"/>
            <w:color w:val="auto"/>
            <w:sz w:val="24"/>
            <w:szCs w:val="24"/>
            <w:u w:val="none"/>
          </w:rPr>
          <w:t>)</w:t>
        </w:r>
      </w:hyperlink>
      <w:r w:rsidRPr="00652D39">
        <w:rPr>
          <w:rFonts w:asciiTheme="majorHAnsi" w:hAnsiTheme="majorHAnsi"/>
          <w:sz w:val="24"/>
          <w:szCs w:val="24"/>
        </w:rPr>
        <w:t xml:space="preserve"> jedinice lokalne samouprave u svojim</w:t>
      </w:r>
      <w:r w:rsidRPr="00652D39">
        <w:rPr>
          <w:rFonts w:asciiTheme="majorHAnsi" w:eastAsia="Times New Roman" w:hAnsiTheme="majorHAnsi"/>
          <w:sz w:val="24"/>
          <w:szCs w:val="24"/>
        </w:rPr>
        <w:t xml:space="preserve"> razvojnim aktima planiranja usvajaju i sprovode ciljeve </w:t>
      </w:r>
      <w:hyperlink r:id="rId16" w:history="1">
        <w:r w:rsidRPr="00652D39">
          <w:rPr>
            <w:rStyle w:val="Hiperveza"/>
            <w:rFonts w:asciiTheme="majorHAnsi" w:eastAsia="Times New Roman" w:hAnsiTheme="majorHAnsi"/>
            <w:color w:val="auto"/>
            <w:sz w:val="24"/>
            <w:szCs w:val="24"/>
            <w:u w:val="none"/>
          </w:rPr>
          <w:t>Strategije energetskog razvoja Republike Hrvatske</w:t>
        </w:r>
      </w:hyperlink>
      <w:r w:rsidRPr="00652D39">
        <w:rPr>
          <w:rFonts w:asciiTheme="majorHAnsi" w:eastAsia="Times New Roman" w:hAnsiTheme="majorHAnsi"/>
          <w:sz w:val="24"/>
          <w:szCs w:val="24"/>
        </w:rPr>
        <w:t xml:space="preserve">. </w:t>
      </w:r>
    </w:p>
    <w:p w14:paraId="6B663CC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 xml:space="preserve">Temeljni energetski ciljevi su: </w:t>
      </w:r>
    </w:p>
    <w:p w14:paraId="4C359912"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r>
      <w:r w:rsidRPr="005626F7">
        <w:rPr>
          <w:rFonts w:asciiTheme="majorHAnsi" w:hAnsiTheme="majorHAnsi"/>
          <w:sz w:val="24"/>
          <w:szCs w:val="24"/>
        </w:rPr>
        <w:sym w:font="Symbol" w:char="F0B7"/>
      </w:r>
      <w:r w:rsidRPr="005626F7">
        <w:rPr>
          <w:rFonts w:asciiTheme="majorHAnsi" w:hAnsiTheme="majorHAnsi"/>
          <w:sz w:val="24"/>
          <w:szCs w:val="24"/>
        </w:rPr>
        <w:t xml:space="preserve"> sigurnost opskrbe energijom; </w:t>
      </w:r>
    </w:p>
    <w:p w14:paraId="3F3E232D"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r>
      <w:r w:rsidRPr="005626F7">
        <w:rPr>
          <w:rFonts w:asciiTheme="majorHAnsi" w:hAnsiTheme="majorHAnsi"/>
          <w:sz w:val="24"/>
          <w:szCs w:val="24"/>
        </w:rPr>
        <w:sym w:font="Symbol" w:char="F0B7"/>
      </w:r>
      <w:r w:rsidRPr="005626F7">
        <w:rPr>
          <w:rFonts w:asciiTheme="majorHAnsi" w:hAnsiTheme="majorHAnsi"/>
          <w:sz w:val="24"/>
          <w:szCs w:val="24"/>
        </w:rPr>
        <w:t xml:space="preserve"> konkurentnost energetskog sustava;</w:t>
      </w:r>
    </w:p>
    <w:p w14:paraId="6305AA61" w14:textId="25842E15" w:rsidR="005626F7" w:rsidRPr="00BD2668" w:rsidRDefault="005626F7" w:rsidP="00BD2668">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 </w:t>
      </w:r>
      <w:r w:rsidRPr="005626F7">
        <w:rPr>
          <w:rFonts w:asciiTheme="majorHAnsi" w:hAnsiTheme="majorHAnsi"/>
          <w:sz w:val="24"/>
          <w:szCs w:val="24"/>
        </w:rPr>
        <w:sym w:font="Symbol" w:char="F0B7"/>
      </w:r>
      <w:r w:rsidRPr="005626F7">
        <w:rPr>
          <w:rFonts w:asciiTheme="majorHAnsi" w:hAnsiTheme="majorHAnsi"/>
          <w:sz w:val="24"/>
          <w:szCs w:val="24"/>
        </w:rPr>
        <w:t xml:space="preserve"> održivost energetskog razvoja. </w:t>
      </w:r>
    </w:p>
    <w:p w14:paraId="61983D07" w14:textId="347D9AA8" w:rsidR="005626F7" w:rsidRPr="005626F7" w:rsidRDefault="005626F7" w:rsidP="005626F7">
      <w:pPr>
        <w:tabs>
          <w:tab w:val="left" w:pos="284"/>
          <w:tab w:val="left" w:pos="567"/>
        </w:tabs>
        <w:spacing w:after="0" w:line="240" w:lineRule="auto"/>
        <w:jc w:val="both"/>
        <w:rPr>
          <w:rFonts w:asciiTheme="majorHAnsi" w:hAnsiTheme="majorHAnsi"/>
          <w:sz w:val="24"/>
          <w:szCs w:val="24"/>
        </w:rPr>
      </w:pPr>
      <w:bookmarkStart w:id="150" w:name="_Toc26738524"/>
      <w:r>
        <w:rPr>
          <w:rFonts w:asciiTheme="majorHAnsi" w:hAnsiTheme="majorHAnsi"/>
          <w:sz w:val="24"/>
          <w:szCs w:val="24"/>
        </w:rPr>
        <w:tab/>
      </w:r>
      <w:r w:rsidRPr="005626F7">
        <w:rPr>
          <w:rFonts w:asciiTheme="majorHAnsi" w:hAnsiTheme="majorHAnsi"/>
          <w:sz w:val="24"/>
          <w:szCs w:val="24"/>
        </w:rPr>
        <w:t>Strategijom je definiran cilj rješavanja imovinskopravnih odnosa vezanih uz projekte obnovljivih izvora energije, infrastrukturnih projekata, kao i eksploataciju mineralnih sirovina, sukladno propisima koji uređuju ta područja:</w:t>
      </w:r>
    </w:p>
    <w:p w14:paraId="286A3047"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1. povećanje energetske učinkovitosti korištenjem prirodnih energetskih resursa, </w:t>
      </w:r>
    </w:p>
    <w:p w14:paraId="0CCADB8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2. brži razvoj infrastrukturnih projekata. </w:t>
      </w:r>
    </w:p>
    <w:p w14:paraId="5D5390D2"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Jedinice lokalne i područne (regionalne) samouprave na čijem se području nalazi istražni prostor ili eksploatacijsko polje dužne su u roku od osam dana od zaprimanja dozvole za istraživanje, dozvole za eksploataciju i rješenja o utvrđivanju eksploatacijskog polja objaviti čitav sadržaj na svojim mrežnim stranicama radi informiranja javnosti.</w:t>
      </w:r>
    </w:p>
    <w:p w14:paraId="69E7A187" w14:textId="21D84375"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Na području Općine </w:t>
      </w:r>
      <w:r>
        <w:rPr>
          <w:rFonts w:asciiTheme="majorHAnsi" w:hAnsiTheme="majorHAnsi"/>
          <w:sz w:val="24"/>
          <w:szCs w:val="24"/>
        </w:rPr>
        <w:t>Donja Voća</w:t>
      </w:r>
      <w:r w:rsidRPr="005626F7">
        <w:rPr>
          <w:rFonts w:asciiTheme="majorHAnsi" w:hAnsiTheme="majorHAnsi"/>
          <w:sz w:val="24"/>
          <w:szCs w:val="24"/>
        </w:rPr>
        <w:t xml:space="preserve"> nema eksploatacijskog polja. </w:t>
      </w:r>
    </w:p>
    <w:p w14:paraId="762C9EB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Sukladno Zakonu o uređivanju imovinskopravnih odnosa, u svrhu izgradnje infrastrukturnih građevina, osiguravaju se pretpostavke za učinkovitije provođenje projekata, vezano za izgradnju infrastrukturnih građevina od interesa za Republiku Hrvatsku i u interesu jedinica lokalne i područne (regionalne) samouprave, radi uspješnijeg sudjelovanja u kohezijskoj politici Europske unije i u korištenju sredstava iz fondova Europske unije.</w:t>
      </w:r>
    </w:p>
    <w:p w14:paraId="07248CBF" w14:textId="77777777" w:rsidR="00F21132" w:rsidRDefault="00F21132" w:rsidP="00C03F72">
      <w:pPr>
        <w:pStyle w:val="t-9-8"/>
        <w:spacing w:before="0" w:beforeAutospacing="0" w:after="0" w:afterAutospacing="0" w:line="288" w:lineRule="auto"/>
        <w:jc w:val="both"/>
        <w:rPr>
          <w:rFonts w:asciiTheme="majorHAnsi" w:hAnsiTheme="majorHAnsi"/>
        </w:rPr>
      </w:pPr>
    </w:p>
    <w:p w14:paraId="42930A3B" w14:textId="77777777" w:rsidR="00C03F72" w:rsidRDefault="00C03F72" w:rsidP="00C03F72">
      <w:pPr>
        <w:pStyle w:val="t-9-8"/>
        <w:spacing w:before="0" w:beforeAutospacing="0" w:after="0" w:afterAutospacing="0" w:line="288" w:lineRule="auto"/>
        <w:jc w:val="both"/>
        <w:rPr>
          <w:rFonts w:asciiTheme="majorHAnsi" w:hAnsiTheme="majorHAnsi"/>
        </w:rPr>
      </w:pPr>
    </w:p>
    <w:p w14:paraId="333C2588" w14:textId="77777777" w:rsidR="00302109" w:rsidRDefault="00302109" w:rsidP="00854E7D">
      <w:pPr>
        <w:pStyle w:val="t-9-8"/>
        <w:spacing w:before="0" w:beforeAutospacing="0" w:after="0" w:afterAutospacing="0" w:line="288" w:lineRule="auto"/>
        <w:ind w:firstLine="567"/>
        <w:jc w:val="both"/>
        <w:rPr>
          <w:rFonts w:asciiTheme="majorHAnsi" w:hAnsiTheme="majorHAnsi"/>
        </w:rPr>
      </w:pPr>
    </w:p>
    <w:p w14:paraId="4C77D803" w14:textId="362FB206" w:rsidR="00E8717A" w:rsidRPr="00652D39" w:rsidRDefault="00E8717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1" w:name="_Toc61959661"/>
      <w:bookmarkEnd w:id="150"/>
      <w:r w:rsidRPr="00652D39">
        <w:rPr>
          <w:rFonts w:asciiTheme="majorHAnsi" w:hAnsiTheme="majorHAnsi"/>
          <w:b/>
        </w:rPr>
        <w:t xml:space="preserve">GODIŠNJI PLAN PROVOĐENJA POSTUPAKA PROCJENE IMOVINE U VLASNIŠTVU </w:t>
      </w:r>
      <w:r w:rsidR="00490980" w:rsidRPr="00652D39">
        <w:rPr>
          <w:rFonts w:asciiTheme="majorHAnsi" w:hAnsiTheme="majorHAnsi"/>
          <w:b/>
        </w:rPr>
        <w:t xml:space="preserve">OPĆINE </w:t>
      </w:r>
      <w:r w:rsidR="00935454">
        <w:rPr>
          <w:rFonts w:asciiTheme="majorHAnsi" w:hAnsiTheme="majorHAnsi"/>
          <w:b/>
        </w:rPr>
        <w:t>DONJA VOĆA</w:t>
      </w:r>
      <w:bookmarkEnd w:id="151"/>
    </w:p>
    <w:p w14:paraId="5DD548C3"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2CA6C1A2" w14:textId="18F39FAD" w:rsidR="00C34A5E" w:rsidRPr="00652D39" w:rsidRDefault="00C34A5E" w:rsidP="00854E7D">
      <w:pPr>
        <w:pStyle w:val="t-9-8"/>
        <w:spacing w:before="0" w:beforeAutospacing="0" w:after="0" w:afterAutospacing="0" w:line="288" w:lineRule="auto"/>
        <w:ind w:firstLine="567"/>
        <w:jc w:val="both"/>
        <w:rPr>
          <w:rFonts w:asciiTheme="majorHAnsi" w:hAnsiTheme="majorHAnsi"/>
        </w:rPr>
      </w:pPr>
      <w:r w:rsidRPr="00652D39">
        <w:rPr>
          <w:rFonts w:asciiTheme="majorHAnsi" w:hAnsiTheme="majorHAnsi"/>
        </w:rPr>
        <w:t xml:space="preserve">Procjena vrijednosti nekretnina u Republici Hrvatskoj regulirana je </w:t>
      </w:r>
      <w:hyperlink r:id="rId17" w:history="1">
        <w:r w:rsidRPr="00652D39">
          <w:rPr>
            <w:rStyle w:val="Hiperveza"/>
            <w:rFonts w:asciiTheme="majorHAnsi" w:hAnsiTheme="majorHAnsi"/>
            <w:color w:val="auto"/>
            <w:u w:val="none"/>
          </w:rPr>
          <w:t>Zakonom o procjeni vrijednosti nekretnina (»Narodne novine«, br</w:t>
        </w:r>
        <w:r w:rsidR="005626F7">
          <w:rPr>
            <w:rStyle w:val="Hiperveza"/>
            <w:rFonts w:asciiTheme="majorHAnsi" w:hAnsiTheme="majorHAnsi"/>
            <w:color w:val="auto"/>
            <w:u w:val="none"/>
          </w:rPr>
          <w:t>.</w:t>
        </w:r>
        <w:r w:rsidRPr="00652D39">
          <w:rPr>
            <w:rStyle w:val="Hiperveza"/>
            <w:rFonts w:asciiTheme="majorHAnsi" w:hAnsiTheme="majorHAnsi"/>
            <w:color w:val="auto"/>
            <w:u w:val="none"/>
          </w:rPr>
          <w:t xml:space="preserve"> 78/15)</w:t>
        </w:r>
      </w:hyperlink>
      <w:r w:rsidR="005626F7">
        <w:rPr>
          <w:rFonts w:asciiTheme="majorHAnsi" w:hAnsiTheme="majorHAnsi"/>
        </w:rPr>
        <w:t>.</w:t>
      </w:r>
    </w:p>
    <w:p w14:paraId="1750A1FE" w14:textId="77777777" w:rsidR="00CF4715" w:rsidRDefault="00CF4715" w:rsidP="00854E7D">
      <w:pPr>
        <w:spacing w:after="0" w:line="288" w:lineRule="auto"/>
        <w:ind w:firstLine="567"/>
        <w:jc w:val="both"/>
        <w:rPr>
          <w:rFonts w:asciiTheme="majorHAnsi" w:hAnsiTheme="majorHAnsi"/>
          <w:sz w:val="24"/>
          <w:szCs w:val="24"/>
        </w:rPr>
      </w:pPr>
    </w:p>
    <w:p w14:paraId="145F35D3" w14:textId="5A555953" w:rsidR="00C34A5E" w:rsidRPr="00652D39" w:rsidRDefault="00C34A5E"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Strategijom</w:t>
      </w:r>
      <w:r w:rsidR="00F131CB" w:rsidRPr="00652D39">
        <w:rPr>
          <w:rFonts w:asciiTheme="majorHAnsi" w:hAnsiTheme="majorHAnsi"/>
          <w:sz w:val="24"/>
          <w:szCs w:val="24"/>
        </w:rPr>
        <w:t xml:space="preserve"> su</w:t>
      </w:r>
      <w:r w:rsidRPr="00652D39">
        <w:rPr>
          <w:rFonts w:asciiTheme="majorHAnsi" w:hAnsiTheme="majorHAnsi"/>
          <w:sz w:val="24"/>
          <w:szCs w:val="24"/>
        </w:rPr>
        <w:t xml:space="preserve"> </w:t>
      </w:r>
      <w:r w:rsidRPr="00652D39">
        <w:rPr>
          <w:rFonts w:asciiTheme="majorHAnsi" w:eastAsia="Times New Roman" w:hAnsiTheme="majorHAnsi"/>
          <w:sz w:val="24"/>
          <w:szCs w:val="24"/>
        </w:rPr>
        <w:t xml:space="preserve">definirani sljedeći ciljevi provođenja postupaka procjene imovine u vlasništvu </w:t>
      </w:r>
      <w:r w:rsidR="00490980" w:rsidRPr="00652D39">
        <w:rPr>
          <w:rFonts w:asciiTheme="majorHAnsi" w:hAnsiTheme="majorHAnsi"/>
          <w:sz w:val="24"/>
          <w:szCs w:val="24"/>
        </w:rPr>
        <w:t xml:space="preserve">Općine </w:t>
      </w:r>
      <w:r w:rsidR="007177CF">
        <w:rPr>
          <w:rFonts w:asciiTheme="majorHAnsi" w:hAnsiTheme="majorHAnsi"/>
          <w:sz w:val="24"/>
          <w:szCs w:val="24"/>
        </w:rPr>
        <w:t>Donja Voća</w:t>
      </w:r>
      <w:r w:rsidRPr="00652D39">
        <w:rPr>
          <w:rFonts w:asciiTheme="majorHAnsi" w:eastAsia="Times New Roman" w:hAnsiTheme="majorHAnsi"/>
          <w:sz w:val="24"/>
          <w:szCs w:val="24"/>
        </w:rPr>
        <w:t>:</w:t>
      </w:r>
    </w:p>
    <w:p w14:paraId="23A0AE8E" w14:textId="50831690"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Procjena potencijala imovine </w:t>
      </w:r>
      <w:r w:rsidR="00490980" w:rsidRPr="00652D39">
        <w:rPr>
          <w:rFonts w:asciiTheme="majorHAnsi" w:hAnsiTheme="majorHAnsi"/>
          <w:sz w:val="24"/>
          <w:szCs w:val="24"/>
        </w:rPr>
        <w:t xml:space="preserve">Općine </w:t>
      </w:r>
      <w:r w:rsidRPr="00652D39">
        <w:rPr>
          <w:rFonts w:asciiTheme="majorHAnsi" w:eastAsia="Times New Roman" w:hAnsiTheme="majorHAnsi"/>
          <w:sz w:val="24"/>
          <w:szCs w:val="24"/>
        </w:rPr>
        <w:t>mora se zasnivati na snimanju,</w:t>
      </w:r>
      <w:r w:rsidR="001E77C3" w:rsidRPr="00652D39">
        <w:rPr>
          <w:rFonts w:asciiTheme="majorHAnsi" w:eastAsia="Times New Roman" w:hAnsiTheme="majorHAnsi"/>
          <w:sz w:val="24"/>
          <w:szCs w:val="24"/>
        </w:rPr>
        <w:t xml:space="preserve"> popisu i ocjeni realnog stanja</w:t>
      </w:r>
      <w:r w:rsidR="00A77BB5" w:rsidRPr="00652D39">
        <w:rPr>
          <w:rFonts w:asciiTheme="majorHAnsi" w:eastAsia="Times New Roman" w:hAnsiTheme="majorHAnsi"/>
          <w:sz w:val="24"/>
          <w:szCs w:val="24"/>
        </w:rPr>
        <w:t>;</w:t>
      </w:r>
    </w:p>
    <w:p w14:paraId="66553B53" w14:textId="23E29873"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Uspostava jedinstvenog sustava i kriterija u procjeni vrijednosti pojedinog oblika imovine kako bi se poštivalo važeće zakonodavstvo i što </w:t>
      </w:r>
      <w:r w:rsidR="004777A1" w:rsidRPr="004777A1">
        <w:rPr>
          <w:rFonts w:asciiTheme="majorHAnsi" w:eastAsia="Times New Roman" w:hAnsiTheme="majorHAnsi"/>
          <w:sz w:val="24"/>
          <w:szCs w:val="24"/>
        </w:rPr>
        <w:t xml:space="preserve">transparentnije </w:t>
      </w:r>
      <w:r w:rsidRPr="00652D39">
        <w:rPr>
          <w:rFonts w:asciiTheme="majorHAnsi" w:eastAsia="Times New Roman" w:hAnsiTheme="majorHAnsi"/>
          <w:sz w:val="24"/>
          <w:szCs w:val="24"/>
        </w:rPr>
        <w:t>odredila njezina vrijednost.</w:t>
      </w:r>
    </w:p>
    <w:p w14:paraId="7A0573ED" w14:textId="77777777" w:rsidR="00CF4715" w:rsidRDefault="00CF4715" w:rsidP="00854E7D">
      <w:pPr>
        <w:pStyle w:val="t-9-8"/>
        <w:spacing w:before="0" w:beforeAutospacing="0" w:after="0" w:afterAutospacing="0" w:line="288" w:lineRule="auto"/>
        <w:ind w:firstLine="708"/>
        <w:jc w:val="both"/>
        <w:rPr>
          <w:rFonts w:asciiTheme="majorHAnsi" w:hAnsiTheme="majorHAnsi"/>
        </w:rPr>
      </w:pPr>
    </w:p>
    <w:p w14:paraId="028F8D76" w14:textId="4D327E7B" w:rsidR="00A66A4B" w:rsidRDefault="002F1E7D" w:rsidP="00854E7D">
      <w:pPr>
        <w:pStyle w:val="t-9-8"/>
        <w:spacing w:before="0" w:beforeAutospacing="0" w:after="0" w:afterAutospacing="0" w:line="288" w:lineRule="auto"/>
        <w:ind w:firstLine="708"/>
        <w:jc w:val="both"/>
        <w:rPr>
          <w:rFonts w:asciiTheme="majorHAnsi" w:hAnsiTheme="majorHAnsi"/>
        </w:rPr>
      </w:pPr>
      <w:r w:rsidRPr="004770A2">
        <w:rPr>
          <w:rFonts w:asciiTheme="majorHAnsi" w:hAnsiTheme="majorHAnsi"/>
        </w:rPr>
        <w:t xml:space="preserve">Općina Donja Voća </w:t>
      </w:r>
      <w:r w:rsidR="006D0090">
        <w:rPr>
          <w:rFonts w:asciiTheme="majorHAnsi" w:hAnsiTheme="majorHAnsi"/>
        </w:rPr>
        <w:t>tijekom 2025. godine vršit će procjenu nekretnina sukladno iskazu interesa za kupnju nekretnina u vlasništvu Općine.</w:t>
      </w:r>
    </w:p>
    <w:p w14:paraId="3114F53B" w14:textId="77777777" w:rsidR="00CF4715" w:rsidRPr="00150C52" w:rsidRDefault="00CF4715" w:rsidP="00854E7D">
      <w:pPr>
        <w:pStyle w:val="t-9-8"/>
        <w:spacing w:before="0" w:beforeAutospacing="0" w:after="0" w:afterAutospacing="0" w:line="288" w:lineRule="auto"/>
        <w:ind w:firstLine="708"/>
        <w:jc w:val="both"/>
        <w:rPr>
          <w:rFonts w:asciiTheme="majorHAnsi" w:hAnsiTheme="majorHAnsi"/>
          <w:strike/>
        </w:rPr>
      </w:pPr>
    </w:p>
    <w:p w14:paraId="04DB79EF" w14:textId="252B2467" w:rsidR="005E40CA" w:rsidRPr="00652D39" w:rsidRDefault="005E40C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2" w:name="_Toc61959662"/>
      <w:r w:rsidRPr="00652D39">
        <w:rPr>
          <w:rFonts w:asciiTheme="majorHAnsi" w:hAnsiTheme="majorHAnsi"/>
          <w:b/>
        </w:rPr>
        <w:lastRenderedPageBreak/>
        <w:t>GODIŠNJI PLAN RJEŠAVANJA IMOVINSKO-PRAVNIH ODNOSA</w:t>
      </w:r>
      <w:bookmarkEnd w:id="152"/>
      <w:r w:rsidR="00AD0CB2">
        <w:rPr>
          <w:rFonts w:asciiTheme="majorHAnsi" w:hAnsiTheme="majorHAnsi"/>
          <w:b/>
        </w:rPr>
        <w:t xml:space="preserve"> </w:t>
      </w:r>
    </w:p>
    <w:p w14:paraId="74B6FA14" w14:textId="77777777" w:rsidR="00CF4715" w:rsidRDefault="00CF4715" w:rsidP="00854E7D">
      <w:pPr>
        <w:spacing w:after="0" w:line="288" w:lineRule="auto"/>
        <w:ind w:firstLine="567"/>
        <w:jc w:val="both"/>
        <w:rPr>
          <w:rFonts w:asciiTheme="majorHAnsi" w:eastAsia="Times New Roman" w:hAnsiTheme="majorHAnsi"/>
          <w:sz w:val="24"/>
          <w:szCs w:val="24"/>
        </w:rPr>
      </w:pPr>
    </w:p>
    <w:p w14:paraId="72E16CA2" w14:textId="0C109F2B" w:rsidR="00902D31" w:rsidRPr="00652D39" w:rsidRDefault="00902D31"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osnovnih zadataka u rješavanju prijepora oko zahtjeva koje jedinice lokalne i područne samouprave imaju prema Republici Hrvatskoj je u rješavanju suvlasničkih odnosa u kojima se međusobno nalaze. U tom smislu potrebno je popisati sve nekretnine </w:t>
      </w:r>
      <w:r w:rsidR="00106686">
        <w:rPr>
          <w:rFonts w:asciiTheme="majorHAnsi" w:eastAsia="Times New Roman" w:hAnsiTheme="majorHAnsi"/>
          <w:sz w:val="24"/>
          <w:szCs w:val="24"/>
        </w:rPr>
        <w:t>(</w:t>
      </w:r>
      <w:r w:rsidRPr="00652D39">
        <w:rPr>
          <w:rFonts w:asciiTheme="majorHAnsi" w:eastAsia="Times New Roman" w:hAnsiTheme="majorHAnsi"/>
          <w:sz w:val="24"/>
          <w:szCs w:val="24"/>
        </w:rPr>
        <w:t>poslovne prostore i građevinska zemljišta) na kojima postoji suvlasništvo.</w:t>
      </w:r>
      <w:r w:rsidR="0026524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Jedinice lokalne samouprave koje su fizičkim osobama isplatile naknadu za zemljište oduzeto za vrijeme jugoslavenske komunističke vladavine, a koje je sukladno posebnom propisu postalo vlasništvo Republike Hrvatske po sili z</w:t>
      </w:r>
      <w:r w:rsidR="00ED1176" w:rsidRPr="00652D39">
        <w:rPr>
          <w:rFonts w:asciiTheme="majorHAnsi" w:eastAsia="Times New Roman" w:hAnsiTheme="majorHAnsi"/>
          <w:sz w:val="24"/>
          <w:szCs w:val="24"/>
        </w:rPr>
        <w:t>akona</w:t>
      </w:r>
      <w:r w:rsidR="00E216AD" w:rsidRPr="00652D39">
        <w:rPr>
          <w:rFonts w:asciiTheme="majorHAnsi" w:eastAsia="Times New Roman" w:hAnsiTheme="majorHAnsi"/>
          <w:sz w:val="24"/>
          <w:szCs w:val="24"/>
        </w:rPr>
        <w:t>.</w:t>
      </w:r>
    </w:p>
    <w:p w14:paraId="0C75836A"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4D118680" w14:textId="2AA4B9B8" w:rsidR="006227C9" w:rsidRDefault="00022C77" w:rsidP="00854E7D">
      <w:pPr>
        <w:tabs>
          <w:tab w:val="left" w:pos="567"/>
        </w:tabs>
        <w:spacing w:after="0" w:line="288" w:lineRule="auto"/>
        <w:ind w:firstLine="567"/>
        <w:jc w:val="both"/>
        <w:rPr>
          <w:rFonts w:asciiTheme="majorHAnsi" w:eastAsia="Times New Roman" w:hAnsiTheme="majorHAnsi"/>
          <w:sz w:val="24"/>
          <w:szCs w:val="24"/>
        </w:rPr>
      </w:pPr>
      <w:r w:rsidRPr="0053307E">
        <w:rPr>
          <w:rFonts w:asciiTheme="majorHAnsi" w:eastAsia="Times New Roman" w:hAnsiTheme="majorHAnsi"/>
          <w:sz w:val="24"/>
          <w:szCs w:val="24"/>
        </w:rPr>
        <w:t xml:space="preserve">Općina </w:t>
      </w:r>
      <w:r w:rsidR="007177CF">
        <w:rPr>
          <w:rFonts w:asciiTheme="majorHAnsi" w:eastAsia="Times New Roman" w:hAnsiTheme="majorHAnsi"/>
          <w:sz w:val="24"/>
          <w:szCs w:val="24"/>
        </w:rPr>
        <w:t>Donja Voća</w:t>
      </w:r>
      <w:r w:rsidR="0053307E" w:rsidRPr="0053307E">
        <w:rPr>
          <w:rFonts w:asciiTheme="majorHAnsi" w:eastAsia="Times New Roman" w:hAnsiTheme="majorHAnsi"/>
          <w:sz w:val="24"/>
          <w:szCs w:val="24"/>
        </w:rPr>
        <w:t xml:space="preserve"> nije</w:t>
      </w:r>
      <w:r w:rsidR="00A66A4B" w:rsidRPr="0053307E">
        <w:rPr>
          <w:rFonts w:asciiTheme="majorHAnsi" w:eastAsia="Times New Roman" w:hAnsiTheme="majorHAnsi"/>
          <w:sz w:val="24"/>
          <w:szCs w:val="24"/>
        </w:rPr>
        <w:t xml:space="preserve"> isplaćivala</w:t>
      </w:r>
      <w:r w:rsidR="00A66A4B" w:rsidRPr="008B1B52">
        <w:rPr>
          <w:rFonts w:asciiTheme="majorHAnsi" w:eastAsia="Times New Roman" w:hAnsiTheme="majorHAnsi"/>
          <w:sz w:val="24"/>
          <w:szCs w:val="24"/>
        </w:rPr>
        <w:t xml:space="preserve"> naknade za zemljišta oduzeta za vrijeme jugoslavenske komunističke vladavine, a koje je sukladno</w:t>
      </w:r>
      <w:r w:rsidR="00A66A4B" w:rsidRPr="007B419D">
        <w:rPr>
          <w:rFonts w:asciiTheme="majorHAnsi" w:eastAsia="Times New Roman" w:hAnsiTheme="majorHAnsi"/>
          <w:sz w:val="24"/>
          <w:szCs w:val="24"/>
        </w:rPr>
        <w:t xml:space="preserve"> posebnom propisu postalo vlasništvo Republike Hrvatske po sili zakona.</w:t>
      </w:r>
    </w:p>
    <w:p w14:paraId="7C009672"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highlight w:val="yellow"/>
        </w:rPr>
      </w:pPr>
    </w:p>
    <w:p w14:paraId="30D19F6C" w14:textId="3B839B46" w:rsidR="001027B8" w:rsidRPr="00470586" w:rsidRDefault="001027B8" w:rsidP="001027B8">
      <w:pPr>
        <w:tabs>
          <w:tab w:val="left" w:pos="567"/>
        </w:tabs>
        <w:spacing w:after="0" w:line="240" w:lineRule="auto"/>
        <w:jc w:val="both"/>
        <w:rPr>
          <w:rFonts w:asciiTheme="majorHAnsi" w:hAnsiTheme="majorHAnsi"/>
          <w:sz w:val="24"/>
          <w:szCs w:val="24"/>
        </w:rPr>
      </w:pPr>
      <w:r w:rsidRPr="001027B8">
        <w:rPr>
          <w:rFonts w:asciiTheme="majorHAnsi" w:hAnsiTheme="majorHAnsi"/>
          <w:sz w:val="24"/>
          <w:szCs w:val="24"/>
        </w:rPr>
        <w:tab/>
        <w:t>Tijekom 202</w:t>
      </w:r>
      <w:r w:rsidR="00470586">
        <w:rPr>
          <w:rFonts w:asciiTheme="majorHAnsi" w:hAnsiTheme="majorHAnsi"/>
          <w:sz w:val="24"/>
          <w:szCs w:val="24"/>
        </w:rPr>
        <w:t>5</w:t>
      </w:r>
      <w:r w:rsidRPr="001027B8">
        <w:rPr>
          <w:rFonts w:asciiTheme="majorHAnsi" w:hAnsiTheme="majorHAnsi"/>
          <w:sz w:val="24"/>
          <w:szCs w:val="24"/>
        </w:rPr>
        <w:t xml:space="preserve">. godine Općina </w:t>
      </w:r>
      <w:r>
        <w:rPr>
          <w:rFonts w:asciiTheme="majorHAnsi" w:hAnsiTheme="majorHAnsi"/>
          <w:sz w:val="24"/>
          <w:szCs w:val="24"/>
        </w:rPr>
        <w:t>Donja Voća</w:t>
      </w:r>
      <w:r w:rsidRPr="001027B8">
        <w:rPr>
          <w:rFonts w:asciiTheme="majorHAnsi" w:hAnsiTheme="majorHAnsi"/>
          <w:sz w:val="24"/>
          <w:szCs w:val="24"/>
        </w:rPr>
        <w:t xml:space="preserve"> nastavlja sa postupcima rješavanja imovinskopravnih odnosa. </w:t>
      </w:r>
    </w:p>
    <w:p w14:paraId="1FF6D67F" w14:textId="51FBDA51"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45F33D0D" w14:textId="77777777" w:rsidR="001027B8" w:rsidRDefault="001027B8" w:rsidP="00854E7D">
      <w:pPr>
        <w:tabs>
          <w:tab w:val="left" w:pos="567"/>
        </w:tabs>
        <w:spacing w:after="0" w:line="288" w:lineRule="auto"/>
        <w:ind w:firstLine="567"/>
        <w:jc w:val="both"/>
        <w:rPr>
          <w:rFonts w:asciiTheme="majorHAnsi" w:eastAsia="Times New Roman" w:hAnsiTheme="majorHAnsi"/>
          <w:sz w:val="24"/>
          <w:szCs w:val="24"/>
        </w:rPr>
      </w:pPr>
    </w:p>
    <w:p w14:paraId="2471AFB6" w14:textId="79D6B1D5" w:rsidR="008A0E3F" w:rsidRPr="007B05ED" w:rsidRDefault="008A0E3F" w:rsidP="00854E7D">
      <w:pPr>
        <w:pStyle w:val="Odlomakpopisa"/>
        <w:numPr>
          <w:ilvl w:val="1"/>
          <w:numId w:val="40"/>
        </w:numPr>
        <w:spacing w:after="0" w:line="288" w:lineRule="auto"/>
        <w:rPr>
          <w:rFonts w:asciiTheme="majorHAnsi" w:eastAsia="Times New Roman" w:hAnsiTheme="majorHAnsi" w:cs="Times New Roman"/>
          <w:b/>
          <w:sz w:val="24"/>
          <w:szCs w:val="24"/>
        </w:rPr>
      </w:pPr>
      <w:r w:rsidRPr="007B05ED">
        <w:rPr>
          <w:rFonts w:asciiTheme="majorHAnsi" w:eastAsia="Times New Roman" w:hAnsiTheme="majorHAnsi" w:cs="Times New Roman"/>
          <w:b/>
          <w:sz w:val="24"/>
          <w:szCs w:val="24"/>
        </w:rPr>
        <w:t>GODIŠNJI PLAN VOĐENJA EVIDENCIJE IMOVINE</w:t>
      </w:r>
    </w:p>
    <w:p w14:paraId="1770D16E"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6D0B29E8" w14:textId="42E8AD76" w:rsidR="00CF4715" w:rsidRPr="00470586" w:rsidRDefault="008A0E3F" w:rsidP="00470586">
      <w:pPr>
        <w:pStyle w:val="t-9-8"/>
        <w:spacing w:before="0" w:beforeAutospacing="0" w:after="0" w:afterAutospacing="0" w:line="288" w:lineRule="auto"/>
        <w:ind w:firstLine="567"/>
        <w:jc w:val="both"/>
        <w:rPr>
          <w:rFonts w:asciiTheme="majorHAnsi" w:hAnsiTheme="majorHAnsi"/>
          <w:bCs/>
          <w:color w:val="000000"/>
        </w:rPr>
      </w:pPr>
      <w:r w:rsidRPr="00652D39">
        <w:rPr>
          <w:rFonts w:asciiTheme="majorHAnsi" w:hAnsiTheme="majorHAnsi"/>
        </w:rPr>
        <w:t>Jedna od pretpostavki upravljanja i raspolaganja imovinom je uspostava Evidencije imovine ko</w:t>
      </w:r>
      <w:r w:rsidR="00E62CA7" w:rsidRPr="00652D39">
        <w:rPr>
          <w:rFonts w:asciiTheme="majorHAnsi" w:hAnsiTheme="majorHAnsi"/>
        </w:rPr>
        <w:t>ja će se stalno ažurirati i kojo</w:t>
      </w:r>
      <w:r w:rsidRPr="00652D39">
        <w:rPr>
          <w:rFonts w:asciiTheme="majorHAnsi" w:hAnsiTheme="majorHAnsi"/>
        </w:rPr>
        <w:t xml:space="preserve">m će se ostvariti internetska dostupnost i transparentnost u upravljanju imovinom. Stoga je jedan od prioritetnih ciljeva koji se navode u Strategiji formiranje Evidencije imovine </w:t>
      </w:r>
      <w:r w:rsidRPr="00652D39">
        <w:rPr>
          <w:rFonts w:asciiTheme="majorHAnsi" w:eastAsia="Arial" w:hAnsiTheme="majorHAnsi"/>
        </w:rPr>
        <w:t xml:space="preserve">kako bi se osigurali podaci o cjelokupnoj imovini odnosno resursima s kojima </w:t>
      </w:r>
      <w:r w:rsidR="00490980" w:rsidRPr="00652D39">
        <w:rPr>
          <w:rFonts w:asciiTheme="majorHAnsi" w:eastAsia="Arial" w:hAnsiTheme="majorHAnsi"/>
        </w:rPr>
        <w:t xml:space="preserve">Općina </w:t>
      </w:r>
      <w:r w:rsidR="007177CF">
        <w:rPr>
          <w:rFonts w:asciiTheme="majorHAnsi" w:hAnsiTheme="majorHAnsi"/>
        </w:rPr>
        <w:t>Donja Voća</w:t>
      </w:r>
      <w:r w:rsidRPr="00652D39">
        <w:rPr>
          <w:rFonts w:asciiTheme="majorHAnsi" w:eastAsia="Arial" w:hAnsiTheme="majorHAnsi"/>
        </w:rPr>
        <w:t xml:space="preserve"> raspolaže.</w:t>
      </w:r>
      <w:r w:rsidRPr="00652D39">
        <w:rPr>
          <w:rFonts w:asciiTheme="majorHAnsi" w:hAnsiTheme="majorHAnsi"/>
          <w:bCs/>
          <w:color w:val="000000"/>
        </w:rPr>
        <w:t xml:space="preserve"> Evidencija imovine je sveobuhvatnost autentičnih i redovito ažuriranih pravnih, fizičkih, ekonomskih i financijskih podataka o imovini.</w:t>
      </w:r>
    </w:p>
    <w:p w14:paraId="00E5367A" w14:textId="73536A52" w:rsidR="00CF4715" w:rsidRPr="00652D39" w:rsidRDefault="00094E21" w:rsidP="00470586">
      <w:pPr>
        <w:pStyle w:val="t-9-8"/>
        <w:spacing w:before="0" w:beforeAutospacing="0" w:after="0" w:afterAutospacing="0" w:line="288" w:lineRule="auto"/>
        <w:ind w:firstLine="567"/>
        <w:jc w:val="both"/>
        <w:rPr>
          <w:rFonts w:asciiTheme="majorHAnsi" w:hAnsiTheme="majorHAnsi"/>
        </w:rPr>
      </w:pPr>
      <w:r>
        <w:rPr>
          <w:rFonts w:asciiTheme="majorHAnsi" w:hAnsiTheme="majorHAnsi"/>
          <w:bCs/>
        </w:rPr>
        <w:t>U</w:t>
      </w:r>
      <w:r w:rsidR="008A0E3F" w:rsidRPr="00652D39">
        <w:rPr>
          <w:rFonts w:asciiTheme="majorHAnsi" w:hAnsiTheme="majorHAnsi"/>
          <w:bCs/>
        </w:rPr>
        <w:t xml:space="preserve"> prosinc</w:t>
      </w:r>
      <w:r>
        <w:rPr>
          <w:rFonts w:asciiTheme="majorHAnsi" w:hAnsiTheme="majorHAnsi"/>
          <w:bCs/>
        </w:rPr>
        <w:t>u</w:t>
      </w:r>
      <w:r w:rsidR="008A0E3F" w:rsidRPr="00652D39">
        <w:rPr>
          <w:rFonts w:asciiTheme="majorHAnsi" w:hAnsiTheme="majorHAnsi"/>
          <w:bCs/>
        </w:rPr>
        <w:t xml:space="preserve"> 2018. godine donesen je novi Zakon o središnjem registru državne imovine </w:t>
      </w:r>
      <w:r w:rsidR="008A0E3F" w:rsidRPr="00652D39">
        <w:rPr>
          <w:rFonts w:asciiTheme="majorHAnsi" w:hAnsiTheme="majorHAnsi"/>
        </w:rPr>
        <w:t>(»Narodne novine«</w:t>
      </w:r>
      <w:r w:rsidR="00E365E1">
        <w:rPr>
          <w:rFonts w:asciiTheme="majorHAnsi" w:hAnsiTheme="majorHAnsi"/>
        </w:rPr>
        <w:t>,</w:t>
      </w:r>
      <w:r w:rsidR="008A0E3F" w:rsidRPr="00652D39">
        <w:rPr>
          <w:rFonts w:asciiTheme="majorHAnsi" w:hAnsiTheme="majorHAnsi"/>
        </w:rPr>
        <w:t xml:space="preserve"> br</w:t>
      </w:r>
      <w:r w:rsidR="00E365E1">
        <w:rPr>
          <w:rFonts w:asciiTheme="majorHAnsi" w:hAnsiTheme="majorHAnsi"/>
        </w:rPr>
        <w:t>.</w:t>
      </w:r>
      <w:r w:rsidR="008A0E3F" w:rsidRPr="00652D39">
        <w:rPr>
          <w:rFonts w:asciiTheme="majorHAnsi" w:hAnsiTheme="majorHAnsi"/>
        </w:rPr>
        <w:t xml:space="preserve"> 112/18) prema kojem su </w:t>
      </w:r>
      <w:r w:rsidR="00FB6318" w:rsidRPr="00652D39">
        <w:rPr>
          <w:rFonts w:asciiTheme="majorHAnsi" w:hAnsiTheme="majorHAnsi"/>
        </w:rPr>
        <w:t xml:space="preserve">jedinice lokalne samouprave </w:t>
      </w:r>
      <w:r w:rsidR="008A0E3F" w:rsidRPr="00652D39">
        <w:rPr>
          <w:rFonts w:asciiTheme="majorHAnsi" w:hAnsiTheme="majorHAnsi"/>
        </w:rPr>
        <w:t>obveznici dostave i unosa podataka u Središnji registar.</w:t>
      </w:r>
    </w:p>
    <w:p w14:paraId="5E1B10FF" w14:textId="6222BF8D" w:rsidR="00CF4715" w:rsidRPr="00470586" w:rsidRDefault="00E216AD" w:rsidP="00470586">
      <w:pPr>
        <w:spacing w:after="0" w:line="288" w:lineRule="auto"/>
        <w:ind w:firstLine="567"/>
        <w:jc w:val="both"/>
        <w:rPr>
          <w:rFonts w:asciiTheme="majorHAnsi" w:hAnsiTheme="majorHAnsi"/>
          <w:sz w:val="24"/>
          <w:szCs w:val="24"/>
        </w:rPr>
      </w:pPr>
      <w:r w:rsidRPr="00652D39">
        <w:rPr>
          <w:rFonts w:asciiTheme="majorHAnsi" w:eastAsia="Times New Roman" w:hAnsiTheme="majorHAnsi"/>
          <w:sz w:val="24"/>
          <w:szCs w:val="24"/>
        </w:rPr>
        <w:t>Dostava podatka u Središnji registar propisana je Uredbom o Središnjem registru državne imovine (»Narodne novine«</w:t>
      </w:r>
      <w:r w:rsidR="00E365E1">
        <w:rPr>
          <w:rFonts w:asciiTheme="majorHAnsi" w:eastAsia="Times New Roman" w:hAnsiTheme="majorHAnsi"/>
          <w:sz w:val="24"/>
          <w:szCs w:val="24"/>
        </w:rPr>
        <w:t>,</w:t>
      </w:r>
      <w:r w:rsidRPr="00652D39">
        <w:rPr>
          <w:rFonts w:asciiTheme="majorHAnsi" w:eastAsia="Times New Roman" w:hAnsiTheme="majorHAnsi"/>
          <w:sz w:val="24"/>
          <w:szCs w:val="24"/>
        </w:rPr>
        <w:t xml:space="preserve"> b</w:t>
      </w:r>
      <w:r w:rsidR="00E365E1">
        <w:rPr>
          <w:rFonts w:asciiTheme="majorHAnsi" w:eastAsia="Times New Roman" w:hAnsiTheme="majorHAnsi"/>
          <w:sz w:val="24"/>
          <w:szCs w:val="24"/>
        </w:rPr>
        <w:t>r.</w:t>
      </w:r>
      <w:r w:rsidRPr="00652D39">
        <w:rPr>
          <w:rFonts w:asciiTheme="majorHAnsi" w:eastAsia="Times New Roman" w:hAnsiTheme="majorHAnsi"/>
          <w:sz w:val="24"/>
          <w:szCs w:val="24"/>
        </w:rPr>
        <w:t xml:space="preserve"> 03/20) kojom se uređuje ustrojstvo i način vođenja, sadržaj Središnjeg registra državne imovine i način prikupljanja podataka za Središnji registar te podaci iz Središnjeg registra koji se javno ne objavljuju. U Središnjem registru prikupljaju se i evidentiraju podaci na temelju valjanih isprava i ostale dokumentacije koje će biti propisane Pravilnikom o tehničkoj strukturi podataka i načinu upravljanja Središnjim registrom. </w:t>
      </w:r>
      <w:r w:rsidR="00490980" w:rsidRPr="00652D39">
        <w:rPr>
          <w:rFonts w:asciiTheme="majorHAnsi" w:eastAsia="Times New Roman" w:hAnsiTheme="majorHAnsi"/>
          <w:sz w:val="24"/>
          <w:szCs w:val="24"/>
        </w:rPr>
        <w:t xml:space="preserve">Općina </w:t>
      </w:r>
      <w:r w:rsidR="007177CF">
        <w:rPr>
          <w:rFonts w:asciiTheme="majorHAnsi" w:hAnsiTheme="majorHAnsi"/>
          <w:sz w:val="24"/>
          <w:szCs w:val="24"/>
        </w:rPr>
        <w:t>Donja Voća</w:t>
      </w:r>
      <w:r w:rsidR="008A0E3F" w:rsidRPr="00652D39">
        <w:rPr>
          <w:rFonts w:asciiTheme="majorHAnsi" w:eastAsia="Times New Roman" w:hAnsiTheme="majorHAnsi"/>
          <w:sz w:val="24"/>
          <w:szCs w:val="24"/>
        </w:rPr>
        <w:t xml:space="preserve"> </w:t>
      </w:r>
      <w:r w:rsidR="00094E21">
        <w:rPr>
          <w:rFonts w:asciiTheme="majorHAnsi" w:eastAsia="Times New Roman" w:hAnsiTheme="majorHAnsi"/>
          <w:sz w:val="24"/>
          <w:szCs w:val="24"/>
        </w:rPr>
        <w:t xml:space="preserve">izvršiti će svoju obvezu </w:t>
      </w:r>
      <w:r w:rsidR="008A0E3F" w:rsidRPr="00652D39">
        <w:rPr>
          <w:rFonts w:asciiTheme="majorHAnsi" w:eastAsia="Times New Roman" w:hAnsiTheme="majorHAnsi"/>
          <w:sz w:val="24"/>
          <w:szCs w:val="24"/>
        </w:rPr>
        <w:t>dostav</w:t>
      </w:r>
      <w:r w:rsidR="00094E21">
        <w:rPr>
          <w:rFonts w:asciiTheme="majorHAnsi" w:eastAsia="Times New Roman" w:hAnsiTheme="majorHAnsi"/>
          <w:sz w:val="24"/>
          <w:szCs w:val="24"/>
        </w:rPr>
        <w:t>e</w:t>
      </w:r>
      <w:r w:rsidR="008A0E3F" w:rsidRPr="00652D39">
        <w:rPr>
          <w:rFonts w:asciiTheme="majorHAnsi" w:eastAsia="Times New Roman" w:hAnsiTheme="majorHAnsi"/>
          <w:sz w:val="24"/>
          <w:szCs w:val="24"/>
        </w:rPr>
        <w:t xml:space="preserve"> podat</w:t>
      </w:r>
      <w:r w:rsidR="00094E21">
        <w:rPr>
          <w:rFonts w:asciiTheme="majorHAnsi" w:eastAsia="Times New Roman" w:hAnsiTheme="majorHAnsi"/>
          <w:sz w:val="24"/>
          <w:szCs w:val="24"/>
        </w:rPr>
        <w:t>aka</w:t>
      </w:r>
      <w:r w:rsidR="008A0E3F" w:rsidRPr="00652D39">
        <w:rPr>
          <w:rFonts w:asciiTheme="majorHAnsi" w:eastAsia="Times New Roman" w:hAnsiTheme="majorHAnsi"/>
          <w:sz w:val="24"/>
          <w:szCs w:val="24"/>
        </w:rPr>
        <w:t xml:space="preserve"> sukladno navedenom Zakonu</w:t>
      </w:r>
      <w:r w:rsidR="00094E21">
        <w:rPr>
          <w:rFonts w:asciiTheme="majorHAnsi" w:eastAsia="Times New Roman" w:hAnsiTheme="majorHAnsi"/>
          <w:sz w:val="24"/>
          <w:szCs w:val="24"/>
        </w:rPr>
        <w:t>.</w:t>
      </w:r>
      <w:bookmarkStart w:id="153" w:name="_Toc61959663"/>
    </w:p>
    <w:p w14:paraId="43537200" w14:textId="6A1B767C" w:rsidR="00CF4715" w:rsidRPr="00470586" w:rsidRDefault="00AD0CB2" w:rsidP="00470586">
      <w:pPr>
        <w:pStyle w:val="t-9-8"/>
        <w:spacing w:before="0" w:beforeAutospacing="0" w:after="0" w:afterAutospacing="0" w:line="288" w:lineRule="auto"/>
        <w:ind w:firstLine="567"/>
        <w:jc w:val="both"/>
        <w:rPr>
          <w:rFonts w:asciiTheme="majorHAnsi" w:hAnsiTheme="majorHAnsi"/>
          <w:bCs/>
          <w:color w:val="000000"/>
        </w:rPr>
      </w:pPr>
      <w:r w:rsidRPr="009003B1">
        <w:rPr>
          <w:rFonts w:asciiTheme="majorHAnsi" w:hAnsiTheme="majorHAnsi"/>
          <w:bCs/>
          <w:color w:val="000000"/>
        </w:rPr>
        <w:t>Registar imovine je sveobuhvatnost autentičnih i redovito ažuriranih pravnih, fizičkih, ekonomskih i financijskih podataka o imovini.</w:t>
      </w:r>
    </w:p>
    <w:p w14:paraId="5F3707E8" w14:textId="75D6C321" w:rsidR="00E61CAF" w:rsidRPr="00E61CAF" w:rsidRDefault="00AD0CB2" w:rsidP="001F21C4">
      <w:pPr>
        <w:pStyle w:val="t-9-8"/>
        <w:spacing w:before="0" w:beforeAutospacing="0" w:after="0" w:afterAutospacing="0" w:line="288" w:lineRule="auto"/>
        <w:ind w:firstLine="567"/>
        <w:jc w:val="both"/>
        <w:rPr>
          <w:rFonts w:asciiTheme="majorHAnsi" w:hAnsiTheme="majorHAnsi" w:cstheme="minorBidi"/>
        </w:rPr>
      </w:pPr>
      <w:r w:rsidRPr="00E61CAF">
        <w:rPr>
          <w:rFonts w:asciiTheme="majorHAnsi" w:hAnsiTheme="majorHAnsi" w:cstheme="minorBidi"/>
        </w:rPr>
        <w:t xml:space="preserve">Uspostava sveobuhvatnog popisa imovine bitna je za učinkovito upravljanja imovinom. Njegov ustroj i podatkovna nadogradnja dugogodišnji je proces koji se mora konstantno ažurirati. Pravovremenim i učestalim ažuriranjem registra imovine ostvarit će </w:t>
      </w:r>
      <w:r w:rsidRPr="00E61CAF">
        <w:rPr>
          <w:rFonts w:asciiTheme="majorHAnsi" w:hAnsiTheme="majorHAnsi" w:cstheme="minorBidi"/>
        </w:rPr>
        <w:lastRenderedPageBreak/>
        <w:t xml:space="preserve">se ključna smjernica iz Strategije. Strategijom </w:t>
      </w:r>
      <w:r w:rsidR="003762CF" w:rsidRPr="00E61CAF">
        <w:rPr>
          <w:rFonts w:asciiTheme="majorHAnsi" w:hAnsiTheme="majorHAnsi" w:cstheme="minorBidi"/>
        </w:rPr>
        <w:t xml:space="preserve">je </w:t>
      </w:r>
      <w:r w:rsidRPr="00E61CAF">
        <w:rPr>
          <w:rFonts w:asciiTheme="majorHAnsi" w:hAnsiTheme="majorHAnsi" w:cstheme="minorBidi"/>
        </w:rPr>
        <w:t xml:space="preserve">definirani </w:t>
      </w:r>
      <w:r w:rsidR="003762CF" w:rsidRPr="00E61CAF">
        <w:rPr>
          <w:rFonts w:asciiTheme="majorHAnsi" w:hAnsiTheme="majorHAnsi" w:cstheme="minorBidi"/>
        </w:rPr>
        <w:t xml:space="preserve">opći cilj Ustroj, vođenje i redovno ažuriranje interne evidencije općinske imovine kojom upravlja Općina Donja Voća </w:t>
      </w:r>
      <w:r w:rsidR="00E61CAF" w:rsidRPr="00E61CAF">
        <w:rPr>
          <w:rFonts w:asciiTheme="majorHAnsi" w:hAnsiTheme="majorHAnsi" w:cstheme="minorBidi"/>
        </w:rPr>
        <w:t>sa slijedećim posebnim ciljem:</w:t>
      </w:r>
      <w:r w:rsidR="001F21C4">
        <w:rPr>
          <w:rFonts w:asciiTheme="majorHAnsi" w:hAnsiTheme="majorHAnsi" w:cstheme="minorBidi"/>
        </w:rPr>
        <w:t xml:space="preserve"> u</w:t>
      </w:r>
      <w:r w:rsidR="00E61CAF" w:rsidRPr="00E61CAF">
        <w:rPr>
          <w:rFonts w:asciiTheme="majorHAnsi" w:hAnsiTheme="majorHAnsi" w:cstheme="minorBidi"/>
        </w:rPr>
        <w:t>stroj, vođenje i redovno ažuriranje interne evidencije općinske imovine kojom upravlja Općina Donja Voća</w:t>
      </w:r>
      <w:r w:rsidR="00E61CAF">
        <w:rPr>
          <w:rFonts w:asciiTheme="majorHAnsi" w:hAnsiTheme="majorHAnsi" w:cstheme="minorBidi"/>
        </w:rPr>
        <w:t>.</w:t>
      </w:r>
    </w:p>
    <w:p w14:paraId="0ADA7FAA" w14:textId="36BD3237" w:rsidR="00CF4715" w:rsidRDefault="00CF4715" w:rsidP="00CF4715">
      <w:pPr>
        <w:spacing w:after="0" w:line="288" w:lineRule="auto"/>
        <w:ind w:firstLine="567"/>
        <w:jc w:val="both"/>
        <w:rPr>
          <w:rFonts w:ascii="Cambria" w:hAnsi="Cambria"/>
          <w:sz w:val="24"/>
          <w:szCs w:val="24"/>
        </w:rPr>
      </w:pPr>
    </w:p>
    <w:p w14:paraId="133C38E8" w14:textId="59634C92" w:rsidR="00F21132" w:rsidRDefault="00F21132" w:rsidP="00CF4715">
      <w:pPr>
        <w:spacing w:after="0" w:line="288" w:lineRule="auto"/>
        <w:ind w:firstLine="567"/>
        <w:jc w:val="both"/>
        <w:rPr>
          <w:rFonts w:ascii="Cambria" w:hAnsi="Cambria"/>
          <w:sz w:val="24"/>
          <w:szCs w:val="24"/>
        </w:rPr>
      </w:pPr>
    </w:p>
    <w:p w14:paraId="3A688EA8" w14:textId="77777777" w:rsidR="00CF4715" w:rsidRPr="00774006" w:rsidRDefault="00CF4715" w:rsidP="00470586">
      <w:pPr>
        <w:spacing w:after="0" w:line="288" w:lineRule="auto"/>
        <w:jc w:val="both"/>
        <w:rPr>
          <w:rFonts w:ascii="Cambria" w:hAnsi="Cambria"/>
          <w:sz w:val="24"/>
          <w:szCs w:val="24"/>
        </w:rPr>
      </w:pPr>
    </w:p>
    <w:p w14:paraId="116AFEA1" w14:textId="426181D6" w:rsidR="005A391B" w:rsidRPr="00652D39" w:rsidRDefault="00BA7E0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t xml:space="preserve">GODIŠNJI PLAN POSTUPAKA VEZANIH UZ SAVJETOVANJE SA ZAINTERESIRANOM JAVNOŠĆU I PRAVO NA PRISTUP INFORMACIJAMA KOJE SE TIČU UPRAVLJANJA I RASPOLAGANJA IMOVINOM U VLASNIŠTVU </w:t>
      </w:r>
      <w:r w:rsidR="00490980" w:rsidRPr="00652D39">
        <w:rPr>
          <w:rFonts w:asciiTheme="majorHAnsi" w:hAnsiTheme="majorHAnsi"/>
          <w:b/>
        </w:rPr>
        <w:t xml:space="preserve">OPĆINE </w:t>
      </w:r>
      <w:r w:rsidR="00935454">
        <w:rPr>
          <w:rFonts w:asciiTheme="majorHAnsi" w:hAnsiTheme="majorHAnsi"/>
          <w:b/>
        </w:rPr>
        <w:t>DONJA VOĆA</w:t>
      </w:r>
      <w:bookmarkEnd w:id="153"/>
    </w:p>
    <w:p w14:paraId="1BF26722" w14:textId="77777777" w:rsidR="00CF4715" w:rsidRDefault="00CF4715" w:rsidP="00854E7D">
      <w:pPr>
        <w:spacing w:after="0" w:line="288" w:lineRule="auto"/>
        <w:ind w:firstLine="567"/>
        <w:jc w:val="both"/>
        <w:rPr>
          <w:rFonts w:asciiTheme="majorHAnsi" w:eastAsia="Times New Roman" w:hAnsiTheme="majorHAnsi"/>
          <w:sz w:val="24"/>
          <w:szCs w:val="24"/>
        </w:rPr>
      </w:pPr>
    </w:p>
    <w:p w14:paraId="50B7122C" w14:textId="6C4283CD" w:rsidR="005A391B" w:rsidRPr="00652D39"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Sukladno </w:t>
      </w:r>
      <w:hyperlink r:id="rId18" w:history="1">
        <w:r w:rsidRPr="00652D39">
          <w:rPr>
            <w:rStyle w:val="Hiperveza"/>
            <w:rFonts w:asciiTheme="majorHAnsi" w:eastAsia="Times New Roman" w:hAnsiTheme="majorHAnsi"/>
            <w:color w:val="auto"/>
            <w:sz w:val="24"/>
            <w:szCs w:val="24"/>
            <w:u w:val="none"/>
          </w:rPr>
          <w:t>Zakonu o pravu na pristup informacijama</w:t>
        </w:r>
      </w:hyperlink>
      <w:r w:rsidRPr="00652D39">
        <w:rPr>
          <w:rStyle w:val="Hiperveza"/>
          <w:rFonts w:asciiTheme="majorHAnsi" w:eastAsia="Times New Roman" w:hAnsiTheme="majorHAnsi"/>
          <w:color w:val="auto"/>
          <w:sz w:val="24"/>
          <w:szCs w:val="24"/>
          <w:u w:val="none"/>
        </w:rPr>
        <w:t xml:space="preserve"> </w:t>
      </w:r>
      <w:r w:rsidRPr="00652D39">
        <w:rPr>
          <w:rFonts w:asciiTheme="majorHAnsi" w:eastAsia="Times New Roman" w:hAnsiTheme="majorHAnsi"/>
          <w:sz w:val="24"/>
          <w:szCs w:val="24"/>
        </w:rPr>
        <w:t>(»Narodne novine«, br</w:t>
      </w:r>
      <w:r w:rsidR="00E365E1">
        <w:rPr>
          <w:rFonts w:asciiTheme="majorHAnsi" w:eastAsia="Times New Roman" w:hAnsiTheme="majorHAnsi"/>
          <w:sz w:val="24"/>
          <w:szCs w:val="24"/>
        </w:rPr>
        <w:t>.</w:t>
      </w:r>
      <w:r w:rsidRPr="00652D39">
        <w:rPr>
          <w:rFonts w:asciiTheme="majorHAnsi" w:eastAsia="Times New Roman" w:hAnsiTheme="majorHAnsi"/>
          <w:sz w:val="24"/>
          <w:szCs w:val="24"/>
        </w:rPr>
        <w:t xml:space="preserve"> 25/13, 85/15</w:t>
      </w:r>
      <w:r w:rsidR="001027B8">
        <w:rPr>
          <w:rFonts w:asciiTheme="majorHAnsi" w:eastAsia="Times New Roman" w:hAnsiTheme="majorHAnsi"/>
          <w:sz w:val="24"/>
          <w:szCs w:val="24"/>
        </w:rPr>
        <w:t>, 69/22</w:t>
      </w:r>
      <w:r w:rsidRPr="00652D39">
        <w:rPr>
          <w:rFonts w:asciiTheme="majorHAnsi" w:eastAsia="Times New Roman" w:hAnsiTheme="majorHAnsi"/>
          <w:sz w:val="24"/>
          <w:szCs w:val="24"/>
        </w:rPr>
        <w:t xml:space="preserve">) </w:t>
      </w:r>
      <w:r w:rsidR="00490980" w:rsidRPr="00652D39">
        <w:rPr>
          <w:rFonts w:asciiTheme="majorHAnsi" w:eastAsia="Times New Roman" w:hAnsiTheme="majorHAnsi"/>
          <w:sz w:val="24"/>
          <w:szCs w:val="24"/>
        </w:rPr>
        <w:t xml:space="preserve">Općina </w:t>
      </w:r>
      <w:r w:rsidR="00935454">
        <w:rPr>
          <w:rFonts w:asciiTheme="majorHAnsi" w:hAnsiTheme="majorHAnsi"/>
          <w:sz w:val="24"/>
          <w:szCs w:val="24"/>
        </w:rPr>
        <w:t xml:space="preserve">Donja </w:t>
      </w:r>
      <w:r w:rsidR="00685F40">
        <w:rPr>
          <w:rFonts w:asciiTheme="majorHAnsi" w:hAnsiTheme="majorHAnsi"/>
          <w:sz w:val="24"/>
          <w:szCs w:val="24"/>
        </w:rPr>
        <w:t>V</w:t>
      </w:r>
      <w:r w:rsidR="00935454">
        <w:rPr>
          <w:rFonts w:asciiTheme="majorHAnsi" w:hAnsiTheme="majorHAnsi"/>
          <w:sz w:val="24"/>
          <w:szCs w:val="24"/>
        </w:rPr>
        <w:t>oća</w:t>
      </w:r>
      <w:r w:rsidRPr="00652D39">
        <w:rPr>
          <w:rFonts w:asciiTheme="majorHAnsi" w:eastAsia="Times New Roman" w:hAnsiTheme="majorHAnsi"/>
          <w:sz w:val="24"/>
          <w:szCs w:val="24"/>
        </w:rPr>
        <w:t xml:space="preserve"> na svojoj službenoj Internet stranici ima obvezu objavljivati:</w:t>
      </w:r>
    </w:p>
    <w:p w14:paraId="1A40F7DB" w14:textId="6560C84F"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opće akte koje donosi, a koji se objavljuju i u Službenom </w:t>
      </w:r>
      <w:r w:rsidR="00FF48C0">
        <w:rPr>
          <w:rFonts w:asciiTheme="majorHAnsi" w:eastAsia="Times New Roman" w:hAnsiTheme="majorHAnsi"/>
          <w:sz w:val="24"/>
          <w:szCs w:val="24"/>
        </w:rPr>
        <w:t>vjesniku</w:t>
      </w:r>
      <w:r w:rsidR="00B91876" w:rsidRPr="00652D39">
        <w:rPr>
          <w:rFonts w:asciiTheme="majorHAnsi" w:eastAsia="Times New Roman" w:hAnsiTheme="majorHAnsi"/>
          <w:sz w:val="24"/>
          <w:szCs w:val="24"/>
        </w:rPr>
        <w:t xml:space="preserve"> </w:t>
      </w:r>
      <w:r w:rsidR="007177CF">
        <w:rPr>
          <w:rFonts w:asciiTheme="majorHAnsi" w:eastAsia="Times New Roman" w:hAnsiTheme="majorHAnsi"/>
          <w:sz w:val="24"/>
          <w:szCs w:val="24"/>
        </w:rPr>
        <w:t>Varaždinske</w:t>
      </w:r>
      <w:r w:rsidR="00FF48C0">
        <w:rPr>
          <w:rFonts w:asciiTheme="majorHAnsi" w:eastAsia="Times New Roman" w:hAnsiTheme="majorHAnsi"/>
          <w:sz w:val="24"/>
          <w:szCs w:val="24"/>
        </w:rPr>
        <w:t xml:space="preserve"> županije</w:t>
      </w:r>
      <w:r w:rsidR="00B91876" w:rsidRPr="00652D39">
        <w:rPr>
          <w:rFonts w:asciiTheme="majorHAnsi" w:eastAsia="Times New Roman" w:hAnsiTheme="majorHAnsi"/>
          <w:sz w:val="24"/>
          <w:szCs w:val="24"/>
        </w:rPr>
        <w:t>,</w:t>
      </w:r>
    </w:p>
    <w:p w14:paraId="4971462E"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bookmarkStart w:id="154" w:name="page331"/>
      <w:bookmarkEnd w:id="154"/>
      <w:r w:rsidRPr="00652D39">
        <w:rPr>
          <w:rFonts w:asciiTheme="majorHAnsi" w:eastAsia="Times New Roman" w:hAnsiTheme="majorHAnsi"/>
          <w:sz w:val="24"/>
          <w:szCs w:val="24"/>
        </w:rPr>
        <w:t>nacrte općih akata koje donosi u svrhu provedbe savjetova</w:t>
      </w:r>
      <w:r w:rsidR="00B91876" w:rsidRPr="00652D39">
        <w:rPr>
          <w:rFonts w:asciiTheme="majorHAnsi" w:eastAsia="Times New Roman" w:hAnsiTheme="majorHAnsi"/>
          <w:sz w:val="24"/>
          <w:szCs w:val="24"/>
        </w:rPr>
        <w:t>nja sa zainteresiranom javnošću,</w:t>
      </w:r>
    </w:p>
    <w:p w14:paraId="199E2057"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godišnje planove, programe, strategije, upute, proračun, izvještaje o radu, financijska izvješća – na godišnjoj razini,</w:t>
      </w:r>
    </w:p>
    <w:p w14:paraId="624B63F9" w14:textId="494608FD"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zapise vezane uz lokalnu upravu i zaključke sa sjednica </w:t>
      </w:r>
      <w:r w:rsidR="00490980" w:rsidRPr="00652D39">
        <w:rPr>
          <w:rFonts w:asciiTheme="majorHAnsi" w:eastAsia="Times New Roman" w:hAnsiTheme="majorHAnsi"/>
          <w:sz w:val="24"/>
          <w:szCs w:val="24"/>
        </w:rPr>
        <w:t>Općinskog vijeća</w:t>
      </w:r>
      <w:r w:rsidRPr="00652D39">
        <w:rPr>
          <w:rFonts w:asciiTheme="majorHAnsi" w:eastAsia="Times New Roman" w:hAnsiTheme="majorHAnsi"/>
          <w:sz w:val="24"/>
          <w:szCs w:val="24"/>
        </w:rPr>
        <w:t xml:space="preserve"> i službene dokumente usvojene na tim sjednicama,</w:t>
      </w:r>
    </w:p>
    <w:p w14:paraId="01473468" w14:textId="752725E1" w:rsidR="005A391B" w:rsidRPr="00652D39" w:rsidRDefault="005A391B" w:rsidP="00854E7D">
      <w:pPr>
        <w:pStyle w:val="Odlomakpopisa"/>
        <w:numPr>
          <w:ilvl w:val="0"/>
          <w:numId w:val="2"/>
        </w:numPr>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pozive za javne natječaje davanja u zakup</w:t>
      </w:r>
      <w:r w:rsidR="001027B8">
        <w:rPr>
          <w:rFonts w:asciiTheme="majorHAnsi" w:eastAsia="Times New Roman" w:hAnsiTheme="majorHAnsi"/>
          <w:sz w:val="24"/>
          <w:szCs w:val="24"/>
        </w:rPr>
        <w:t>/prodaju</w:t>
      </w:r>
      <w:r w:rsidRPr="00652D39">
        <w:rPr>
          <w:rFonts w:asciiTheme="majorHAnsi" w:eastAsia="Times New Roman" w:hAnsiTheme="majorHAnsi"/>
          <w:sz w:val="24"/>
          <w:szCs w:val="24"/>
        </w:rPr>
        <w:t xml:space="preserve"> imovine u vlasništvu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p>
    <w:p w14:paraId="59284663" w14:textId="77777777" w:rsidR="00CF4715" w:rsidRDefault="00CF4715" w:rsidP="00854E7D">
      <w:pPr>
        <w:spacing w:after="0" w:line="288" w:lineRule="auto"/>
        <w:ind w:firstLine="567"/>
        <w:jc w:val="both"/>
        <w:rPr>
          <w:rFonts w:asciiTheme="majorHAnsi" w:eastAsia="Times New Roman" w:hAnsiTheme="majorHAnsi"/>
          <w:sz w:val="24"/>
          <w:szCs w:val="24"/>
        </w:rPr>
      </w:pPr>
    </w:p>
    <w:p w14:paraId="23B2314E" w14:textId="7921322E" w:rsidR="00E948FF"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Kontinuiranom i redovitom objavom navedenih informacija na Internet stranici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r w:rsidR="001C79B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 xml:space="preserve">zainteresiranoj javnosti omogućava se uvid u rad </w:t>
      </w:r>
      <w:r w:rsidR="00490980" w:rsidRPr="00652D39">
        <w:rPr>
          <w:rFonts w:asciiTheme="majorHAnsi" w:eastAsia="Times New Roman" w:hAnsiTheme="majorHAnsi"/>
          <w:sz w:val="24"/>
          <w:szCs w:val="24"/>
        </w:rPr>
        <w:t xml:space="preserve">Općine </w:t>
      </w:r>
      <w:r w:rsidRPr="00652D39">
        <w:rPr>
          <w:rFonts w:asciiTheme="majorHAnsi" w:eastAsia="Times New Roman" w:hAnsiTheme="majorHAnsi"/>
          <w:sz w:val="24"/>
          <w:szCs w:val="24"/>
        </w:rPr>
        <w:t xml:space="preserve">te se povećava transparentnost i učinkovitost cjelokupnog sustava upravljanja imovinom u vlasništvu </w:t>
      </w:r>
      <w:r w:rsidR="00490980" w:rsidRPr="00652D39">
        <w:rPr>
          <w:rFonts w:asciiTheme="majorHAnsi" w:eastAsia="Times New Roman" w:hAnsiTheme="majorHAnsi"/>
          <w:sz w:val="24"/>
          <w:szCs w:val="24"/>
        </w:rPr>
        <w:t xml:space="preserve">Općine </w:t>
      </w:r>
      <w:r w:rsidR="00935454">
        <w:rPr>
          <w:rFonts w:asciiTheme="majorHAnsi" w:hAnsiTheme="majorHAnsi"/>
          <w:sz w:val="24"/>
          <w:szCs w:val="24"/>
        </w:rPr>
        <w:t>Donja Voća</w:t>
      </w:r>
      <w:r w:rsidRPr="00652D39">
        <w:rPr>
          <w:rFonts w:asciiTheme="majorHAnsi" w:eastAsia="Times New Roman" w:hAnsiTheme="majorHAnsi"/>
          <w:sz w:val="24"/>
          <w:szCs w:val="24"/>
        </w:rPr>
        <w:t>.</w:t>
      </w:r>
    </w:p>
    <w:p w14:paraId="35A7AF42" w14:textId="77777777" w:rsidR="0069125B" w:rsidRPr="009003B1" w:rsidRDefault="0069125B" w:rsidP="001F21C4">
      <w:pPr>
        <w:spacing w:after="0" w:line="288" w:lineRule="auto"/>
        <w:jc w:val="both"/>
        <w:rPr>
          <w:rFonts w:asciiTheme="majorHAnsi" w:eastAsia="Times New Roman" w:hAnsiTheme="majorHAnsi"/>
          <w:sz w:val="24"/>
          <w:szCs w:val="24"/>
        </w:rPr>
      </w:pPr>
    </w:p>
    <w:p w14:paraId="5127EE8A" w14:textId="77777777" w:rsidR="00FD1EC2" w:rsidRDefault="00FD1EC2" w:rsidP="00854E7D">
      <w:pPr>
        <w:spacing w:after="0" w:line="288" w:lineRule="auto"/>
        <w:ind w:firstLine="567"/>
        <w:jc w:val="both"/>
        <w:rPr>
          <w:rFonts w:asciiTheme="majorHAnsi" w:eastAsia="Times New Roman" w:hAnsiTheme="majorHAnsi"/>
          <w:sz w:val="24"/>
          <w:szCs w:val="24"/>
        </w:rPr>
      </w:pPr>
    </w:p>
    <w:p w14:paraId="6953954B" w14:textId="77777777" w:rsidR="00444855" w:rsidRPr="00652D39" w:rsidRDefault="00444855" w:rsidP="00854E7D">
      <w:pPr>
        <w:spacing w:after="0" w:line="288" w:lineRule="auto"/>
        <w:ind w:firstLine="567"/>
        <w:jc w:val="both"/>
        <w:rPr>
          <w:rFonts w:asciiTheme="majorHAnsi" w:eastAsia="Times New Roman" w:hAnsiTheme="majorHAnsi"/>
          <w:sz w:val="24"/>
          <w:szCs w:val="24"/>
        </w:rPr>
      </w:pPr>
    </w:p>
    <w:p w14:paraId="061A47AB" w14:textId="3DDCFCF2" w:rsidR="004C054F" w:rsidRDefault="003C40CE"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5" w:name="_Toc61959664"/>
      <w:r w:rsidRPr="00652D39">
        <w:rPr>
          <w:rFonts w:asciiTheme="majorHAnsi" w:hAnsiTheme="majorHAnsi"/>
          <w:b/>
        </w:rPr>
        <w:t xml:space="preserve">GODIŠNJI PLAN ZAHTJEVA ZA DAROVANJE NEKRETNINA UPUĆEN MINISTARSTVU </w:t>
      </w:r>
      <w:bookmarkEnd w:id="155"/>
      <w:r w:rsidR="002B0842">
        <w:rPr>
          <w:rFonts w:asciiTheme="majorHAnsi" w:hAnsiTheme="majorHAnsi"/>
          <w:b/>
        </w:rPr>
        <w:t>PROSTORNOG UREĐENJA, GRADITELJSTVA I DRŽAVNE IMOVINE</w:t>
      </w:r>
    </w:p>
    <w:p w14:paraId="61E0979E" w14:textId="77777777" w:rsidR="00F05D0C" w:rsidRPr="00652D39" w:rsidRDefault="00F05D0C" w:rsidP="00F05D0C">
      <w:pPr>
        <w:pStyle w:val="t-9-8"/>
        <w:spacing w:before="0" w:beforeAutospacing="0" w:after="0" w:afterAutospacing="0" w:line="288" w:lineRule="auto"/>
        <w:ind w:left="709"/>
        <w:jc w:val="both"/>
        <w:outlineLvl w:val="0"/>
        <w:rPr>
          <w:rFonts w:asciiTheme="majorHAnsi" w:hAnsiTheme="majorHAnsi"/>
          <w:b/>
        </w:rPr>
      </w:pPr>
    </w:p>
    <w:p w14:paraId="393C314B" w14:textId="390BFC32"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Prema Zakonu o upravljanju državnom imovinom kada je to opravdano i obrazloženo razlozima poticanja gospodarskog napretka, socijalne dobrobiti građana i ujednačavanja gospodarskog i demografskog razvitka svih krajeva Republike Hrvatske, nekretninama se može raspolagati u korist jedinica lokalne i područne (regionalne) samouprave i bez naknade.</w:t>
      </w:r>
    </w:p>
    <w:p w14:paraId="553BD4FC" w14:textId="5438CD86"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lastRenderedPageBreak/>
        <w:t xml:space="preserve">Raspolaganje </w:t>
      </w:r>
      <w:r w:rsidR="00444855">
        <w:rPr>
          <w:rFonts w:asciiTheme="majorHAnsi" w:eastAsia="Times New Roman" w:hAnsiTheme="majorHAnsi"/>
          <w:sz w:val="24"/>
          <w:szCs w:val="24"/>
        </w:rPr>
        <w:t xml:space="preserve">se </w:t>
      </w:r>
      <w:r w:rsidRPr="00652D39">
        <w:rPr>
          <w:rFonts w:asciiTheme="majorHAnsi" w:eastAsia="Times New Roman" w:hAnsiTheme="majorHAnsi"/>
          <w:sz w:val="24"/>
          <w:szCs w:val="24"/>
        </w:rPr>
        <w:t>provod</w:t>
      </w:r>
      <w:r w:rsidR="00444855">
        <w:rPr>
          <w:rFonts w:asciiTheme="majorHAnsi" w:eastAsia="Times New Roman" w:hAnsiTheme="majorHAnsi"/>
          <w:sz w:val="24"/>
          <w:szCs w:val="24"/>
        </w:rPr>
        <w:t>i</w:t>
      </w:r>
      <w:r w:rsidRPr="00652D39">
        <w:rPr>
          <w:rFonts w:asciiTheme="majorHAnsi" w:eastAsia="Times New Roman" w:hAnsiTheme="majorHAnsi"/>
          <w:sz w:val="24"/>
          <w:szCs w:val="24"/>
        </w:rPr>
        <w:t xml:space="preserve"> na zahtjev jedinica lokalne i područne (regionalne) samouprave na koju se prenosi ono pravo s kojim se postiže ista svrha, a koje je najpovoljnije za Republiku Hrvatsku.</w:t>
      </w:r>
    </w:p>
    <w:p w14:paraId="7366BBAF" w14:textId="0B1E23B5"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bookmarkStart w:id="156" w:name="_Hlk62027814"/>
      <w:r w:rsidRPr="00652D39">
        <w:rPr>
          <w:rFonts w:asciiTheme="majorHAnsi" w:hAnsiTheme="majorHAnsi" w:cs="Lucida Sans Unicode"/>
          <w:sz w:val="24"/>
          <w:szCs w:val="24"/>
          <w:shd w:val="clear" w:color="auto" w:fill="FFFFFF"/>
        </w:rPr>
        <w:t>Jedinice lokalne i područne (regionalne) samouprave, odnosno ustanove</w:t>
      </w:r>
      <w:r w:rsidR="00DF233C" w:rsidRPr="00652D39">
        <w:rPr>
          <w:rFonts w:asciiTheme="majorHAnsi" w:hAnsiTheme="majorHAnsi" w:cs="Lucida Sans Unicode"/>
          <w:sz w:val="24"/>
          <w:szCs w:val="24"/>
          <w:shd w:val="clear" w:color="auto" w:fill="FFFFFF"/>
        </w:rPr>
        <w:t xml:space="preserve"> dužne su  </w:t>
      </w:r>
      <w:r w:rsidR="00A10BE6">
        <w:rPr>
          <w:rFonts w:asciiTheme="majorHAnsi" w:hAnsiTheme="majorHAnsi" w:cs="Lucida Sans Unicode"/>
          <w:sz w:val="24"/>
          <w:szCs w:val="24"/>
          <w:shd w:val="clear" w:color="auto" w:fill="FFFFFF"/>
        </w:rPr>
        <w:t>pravovremeno</w:t>
      </w:r>
      <w:r w:rsidRPr="00652D39">
        <w:rPr>
          <w:rFonts w:asciiTheme="majorHAnsi" w:hAnsiTheme="majorHAnsi" w:cs="Lucida Sans Unicode"/>
          <w:sz w:val="24"/>
          <w:szCs w:val="24"/>
          <w:shd w:val="clear" w:color="auto" w:fill="FFFFFF"/>
        </w:rPr>
        <w:t xml:space="preserve"> dostaviti Ministarstvu zahtjev za izdavanje isprave podobne za upis prava vlasništva na gore spomenutim nekretninama</w:t>
      </w:r>
      <w:bookmarkEnd w:id="156"/>
      <w:r w:rsidRPr="00652D39">
        <w:rPr>
          <w:rFonts w:asciiTheme="majorHAnsi" w:hAnsiTheme="majorHAnsi" w:cs="Lucida Sans Unicode"/>
          <w:sz w:val="24"/>
          <w:szCs w:val="24"/>
          <w:shd w:val="clear" w:color="auto" w:fill="FFFFFF"/>
        </w:rPr>
        <w:t>. Ministarstvo će izdati ispravu podobnu za upis prava vlasništva na navedenim nekretninama jedinici lokalne i područne (regionalne) samouprave, odnosno ustanovi sukladno pravodobno podnesenim zahtjevima.</w:t>
      </w:r>
    </w:p>
    <w:p w14:paraId="473B173E" w14:textId="77777777"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r w:rsidRPr="00652D39">
        <w:rPr>
          <w:rFonts w:asciiTheme="majorHAnsi" w:hAnsiTheme="majorHAnsi" w:cs="Lucida Sans Unicode"/>
          <w:sz w:val="24"/>
          <w:szCs w:val="24"/>
          <w:shd w:val="clear" w:color="auto" w:fill="FFFFFF"/>
        </w:rPr>
        <w:t>Jedinice lokalne i područne (regionalne) samouprave, odnosno ustanove dužne su provesti sve pripremne i provedbene postupke uključujući i formiranje građevinskih čestica radi upisa vlasništva na spomenutim nekretninama u zemljišne knjige. Troškove tih postupaka snose jedinice lokalne i područne (regionalne) samouprave, odnosno ustanove.</w:t>
      </w:r>
    </w:p>
    <w:p w14:paraId="263A3BF1" w14:textId="77777777" w:rsidR="00763CCC" w:rsidRDefault="00763CCC" w:rsidP="002B0842">
      <w:pPr>
        <w:pStyle w:val="Opisslike"/>
        <w:spacing w:after="0" w:line="288" w:lineRule="auto"/>
        <w:jc w:val="left"/>
        <w:rPr>
          <w:rFonts w:ascii="Cambria" w:hAnsi="Cambria"/>
          <w:szCs w:val="22"/>
        </w:rPr>
      </w:pPr>
      <w:bookmarkStart w:id="157" w:name="_Toc44404858"/>
      <w:bookmarkStart w:id="158" w:name="_Toc61959680"/>
    </w:p>
    <w:p w14:paraId="6491198E" w14:textId="1B1D8FF3" w:rsidR="00A45361" w:rsidRDefault="00A45361" w:rsidP="00306407">
      <w:pPr>
        <w:pStyle w:val="Opisslike"/>
        <w:spacing w:after="0" w:line="288" w:lineRule="auto"/>
        <w:ind w:firstLine="567"/>
        <w:jc w:val="left"/>
        <w:rPr>
          <w:rFonts w:ascii="Cambria" w:hAnsi="Cambria"/>
          <w:szCs w:val="22"/>
        </w:rPr>
      </w:pPr>
      <w:r w:rsidRPr="00A45361">
        <w:rPr>
          <w:rFonts w:ascii="Cambria" w:hAnsi="Cambria"/>
          <w:szCs w:val="22"/>
        </w:rPr>
        <w:t xml:space="preserve">Tablica </w:t>
      </w:r>
      <w:r w:rsidR="0080022A">
        <w:rPr>
          <w:rFonts w:ascii="Cambria" w:hAnsi="Cambria"/>
          <w:szCs w:val="22"/>
        </w:rPr>
        <w:t>3</w:t>
      </w:r>
      <w:r w:rsidRPr="00A45361">
        <w:rPr>
          <w:rFonts w:ascii="Cambria" w:hAnsi="Cambria"/>
          <w:szCs w:val="22"/>
        </w:rPr>
        <w:t>. Nekretnine koje</w:t>
      </w:r>
      <w:r w:rsidR="00C90AFA">
        <w:rPr>
          <w:rFonts w:ascii="Cambria" w:hAnsi="Cambria"/>
          <w:szCs w:val="22"/>
        </w:rPr>
        <w:t xml:space="preserve"> je</w:t>
      </w:r>
      <w:r w:rsidRPr="00A45361">
        <w:rPr>
          <w:rFonts w:ascii="Cambria" w:hAnsi="Cambria"/>
          <w:szCs w:val="22"/>
        </w:rPr>
        <w:t xml:space="preserve"> Općina Donja Voća </w:t>
      </w:r>
      <w:r w:rsidR="00C90AFA">
        <w:rPr>
          <w:rFonts w:ascii="Cambria" w:hAnsi="Cambria"/>
          <w:szCs w:val="22"/>
        </w:rPr>
        <w:t>zatražila</w:t>
      </w:r>
      <w:r w:rsidRPr="00A45361">
        <w:rPr>
          <w:rFonts w:ascii="Cambria" w:hAnsi="Cambria"/>
          <w:szCs w:val="22"/>
        </w:rPr>
        <w:t xml:space="preserve"> od </w:t>
      </w:r>
      <w:r w:rsidR="00306407">
        <w:rPr>
          <w:rFonts w:ascii="Cambria" w:hAnsi="Cambria"/>
          <w:szCs w:val="22"/>
        </w:rPr>
        <w:t>nadležnog m</w:t>
      </w:r>
      <w:r w:rsidRPr="00A45361">
        <w:rPr>
          <w:rFonts w:ascii="Cambria" w:hAnsi="Cambria"/>
          <w:szCs w:val="22"/>
        </w:rPr>
        <w:t xml:space="preserve">inistarstva </w:t>
      </w:r>
      <w:bookmarkEnd w:id="157"/>
      <w:bookmarkEnd w:id="158"/>
    </w:p>
    <w:p w14:paraId="13BB04E2" w14:textId="77777777" w:rsidR="00766BD2" w:rsidRPr="00766BD2" w:rsidRDefault="00766BD2" w:rsidP="00854E7D">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67"/>
        <w:gridCol w:w="2809"/>
        <w:gridCol w:w="2121"/>
        <w:gridCol w:w="2607"/>
      </w:tblGrid>
      <w:tr w:rsidR="000E66D8" w:rsidRPr="005B061E" w14:paraId="3AE4E945" w14:textId="77777777" w:rsidTr="000E66D8">
        <w:trPr>
          <w:trHeight w:val="284"/>
        </w:trPr>
        <w:tc>
          <w:tcPr>
            <w:tcW w:w="906" w:type="pct"/>
            <w:shd w:val="clear" w:color="auto" w:fill="DBE5F1" w:themeFill="accent1" w:themeFillTint="33"/>
            <w:vAlign w:val="center"/>
            <w:hideMark/>
          </w:tcPr>
          <w:p w14:paraId="42A999D0"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Br. Čestice</w:t>
            </w:r>
          </w:p>
        </w:tc>
        <w:tc>
          <w:tcPr>
            <w:tcW w:w="1526" w:type="pct"/>
            <w:shd w:val="clear" w:color="auto" w:fill="DBE5F1" w:themeFill="accent1" w:themeFillTint="33"/>
            <w:vAlign w:val="center"/>
            <w:hideMark/>
          </w:tcPr>
          <w:p w14:paraId="7F7E95D4"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Katastarska općina</w:t>
            </w:r>
          </w:p>
        </w:tc>
        <w:tc>
          <w:tcPr>
            <w:tcW w:w="1152" w:type="pct"/>
            <w:shd w:val="clear" w:color="auto" w:fill="DBE5F1" w:themeFill="accent1" w:themeFillTint="33"/>
            <w:vAlign w:val="center"/>
            <w:hideMark/>
          </w:tcPr>
          <w:p w14:paraId="3646DAFB"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Površina u m</w:t>
            </w:r>
            <w:r w:rsidRPr="005B061E">
              <w:rPr>
                <w:rFonts w:ascii="Cambria" w:eastAsia="Times New Roman" w:hAnsi="Cambria"/>
                <w:b/>
                <w:bCs/>
                <w:color w:val="1F497D" w:themeColor="text2"/>
                <w:sz w:val="20"/>
                <w:szCs w:val="20"/>
                <w:vertAlign w:val="superscript"/>
              </w:rPr>
              <w:t>2</w:t>
            </w:r>
          </w:p>
        </w:tc>
        <w:tc>
          <w:tcPr>
            <w:tcW w:w="1416" w:type="pct"/>
            <w:shd w:val="clear" w:color="auto" w:fill="DBE5F1" w:themeFill="accent1" w:themeFillTint="33"/>
            <w:vAlign w:val="center"/>
            <w:hideMark/>
          </w:tcPr>
          <w:p w14:paraId="574B977D"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Opis nekretnine</w:t>
            </w:r>
          </w:p>
        </w:tc>
      </w:tr>
      <w:tr w:rsidR="000E66D8" w:rsidRPr="005B061E" w14:paraId="50094510" w14:textId="77777777" w:rsidTr="000E66D8">
        <w:trPr>
          <w:trHeight w:val="284"/>
        </w:trPr>
        <w:tc>
          <w:tcPr>
            <w:tcW w:w="906" w:type="pct"/>
            <w:shd w:val="clear" w:color="auto" w:fill="auto"/>
            <w:vAlign w:val="center"/>
          </w:tcPr>
          <w:p w14:paraId="7AD5DA3F" w14:textId="699E4798"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11230</w:t>
            </w:r>
          </w:p>
        </w:tc>
        <w:tc>
          <w:tcPr>
            <w:tcW w:w="1526" w:type="pct"/>
            <w:shd w:val="clear" w:color="auto" w:fill="auto"/>
            <w:vAlign w:val="center"/>
          </w:tcPr>
          <w:p w14:paraId="7922AF73" w14:textId="48CF8DCB"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Gornja Voća</w:t>
            </w:r>
          </w:p>
        </w:tc>
        <w:tc>
          <w:tcPr>
            <w:tcW w:w="1152" w:type="pct"/>
            <w:shd w:val="clear" w:color="auto" w:fill="auto"/>
            <w:vAlign w:val="center"/>
          </w:tcPr>
          <w:p w14:paraId="42B1C5B0" w14:textId="02F608D0"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7221</w:t>
            </w:r>
          </w:p>
        </w:tc>
        <w:tc>
          <w:tcPr>
            <w:tcW w:w="1416" w:type="pct"/>
            <w:shd w:val="clear" w:color="auto" w:fill="auto"/>
            <w:vAlign w:val="center"/>
          </w:tcPr>
          <w:p w14:paraId="38F9D4F8" w14:textId="33BCBA9A"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Šuma spilja Vindija</w:t>
            </w:r>
          </w:p>
        </w:tc>
      </w:tr>
      <w:tr w:rsidR="00302109" w:rsidRPr="005B061E" w14:paraId="649EB2BD" w14:textId="77777777" w:rsidTr="000E66D8">
        <w:trPr>
          <w:trHeight w:val="284"/>
        </w:trPr>
        <w:tc>
          <w:tcPr>
            <w:tcW w:w="906" w:type="pct"/>
            <w:shd w:val="clear" w:color="auto" w:fill="auto"/>
            <w:vAlign w:val="center"/>
          </w:tcPr>
          <w:p w14:paraId="7CF0F5D4" w14:textId="24DA0C20"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4162</w:t>
            </w:r>
          </w:p>
        </w:tc>
        <w:tc>
          <w:tcPr>
            <w:tcW w:w="1526" w:type="pct"/>
            <w:shd w:val="clear" w:color="auto" w:fill="auto"/>
            <w:vAlign w:val="center"/>
          </w:tcPr>
          <w:p w14:paraId="4313BFA0" w14:textId="7A0DDD73"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Donja Voća </w:t>
            </w:r>
          </w:p>
        </w:tc>
        <w:tc>
          <w:tcPr>
            <w:tcW w:w="1152" w:type="pct"/>
            <w:shd w:val="clear" w:color="auto" w:fill="auto"/>
            <w:vAlign w:val="center"/>
          </w:tcPr>
          <w:p w14:paraId="67AB2F78" w14:textId="1266E37B"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154 </w:t>
            </w:r>
          </w:p>
        </w:tc>
        <w:tc>
          <w:tcPr>
            <w:tcW w:w="1416" w:type="pct"/>
            <w:shd w:val="clear" w:color="auto" w:fill="auto"/>
            <w:vAlign w:val="center"/>
          </w:tcPr>
          <w:p w14:paraId="2D490056" w14:textId="46FAD854"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pašnjak</w:t>
            </w:r>
          </w:p>
        </w:tc>
      </w:tr>
      <w:tr w:rsidR="00302109" w:rsidRPr="005B061E" w14:paraId="580FE652" w14:textId="77777777" w:rsidTr="000E66D8">
        <w:trPr>
          <w:trHeight w:val="284"/>
        </w:trPr>
        <w:tc>
          <w:tcPr>
            <w:tcW w:w="906" w:type="pct"/>
            <w:shd w:val="clear" w:color="auto" w:fill="auto"/>
            <w:vAlign w:val="center"/>
          </w:tcPr>
          <w:p w14:paraId="69525C5B" w14:textId="08DFAA23"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6482</w:t>
            </w:r>
          </w:p>
        </w:tc>
        <w:tc>
          <w:tcPr>
            <w:tcW w:w="1526" w:type="pct"/>
            <w:shd w:val="clear" w:color="auto" w:fill="auto"/>
            <w:vAlign w:val="center"/>
          </w:tcPr>
          <w:p w14:paraId="17ADF9FC" w14:textId="519A675E"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Donja Voća </w:t>
            </w:r>
          </w:p>
        </w:tc>
        <w:tc>
          <w:tcPr>
            <w:tcW w:w="1152" w:type="pct"/>
            <w:shd w:val="clear" w:color="auto" w:fill="auto"/>
            <w:vAlign w:val="center"/>
          </w:tcPr>
          <w:p w14:paraId="085BF3BE" w14:textId="1774E01E"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521</w:t>
            </w:r>
          </w:p>
        </w:tc>
        <w:tc>
          <w:tcPr>
            <w:tcW w:w="1416" w:type="pct"/>
            <w:shd w:val="clear" w:color="auto" w:fill="auto"/>
            <w:vAlign w:val="center"/>
          </w:tcPr>
          <w:p w14:paraId="4AA28688" w14:textId="5700640A"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pašnjak</w:t>
            </w:r>
          </w:p>
        </w:tc>
      </w:tr>
      <w:tr w:rsidR="00306407" w:rsidRPr="005B061E" w14:paraId="70A6BD78" w14:textId="77777777" w:rsidTr="000E66D8">
        <w:trPr>
          <w:trHeight w:val="284"/>
        </w:trPr>
        <w:tc>
          <w:tcPr>
            <w:tcW w:w="906" w:type="pct"/>
            <w:shd w:val="clear" w:color="auto" w:fill="auto"/>
            <w:vAlign w:val="center"/>
          </w:tcPr>
          <w:p w14:paraId="2EDA04BB" w14:textId="39A38CD9"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1484</w:t>
            </w:r>
          </w:p>
        </w:tc>
        <w:tc>
          <w:tcPr>
            <w:tcW w:w="1526" w:type="pct"/>
            <w:shd w:val="clear" w:color="auto" w:fill="auto"/>
            <w:vAlign w:val="center"/>
          </w:tcPr>
          <w:p w14:paraId="7CF45950" w14:textId="220B9F13"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Donja Voća </w:t>
            </w:r>
          </w:p>
        </w:tc>
        <w:tc>
          <w:tcPr>
            <w:tcW w:w="1152" w:type="pct"/>
            <w:shd w:val="clear" w:color="auto" w:fill="auto"/>
            <w:vAlign w:val="center"/>
          </w:tcPr>
          <w:p w14:paraId="45135B08" w14:textId="4398522C"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2706</w:t>
            </w:r>
          </w:p>
        </w:tc>
        <w:tc>
          <w:tcPr>
            <w:tcW w:w="1416" w:type="pct"/>
            <w:shd w:val="clear" w:color="auto" w:fill="auto"/>
            <w:vAlign w:val="center"/>
          </w:tcPr>
          <w:p w14:paraId="12981D3F" w14:textId="68802168"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Pašnjak </w:t>
            </w:r>
          </w:p>
        </w:tc>
      </w:tr>
    </w:tbl>
    <w:p w14:paraId="0B707C86" w14:textId="77777777" w:rsidR="00E20824" w:rsidRDefault="00E20824" w:rsidP="00854E7D">
      <w:pPr>
        <w:pStyle w:val="pt-bodytext20-000032"/>
        <w:spacing w:before="0" w:beforeAutospacing="0" w:after="0" w:afterAutospacing="0" w:line="288" w:lineRule="auto"/>
        <w:ind w:firstLine="567"/>
        <w:jc w:val="both"/>
        <w:rPr>
          <w:rFonts w:asciiTheme="majorHAnsi" w:hAnsiTheme="majorHAnsi"/>
        </w:rPr>
      </w:pPr>
    </w:p>
    <w:p w14:paraId="6A063B8D" w14:textId="4EC74F26" w:rsidR="00477C1A" w:rsidRPr="00652D39" w:rsidRDefault="00AA09C2" w:rsidP="00854E7D">
      <w:pPr>
        <w:pStyle w:val="pt-bodytext20-000032"/>
        <w:spacing w:before="0" w:beforeAutospacing="0" w:after="0" w:afterAutospacing="0" w:line="288" w:lineRule="auto"/>
        <w:ind w:firstLine="567"/>
        <w:jc w:val="both"/>
        <w:rPr>
          <w:rFonts w:asciiTheme="majorHAnsi" w:hAnsiTheme="majorHAnsi"/>
        </w:rPr>
      </w:pPr>
      <w:r w:rsidRPr="00652D39">
        <w:rPr>
          <w:rFonts w:asciiTheme="majorHAnsi" w:hAnsiTheme="majorHAnsi"/>
        </w:rPr>
        <w:br w:type="page"/>
      </w:r>
    </w:p>
    <w:p w14:paraId="6C5D83EB" w14:textId="77777777" w:rsidR="00077985"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59" w:name="_Toc61959667"/>
      <w:r w:rsidRPr="00652D39">
        <w:rPr>
          <w:rFonts w:asciiTheme="majorHAnsi" w:hAnsiTheme="majorHAnsi"/>
          <w:sz w:val="26"/>
          <w:szCs w:val="26"/>
        </w:rPr>
        <w:lastRenderedPageBreak/>
        <w:t>POSEBNI CILJEVI I MJERE – SISTEMATIZIRANI PRIKAZ</w:t>
      </w:r>
      <w:bookmarkEnd w:id="159"/>
    </w:p>
    <w:p w14:paraId="69C6CC46" w14:textId="77777777" w:rsidR="00763CCC" w:rsidRDefault="00763CCC" w:rsidP="00763CCC">
      <w:pPr>
        <w:pStyle w:val="pt-bodytext-000049"/>
        <w:spacing w:before="0" w:beforeAutospacing="0" w:after="0" w:afterAutospacing="0" w:line="288" w:lineRule="auto"/>
        <w:ind w:firstLine="567"/>
        <w:rPr>
          <w:rStyle w:val="pt-defaultparagraphfont-000030"/>
          <w:rFonts w:asciiTheme="majorHAnsi" w:hAnsiTheme="majorHAnsi"/>
        </w:rPr>
      </w:pPr>
      <w:bookmarkStart w:id="160" w:name="_Toc462657756"/>
    </w:p>
    <w:p w14:paraId="5A9AC7D4" w14:textId="0A9790B8" w:rsidR="00430A2A" w:rsidRDefault="00430A2A" w:rsidP="00763CCC">
      <w:pPr>
        <w:pStyle w:val="pt-bodytext-000049"/>
        <w:spacing w:before="0" w:beforeAutospacing="0" w:after="0" w:afterAutospacing="0" w:line="288" w:lineRule="auto"/>
        <w:ind w:firstLine="567"/>
        <w:jc w:val="both"/>
        <w:rPr>
          <w:rStyle w:val="pt-defaultparagraphfont-000025"/>
          <w:rFonts w:asciiTheme="majorHAnsi" w:hAnsiTheme="majorHAnsi"/>
        </w:rPr>
      </w:pPr>
      <w:r w:rsidRPr="005711EF">
        <w:rPr>
          <w:rStyle w:val="pt-defaultparagraphfont-000030"/>
          <w:rFonts w:asciiTheme="majorHAnsi" w:hAnsiTheme="majorHAnsi"/>
        </w:rPr>
        <w:t>Sukladno</w:t>
      </w:r>
      <w:r w:rsidR="00D9181B" w:rsidRPr="005711EF">
        <w:rPr>
          <w:rStyle w:val="pt-defaultparagraphfont-000030"/>
          <w:rFonts w:asciiTheme="majorHAnsi" w:hAnsiTheme="majorHAnsi"/>
        </w:rPr>
        <w:t xml:space="preserve"> Strategiji upravljanja</w:t>
      </w:r>
      <w:r w:rsidRPr="005711EF">
        <w:rPr>
          <w:rStyle w:val="pt-defaultparagraphfont-000030"/>
          <w:rFonts w:asciiTheme="majorHAnsi" w:hAnsiTheme="majorHAnsi"/>
        </w:rPr>
        <w:t xml:space="preserve"> </w:t>
      </w:r>
      <w:r w:rsidR="00490980" w:rsidRPr="005711EF">
        <w:rPr>
          <w:rStyle w:val="pt-defaultparagraphfont-000030"/>
          <w:rFonts w:asciiTheme="majorHAnsi" w:hAnsiTheme="majorHAnsi"/>
        </w:rPr>
        <w:t>općinskom imovinom</w:t>
      </w:r>
      <w:r w:rsidR="00A45361">
        <w:rPr>
          <w:rStyle w:val="pt-defaultparagraphfont-000030"/>
          <w:rFonts w:asciiTheme="majorHAnsi" w:hAnsiTheme="majorHAnsi"/>
        </w:rPr>
        <w:t xml:space="preserve"> za razdoblje 2020</w:t>
      </w:r>
      <w:r w:rsidR="00554731">
        <w:rPr>
          <w:rStyle w:val="pt-defaultparagraphfont-000030"/>
          <w:rFonts w:asciiTheme="majorHAnsi" w:hAnsiTheme="majorHAnsi"/>
        </w:rPr>
        <w:t>.-2026</w:t>
      </w:r>
      <w:r w:rsidR="00D9181B" w:rsidRPr="005711EF">
        <w:rPr>
          <w:rStyle w:val="pt-defaultparagraphfont-000030"/>
          <w:rFonts w:asciiTheme="majorHAnsi" w:hAnsiTheme="majorHAnsi"/>
        </w:rPr>
        <w:t>.</w:t>
      </w:r>
      <w:r w:rsidR="00D9181B" w:rsidRPr="005711EF">
        <w:rPr>
          <w:rFonts w:asciiTheme="majorHAnsi" w:hAnsiTheme="majorHAnsi"/>
        </w:rPr>
        <w:t xml:space="preserve"> </w:t>
      </w:r>
      <w:r w:rsidRPr="005711EF">
        <w:rPr>
          <w:rFonts w:asciiTheme="majorHAnsi" w:hAnsiTheme="majorHAnsi"/>
        </w:rPr>
        <w:t xml:space="preserve">u nastavku su prikazani posebni ciljevi i s njima povezane mjere koji su detaljno definirane u istoimenoj Strategiji. Nadalje, u nastavku su prikazana i </w:t>
      </w:r>
      <w:r w:rsidRPr="005711EF">
        <w:rPr>
          <w:rStyle w:val="pt-defaultparagraphfont-000025"/>
          <w:rFonts w:asciiTheme="majorHAnsi" w:hAnsiTheme="majorHAnsi"/>
        </w:rPr>
        <w:t xml:space="preserve">područja upravljanja koja posebni ciljevi obuhvaćaju u Godišnjem planu upravljanja </w:t>
      </w:r>
      <w:r w:rsidR="00490980" w:rsidRPr="005711EF">
        <w:rPr>
          <w:rStyle w:val="pt-defaultparagraphfont-000025"/>
          <w:rFonts w:asciiTheme="majorHAnsi" w:hAnsiTheme="majorHAnsi"/>
        </w:rPr>
        <w:t>općinskom imovinom</w:t>
      </w:r>
      <w:r w:rsidRPr="00652D39">
        <w:rPr>
          <w:rStyle w:val="pt-defaultparagraphfont-000025"/>
          <w:rFonts w:asciiTheme="majorHAnsi" w:hAnsiTheme="majorHAnsi"/>
        </w:rPr>
        <w:t>.</w:t>
      </w:r>
    </w:p>
    <w:p w14:paraId="73979CE9" w14:textId="77777777" w:rsidR="00763CCC" w:rsidRPr="00652D39" w:rsidRDefault="00763CCC" w:rsidP="00763CCC">
      <w:pPr>
        <w:pStyle w:val="pt-bodytext-000049"/>
        <w:spacing w:before="0" w:beforeAutospacing="0" w:after="0" w:afterAutospacing="0" w:line="288" w:lineRule="auto"/>
        <w:ind w:firstLine="567"/>
        <w:rPr>
          <w:rFonts w:asciiTheme="majorHAnsi" w:hAnsiTheme="majorHAnsi"/>
        </w:rPr>
      </w:pPr>
    </w:p>
    <w:p w14:paraId="6E462455" w14:textId="17D1E2DA" w:rsidR="00147A62" w:rsidRDefault="00147A62" w:rsidP="00854E7D">
      <w:pPr>
        <w:spacing w:after="0" w:line="288" w:lineRule="auto"/>
        <w:jc w:val="center"/>
        <w:rPr>
          <w:rFonts w:asciiTheme="majorHAnsi" w:hAnsiTheme="majorHAnsi"/>
          <w:b/>
          <w:bCs/>
          <w:iCs/>
        </w:rPr>
      </w:pPr>
      <w:bookmarkStart w:id="161" w:name="_Toc61959681"/>
      <w:r w:rsidRPr="00652D39">
        <w:rPr>
          <w:rFonts w:asciiTheme="majorHAnsi" w:hAnsiTheme="majorHAnsi"/>
          <w:b/>
          <w:bCs/>
          <w:iCs/>
        </w:rPr>
        <w:t xml:space="preserve">Tablica </w:t>
      </w:r>
      <w:r w:rsidR="0080022A">
        <w:rPr>
          <w:rFonts w:asciiTheme="majorHAnsi" w:hAnsiTheme="majorHAnsi"/>
          <w:b/>
          <w:bCs/>
          <w:iCs/>
        </w:rPr>
        <w:t>4</w:t>
      </w:r>
      <w:r w:rsidRPr="00652D39">
        <w:rPr>
          <w:rFonts w:asciiTheme="majorHAnsi" w:hAnsiTheme="majorHAnsi"/>
          <w:b/>
          <w:bCs/>
          <w:iCs/>
        </w:rPr>
        <w:t xml:space="preserve">. </w:t>
      </w:r>
      <w:r w:rsidR="004F6053" w:rsidRPr="00652D39">
        <w:rPr>
          <w:rFonts w:asciiTheme="majorHAnsi" w:hAnsiTheme="majorHAnsi"/>
          <w:b/>
          <w:bCs/>
          <w:iCs/>
        </w:rPr>
        <w:t>Pregled posebnih ciljeva i mjera</w:t>
      </w:r>
      <w:bookmarkEnd w:id="161"/>
    </w:p>
    <w:p w14:paraId="009FA649" w14:textId="77777777" w:rsidR="00766BD2" w:rsidRPr="00652D39" w:rsidRDefault="00766BD2" w:rsidP="00854E7D">
      <w:pPr>
        <w:spacing w:after="0" w:line="288" w:lineRule="auto"/>
        <w:jc w:val="center"/>
        <w:rPr>
          <w:rFonts w:asciiTheme="majorHAnsi" w:hAnsiTheme="majorHAnsi"/>
          <w:b/>
          <w:bCs/>
          <w:iCs/>
        </w:rPr>
      </w:pPr>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4602"/>
        <w:gridCol w:w="4602"/>
      </w:tblGrid>
      <w:tr w:rsidR="00D9181B" w:rsidRPr="00652D39" w14:paraId="428FC5C4" w14:textId="77777777" w:rsidTr="00AB6E8D">
        <w:trPr>
          <w:trHeight w:val="284"/>
        </w:trPr>
        <w:tc>
          <w:tcPr>
            <w:tcW w:w="2500" w:type="pct"/>
            <w:shd w:val="clear" w:color="auto" w:fill="B8CCE4" w:themeFill="accent1" w:themeFillTint="66"/>
            <w:vAlign w:val="center"/>
          </w:tcPr>
          <w:p w14:paraId="13ECD4D5" w14:textId="77777777"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STRATEŠKI CILJ UPRAVLJANJA </w:t>
            </w:r>
            <w:r w:rsidR="00490980" w:rsidRPr="000E502A">
              <w:rPr>
                <w:rStyle w:val="pt-defaultparagraphfont-000087"/>
                <w:rFonts w:asciiTheme="majorHAnsi" w:hAnsiTheme="majorHAnsi"/>
                <w:b/>
                <w:bCs/>
                <w:color w:val="17365D" w:themeColor="text2" w:themeShade="BF"/>
                <w:sz w:val="20"/>
                <w:szCs w:val="20"/>
              </w:rPr>
              <w:t>OPĆINSKOM IMOVINOM</w:t>
            </w:r>
          </w:p>
        </w:tc>
        <w:tc>
          <w:tcPr>
            <w:tcW w:w="2500" w:type="pct"/>
            <w:shd w:val="clear" w:color="auto" w:fill="B8CCE4" w:themeFill="accent1" w:themeFillTint="66"/>
            <w:vAlign w:val="center"/>
          </w:tcPr>
          <w:p w14:paraId="7FAD9DE8" w14:textId="744DE242"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ODRŽIVO, EKONOMIČNO I TRANSPARENTNO UPRAVLJANJE I RASPOLAGANJE IMOVINOM U VLASNIŠTVU </w:t>
            </w:r>
            <w:r w:rsidR="00490980" w:rsidRPr="000E502A">
              <w:rPr>
                <w:rStyle w:val="pt-defaultparagraphfont-000087"/>
                <w:rFonts w:asciiTheme="majorHAnsi" w:hAnsiTheme="majorHAnsi"/>
                <w:b/>
                <w:bCs/>
                <w:color w:val="17365D" w:themeColor="text2" w:themeShade="BF"/>
                <w:sz w:val="20"/>
                <w:szCs w:val="20"/>
              </w:rPr>
              <w:t xml:space="preserve">OPĆINE </w:t>
            </w:r>
            <w:r w:rsidR="00C86719">
              <w:rPr>
                <w:rStyle w:val="pt-defaultparagraphfont-000087"/>
                <w:rFonts w:asciiTheme="majorHAnsi" w:hAnsiTheme="majorHAnsi"/>
                <w:b/>
                <w:bCs/>
                <w:color w:val="17365D" w:themeColor="text2" w:themeShade="BF"/>
                <w:sz w:val="20"/>
                <w:szCs w:val="20"/>
              </w:rPr>
              <w:t>DONJA VOĆA</w:t>
            </w:r>
          </w:p>
        </w:tc>
      </w:tr>
      <w:tr w:rsidR="00D606C4" w:rsidRPr="00652D39" w14:paraId="5504DA23" w14:textId="77777777" w:rsidTr="00AB6E8D">
        <w:trPr>
          <w:trHeight w:val="284"/>
        </w:trPr>
        <w:tc>
          <w:tcPr>
            <w:tcW w:w="2500" w:type="pct"/>
            <w:shd w:val="clear" w:color="auto" w:fill="DBE5F1" w:themeFill="accent1" w:themeFillTint="33"/>
            <w:vAlign w:val="center"/>
          </w:tcPr>
          <w:p w14:paraId="20A2CD0B"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POSEBNI CILJEVI</w:t>
            </w:r>
          </w:p>
        </w:tc>
        <w:tc>
          <w:tcPr>
            <w:tcW w:w="2500" w:type="pct"/>
            <w:shd w:val="clear" w:color="auto" w:fill="DBE5F1" w:themeFill="accent1" w:themeFillTint="33"/>
            <w:vAlign w:val="center"/>
          </w:tcPr>
          <w:p w14:paraId="20A0D47F"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MJERE</w:t>
            </w:r>
          </w:p>
        </w:tc>
      </w:tr>
      <w:tr w:rsidR="00D37098" w:rsidRPr="00652D39" w14:paraId="0EE58973" w14:textId="77777777" w:rsidTr="005956F6">
        <w:trPr>
          <w:trHeight w:val="284"/>
        </w:trPr>
        <w:tc>
          <w:tcPr>
            <w:tcW w:w="2500" w:type="pct"/>
            <w:vMerge w:val="restart"/>
            <w:shd w:val="clear" w:color="auto" w:fill="F2F2F2" w:themeFill="background1" w:themeFillShade="F2"/>
            <w:vAlign w:val="center"/>
          </w:tcPr>
          <w:p w14:paraId="36314DED" w14:textId="572FBE4A"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Poseban cilj 1.1. „Učinkovito upravljanje nekretninama u 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Pr="00652D39">
              <w:rPr>
                <w:rFonts w:asciiTheme="majorHAnsi" w:hAnsiTheme="majorHAnsi"/>
                <w:sz w:val="20"/>
                <w:szCs w:val="20"/>
              </w:rPr>
              <w:t>“</w:t>
            </w:r>
          </w:p>
        </w:tc>
        <w:tc>
          <w:tcPr>
            <w:tcW w:w="2500" w:type="pct"/>
            <w:shd w:val="clear" w:color="auto" w:fill="F2F2F2" w:themeFill="background1" w:themeFillShade="F2"/>
            <w:vAlign w:val="center"/>
          </w:tcPr>
          <w:p w14:paraId="1C875571" w14:textId="572C6BDD"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Smanjenje portfelja nekretnina kojima upravlja </w:t>
            </w:r>
            <w:r w:rsidR="00490980" w:rsidRPr="00652D39">
              <w:rPr>
                <w:rFonts w:asciiTheme="majorHAnsi" w:hAnsiTheme="majorHAnsi"/>
                <w:sz w:val="20"/>
                <w:szCs w:val="20"/>
              </w:rPr>
              <w:t xml:space="preserve">Općina </w:t>
            </w:r>
            <w:r w:rsidR="00C86719" w:rsidRPr="00C86719">
              <w:rPr>
                <w:rFonts w:asciiTheme="majorHAnsi" w:hAnsiTheme="majorHAnsi"/>
                <w:sz w:val="20"/>
                <w:szCs w:val="20"/>
              </w:rPr>
              <w:t xml:space="preserve">Donja Voća </w:t>
            </w:r>
            <w:r w:rsidRPr="00652D39">
              <w:rPr>
                <w:rFonts w:asciiTheme="majorHAnsi" w:hAnsiTheme="majorHAnsi"/>
                <w:sz w:val="20"/>
                <w:szCs w:val="20"/>
              </w:rPr>
              <w:t>putem prodaje</w:t>
            </w:r>
          </w:p>
        </w:tc>
      </w:tr>
      <w:tr w:rsidR="00D37098" w:rsidRPr="00652D39" w14:paraId="303C0542" w14:textId="77777777" w:rsidTr="005956F6">
        <w:trPr>
          <w:trHeight w:val="284"/>
        </w:trPr>
        <w:tc>
          <w:tcPr>
            <w:tcW w:w="2500" w:type="pct"/>
            <w:vMerge/>
            <w:shd w:val="clear" w:color="auto" w:fill="F2F2F2" w:themeFill="background1" w:themeFillShade="F2"/>
            <w:vAlign w:val="center"/>
          </w:tcPr>
          <w:p w14:paraId="16D6B980"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46972A3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Aktivacija neiskorištene i neaktivne </w:t>
            </w:r>
            <w:r w:rsidR="00490980" w:rsidRPr="00652D39">
              <w:rPr>
                <w:rFonts w:asciiTheme="majorHAnsi" w:hAnsiTheme="majorHAnsi"/>
                <w:sz w:val="20"/>
                <w:szCs w:val="20"/>
              </w:rPr>
              <w:t>općinske imovine</w:t>
            </w:r>
            <w:r w:rsidRPr="00652D39">
              <w:rPr>
                <w:rFonts w:asciiTheme="majorHAnsi" w:hAnsiTheme="majorHAnsi"/>
                <w:sz w:val="20"/>
                <w:szCs w:val="20"/>
              </w:rPr>
              <w:t xml:space="preserve"> putem zakupa (najma)</w:t>
            </w:r>
          </w:p>
        </w:tc>
      </w:tr>
      <w:tr w:rsidR="00D37098" w:rsidRPr="00652D39" w14:paraId="72B0FD67" w14:textId="77777777" w:rsidTr="005956F6">
        <w:trPr>
          <w:trHeight w:val="284"/>
        </w:trPr>
        <w:tc>
          <w:tcPr>
            <w:tcW w:w="2500" w:type="pct"/>
            <w:vMerge w:val="restart"/>
            <w:shd w:val="clear" w:color="auto" w:fill="F2F2F2" w:themeFill="background1" w:themeFillShade="F2"/>
            <w:vAlign w:val="center"/>
          </w:tcPr>
          <w:p w14:paraId="09A27711" w14:textId="74B07C60" w:rsidR="00D37098" w:rsidRPr="00652D39" w:rsidRDefault="00703E5F"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1.2. „U</w:t>
            </w:r>
            <w:r w:rsidR="00A6186B" w:rsidRPr="00652D39">
              <w:rPr>
                <w:rFonts w:asciiTheme="majorHAnsi" w:hAnsiTheme="majorHAnsi"/>
                <w:sz w:val="20"/>
                <w:szCs w:val="20"/>
              </w:rPr>
              <w:t xml:space="preserve">naprjeđenje korporativnog upravljanja i vršenje kontrola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00A6186B" w:rsidRPr="00652D39">
              <w:rPr>
                <w:rFonts w:asciiTheme="majorHAnsi" w:hAnsiTheme="majorHAnsi"/>
                <w:sz w:val="20"/>
                <w:szCs w:val="20"/>
              </w:rPr>
              <w:t xml:space="preserve"> kao (su)vlasnika trgovačkih društava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38BE8298" w14:textId="77777777" w:rsidR="00E67A44" w:rsidRPr="00652D39" w:rsidRDefault="00E67A4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(su)vlasništvu </w:t>
            </w:r>
          </w:p>
          <w:p w14:paraId="7FA4DCA1" w14:textId="5BDB1E18" w:rsidR="00D37098" w:rsidRPr="00652D39" w:rsidRDefault="00490980"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eastAsia="Times New Roman" w:hAnsiTheme="majorHAnsi"/>
                <w:sz w:val="20"/>
                <w:szCs w:val="20"/>
              </w:rPr>
              <w:t xml:space="preserve">Općine </w:t>
            </w:r>
            <w:r w:rsidR="00C86719" w:rsidRPr="00C86719">
              <w:rPr>
                <w:rFonts w:asciiTheme="majorHAnsi" w:hAnsiTheme="majorHAnsi"/>
                <w:sz w:val="20"/>
                <w:szCs w:val="20"/>
              </w:rPr>
              <w:t>Donja Voća</w:t>
            </w:r>
          </w:p>
        </w:tc>
      </w:tr>
      <w:tr w:rsidR="00D37098" w:rsidRPr="00652D39" w14:paraId="74E92374" w14:textId="77777777" w:rsidTr="005956F6">
        <w:trPr>
          <w:trHeight w:val="284"/>
        </w:trPr>
        <w:tc>
          <w:tcPr>
            <w:tcW w:w="2500" w:type="pct"/>
            <w:vMerge/>
            <w:shd w:val="clear" w:color="auto" w:fill="F2F2F2" w:themeFill="background1" w:themeFillShade="F2"/>
            <w:vAlign w:val="center"/>
          </w:tcPr>
          <w:p w14:paraId="0AF64E6F"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62BAF19" w14:textId="0B9A6FEA" w:rsidR="00D37098" w:rsidRPr="00652D39" w:rsidRDefault="002D353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p>
        </w:tc>
      </w:tr>
      <w:tr w:rsidR="00D9181B" w:rsidRPr="00652D39" w14:paraId="17E2F02C" w14:textId="77777777" w:rsidTr="005956F6">
        <w:trPr>
          <w:trHeight w:val="284"/>
        </w:trPr>
        <w:tc>
          <w:tcPr>
            <w:tcW w:w="2500" w:type="pct"/>
            <w:shd w:val="clear" w:color="auto" w:fill="F2F2F2" w:themeFill="background1" w:themeFillShade="F2"/>
            <w:vAlign w:val="center"/>
          </w:tcPr>
          <w:p w14:paraId="2F01FD05"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1.3.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spostaviti jedinstven sustav i kriterije u procjeni vrijednosti pojedinog oblika imovine, kako bi se poštivalo važeće zakonodavstvo i što transparentnije odredila njezina vrijednost</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7A548799" w14:textId="79675746" w:rsidR="00D9181B"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Snimanje, popis i ocjena realnog </w:t>
            </w:r>
            <w:r w:rsidR="00197ECF">
              <w:rPr>
                <w:rFonts w:asciiTheme="majorHAnsi" w:hAnsiTheme="majorHAnsi"/>
                <w:sz w:val="20"/>
                <w:szCs w:val="20"/>
              </w:rPr>
              <w:t>stan</w:t>
            </w:r>
            <w:r w:rsidRPr="00652D39">
              <w:rPr>
                <w:rFonts w:asciiTheme="majorHAnsi" w:hAnsiTheme="majorHAnsi"/>
                <w:sz w:val="20"/>
                <w:szCs w:val="20"/>
              </w:rPr>
              <w:t xml:space="preserve">ja imovine u vlasništvu </w:t>
            </w:r>
            <w:r w:rsidR="00490980" w:rsidRPr="00652D39">
              <w:rPr>
                <w:rFonts w:asciiTheme="majorHAnsi" w:hAnsiTheme="majorHAnsi"/>
                <w:sz w:val="20"/>
                <w:szCs w:val="20"/>
              </w:rPr>
              <w:t>Općine</w:t>
            </w:r>
          </w:p>
        </w:tc>
      </w:tr>
      <w:tr w:rsidR="00D606C4" w:rsidRPr="00652D39" w14:paraId="1E5C185C" w14:textId="77777777" w:rsidTr="005956F6">
        <w:trPr>
          <w:trHeight w:val="284"/>
        </w:trPr>
        <w:tc>
          <w:tcPr>
            <w:tcW w:w="2500" w:type="pct"/>
            <w:shd w:val="clear" w:color="auto" w:fill="F2F2F2" w:themeFill="background1" w:themeFillShade="F2"/>
            <w:vAlign w:val="center"/>
          </w:tcPr>
          <w:p w14:paraId="78247790" w14:textId="77777777" w:rsidR="00D606C4"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1.4.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sklađenje i kontinuirano predlaganje te donošenje novih akata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A0BB644" w14:textId="77777777" w:rsidR="00D606C4"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Predlaganje izmjena i dopuna važećih akata te izrade prijedloga novih akata za poboljšanje upravljanja </w:t>
            </w:r>
            <w:r w:rsidR="00490980" w:rsidRPr="00652D39">
              <w:rPr>
                <w:rFonts w:asciiTheme="majorHAnsi" w:hAnsiTheme="majorHAnsi"/>
                <w:sz w:val="20"/>
                <w:szCs w:val="20"/>
              </w:rPr>
              <w:t>općinskom imovinom</w:t>
            </w:r>
          </w:p>
        </w:tc>
      </w:tr>
      <w:tr w:rsidR="00D37098" w:rsidRPr="00652D39" w14:paraId="13D3F285" w14:textId="77777777" w:rsidTr="005956F6">
        <w:trPr>
          <w:trHeight w:val="284"/>
        </w:trPr>
        <w:tc>
          <w:tcPr>
            <w:tcW w:w="2500" w:type="pct"/>
            <w:vMerge w:val="restart"/>
            <w:shd w:val="clear" w:color="auto" w:fill="F2F2F2" w:themeFill="background1" w:themeFillShade="F2"/>
            <w:vAlign w:val="center"/>
          </w:tcPr>
          <w:p w14:paraId="4E1F4A1A" w14:textId="4C8D6700"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1.5.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 xml:space="preserve">stroj, vođenje i redovno ažuriranje interne evidencije </w:t>
            </w:r>
            <w:r w:rsidR="00490980" w:rsidRPr="00652D39">
              <w:rPr>
                <w:rFonts w:asciiTheme="majorHAnsi" w:hAnsiTheme="majorHAnsi"/>
                <w:color w:val="000000"/>
                <w:sz w:val="20"/>
                <w:szCs w:val="20"/>
              </w:rPr>
              <w:t>općinske imovine</w:t>
            </w:r>
            <w:r w:rsidRPr="00652D39">
              <w:rPr>
                <w:rFonts w:asciiTheme="majorHAnsi" w:hAnsiTheme="majorHAnsi"/>
                <w:color w:val="000000"/>
                <w:sz w:val="20"/>
                <w:szCs w:val="20"/>
              </w:rPr>
              <w:t xml:space="preserve"> kojom upravlja </w:t>
            </w:r>
            <w:r w:rsidR="00490980" w:rsidRPr="00652D39">
              <w:rPr>
                <w:rFonts w:asciiTheme="majorHAnsi" w:hAnsiTheme="majorHAnsi"/>
                <w:color w:val="000000"/>
                <w:sz w:val="20"/>
                <w:szCs w:val="20"/>
              </w:rPr>
              <w:t>Općina</w:t>
            </w:r>
            <w:r w:rsidR="009A0DED">
              <w:rPr>
                <w:rFonts w:asciiTheme="majorHAnsi" w:hAnsiTheme="majorHAnsi"/>
                <w:color w:val="000000"/>
                <w:sz w:val="20"/>
                <w:szCs w:val="20"/>
              </w:rPr>
              <w:t xml:space="preserve"> </w:t>
            </w:r>
            <w:r w:rsidR="00C86719" w:rsidRPr="00C86719">
              <w:rPr>
                <w:rFonts w:asciiTheme="majorHAnsi" w:hAnsiTheme="majorHAnsi"/>
                <w:sz w:val="20"/>
                <w:szCs w:val="20"/>
              </w:rPr>
              <w:t>Donja Voća</w:t>
            </w:r>
            <w:r w:rsidR="00DE6F6C" w:rsidRPr="00652D39">
              <w:rPr>
                <w:rFonts w:asciiTheme="majorHAnsi" w:hAnsiTheme="majorHAnsi"/>
                <w:color w:val="000000"/>
                <w:sz w:val="20"/>
                <w:szCs w:val="20"/>
              </w:rPr>
              <w:t>“</w:t>
            </w:r>
          </w:p>
        </w:tc>
        <w:tc>
          <w:tcPr>
            <w:tcW w:w="2500" w:type="pct"/>
            <w:shd w:val="clear" w:color="auto" w:fill="F2F2F2" w:themeFill="background1" w:themeFillShade="F2"/>
            <w:vAlign w:val="center"/>
          </w:tcPr>
          <w:p w14:paraId="216AA8A1" w14:textId="064EB160" w:rsidR="00D37098" w:rsidRPr="00652D39" w:rsidRDefault="00D37098"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Evidencije imovine </w:t>
            </w:r>
            <w:r w:rsidR="002A4F7D" w:rsidRPr="00652D39">
              <w:rPr>
                <w:rFonts w:asciiTheme="majorHAnsi" w:hAnsiTheme="majorHAnsi"/>
                <w:sz w:val="20"/>
                <w:szCs w:val="20"/>
              </w:rPr>
              <w:t>Općine</w:t>
            </w:r>
            <w:r w:rsidR="00490980" w:rsidRPr="00652D39">
              <w:rPr>
                <w:rFonts w:asciiTheme="majorHAnsi" w:hAnsiTheme="majorHAnsi"/>
                <w:sz w:val="20"/>
                <w:szCs w:val="20"/>
              </w:rPr>
              <w:t xml:space="preserve"> </w:t>
            </w:r>
            <w:r w:rsidR="00C86719" w:rsidRPr="00C86719">
              <w:rPr>
                <w:rFonts w:asciiTheme="majorHAnsi" w:hAnsiTheme="majorHAnsi"/>
                <w:sz w:val="20"/>
                <w:szCs w:val="20"/>
              </w:rPr>
              <w:t>Donja Voća</w:t>
            </w:r>
          </w:p>
        </w:tc>
      </w:tr>
      <w:tr w:rsidR="00D37098" w:rsidRPr="00652D39" w14:paraId="7E78CC74" w14:textId="77777777" w:rsidTr="005956F6">
        <w:trPr>
          <w:trHeight w:val="284"/>
        </w:trPr>
        <w:tc>
          <w:tcPr>
            <w:tcW w:w="2500" w:type="pct"/>
            <w:vMerge/>
            <w:shd w:val="clear" w:color="auto" w:fill="F2F2F2" w:themeFill="background1" w:themeFillShade="F2"/>
            <w:vAlign w:val="center"/>
          </w:tcPr>
          <w:p w14:paraId="450B9D7A"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A51DE5" w14:textId="77777777" w:rsidR="00D37098" w:rsidRPr="00652D39" w:rsidRDefault="00D37098"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r>
      <w:tr w:rsidR="00D9181B" w:rsidRPr="00652D39" w14:paraId="10F521F0" w14:textId="77777777" w:rsidTr="005956F6">
        <w:trPr>
          <w:trHeight w:val="284"/>
        </w:trPr>
        <w:tc>
          <w:tcPr>
            <w:tcW w:w="2500" w:type="pct"/>
            <w:shd w:val="clear" w:color="auto" w:fill="F2F2F2" w:themeFill="background1" w:themeFillShade="F2"/>
            <w:vAlign w:val="center"/>
          </w:tcPr>
          <w:p w14:paraId="7B487E6A"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1.6. „</w:t>
            </w:r>
            <w:r w:rsidR="00703E5F" w:rsidRPr="00652D39">
              <w:rPr>
                <w:rFonts w:asciiTheme="majorHAnsi" w:hAnsiTheme="majorHAnsi"/>
                <w:color w:val="000000"/>
                <w:sz w:val="20"/>
                <w:szCs w:val="20"/>
              </w:rPr>
              <w:t>P</w:t>
            </w:r>
            <w:r w:rsidRPr="00652D39">
              <w:rPr>
                <w:rFonts w:asciiTheme="majorHAnsi" w:hAnsiTheme="majorHAnsi"/>
                <w:color w:val="000000"/>
                <w:sz w:val="20"/>
                <w:szCs w:val="20"/>
              </w:rPr>
              <w:t>riprema, realizacija i izvještavanje o primjeni akata strateškog planiranja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726A783" w14:textId="77777777" w:rsidR="00D9181B"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Unaprjeđenje upravljanja </w:t>
            </w:r>
            <w:r w:rsidR="00490980" w:rsidRPr="00652D39">
              <w:rPr>
                <w:rFonts w:asciiTheme="majorHAnsi" w:hAnsiTheme="majorHAnsi"/>
                <w:sz w:val="20"/>
                <w:szCs w:val="20"/>
              </w:rPr>
              <w:t>općinskom imovinom</w:t>
            </w:r>
            <w:r w:rsidRPr="00652D39">
              <w:rPr>
                <w:rFonts w:asciiTheme="majorHAnsi" w:hAnsiTheme="majorHAnsi"/>
                <w:sz w:val="20"/>
                <w:szCs w:val="20"/>
              </w:rPr>
              <w:t xml:space="preserve"> putem akata strateškog planiranja</w:t>
            </w:r>
          </w:p>
        </w:tc>
      </w:tr>
      <w:tr w:rsidR="00D37098" w:rsidRPr="00652D39" w14:paraId="3FC41F95" w14:textId="77777777" w:rsidTr="005956F6">
        <w:trPr>
          <w:trHeight w:val="284"/>
        </w:trPr>
        <w:tc>
          <w:tcPr>
            <w:tcW w:w="2500" w:type="pct"/>
            <w:vMerge w:val="restart"/>
            <w:shd w:val="clear" w:color="auto" w:fill="F2F2F2" w:themeFill="background1" w:themeFillShade="F2"/>
            <w:vAlign w:val="center"/>
          </w:tcPr>
          <w:p w14:paraId="2723A365" w14:textId="14384A8B"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1.7. „</w:t>
            </w:r>
            <w:r w:rsidR="00703E5F" w:rsidRPr="00652D39">
              <w:rPr>
                <w:rFonts w:asciiTheme="majorHAnsi" w:hAnsiTheme="majorHAnsi"/>
                <w:color w:val="000000"/>
                <w:sz w:val="20"/>
                <w:szCs w:val="20"/>
              </w:rPr>
              <w:t>R</w:t>
            </w:r>
            <w:r w:rsidRPr="00652D39">
              <w:rPr>
                <w:rFonts w:asciiTheme="majorHAnsi" w:hAnsiTheme="majorHAnsi"/>
                <w:color w:val="000000"/>
                <w:sz w:val="20"/>
                <w:szCs w:val="20"/>
              </w:rPr>
              <w:t xml:space="preserve">azvoj ljudskih resursa, informacijsko-komunikacijske tehnologije i financijskog aspekta </w:t>
            </w:r>
            <w:r w:rsidR="00490980" w:rsidRPr="00652D39">
              <w:rPr>
                <w:rFonts w:asciiTheme="majorHAnsi" w:hAnsiTheme="majorHAnsi"/>
                <w:color w:val="000000"/>
                <w:sz w:val="20"/>
                <w:szCs w:val="20"/>
              </w:rPr>
              <w:t xml:space="preserve">Općine </w:t>
            </w:r>
            <w:r w:rsidR="00C86719">
              <w:rPr>
                <w:rFonts w:asciiTheme="majorHAnsi" w:hAnsiTheme="majorHAnsi"/>
                <w:sz w:val="24"/>
                <w:szCs w:val="24"/>
              </w:rPr>
              <w:t>Donja Voća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1D401DCE"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r>
      <w:tr w:rsidR="00D37098" w:rsidRPr="00652D39" w14:paraId="49461FB8" w14:textId="77777777" w:rsidTr="005956F6">
        <w:trPr>
          <w:trHeight w:val="284"/>
        </w:trPr>
        <w:tc>
          <w:tcPr>
            <w:tcW w:w="2500" w:type="pct"/>
            <w:vMerge/>
            <w:shd w:val="clear" w:color="auto" w:fill="F2F2F2" w:themeFill="background1" w:themeFillShade="F2"/>
            <w:vAlign w:val="center"/>
          </w:tcPr>
          <w:p w14:paraId="61FC765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D55A275"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informatizacije i digitalizacije</w:t>
            </w:r>
          </w:p>
        </w:tc>
      </w:tr>
      <w:tr w:rsidR="00D37098" w:rsidRPr="00652D39" w14:paraId="14597BDD" w14:textId="77777777" w:rsidTr="005956F6">
        <w:trPr>
          <w:trHeight w:val="284"/>
        </w:trPr>
        <w:tc>
          <w:tcPr>
            <w:tcW w:w="2500" w:type="pct"/>
            <w:vMerge/>
            <w:vAlign w:val="center"/>
          </w:tcPr>
          <w:p w14:paraId="223BBF0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1CE3B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r>
    </w:tbl>
    <w:p w14:paraId="47F19B96" w14:textId="77777777" w:rsidR="00DF295B" w:rsidRPr="00652D39" w:rsidRDefault="00DF295B" w:rsidP="00854E7D">
      <w:pPr>
        <w:spacing w:after="0" w:line="288" w:lineRule="auto"/>
        <w:jc w:val="both"/>
        <w:rPr>
          <w:rFonts w:asciiTheme="majorHAnsi" w:eastAsia="Times New Roman" w:hAnsiTheme="majorHAnsi" w:cs="Times New Roman"/>
          <w:b/>
          <w:bCs/>
          <w:kern w:val="36"/>
          <w:sz w:val="26"/>
          <w:szCs w:val="26"/>
        </w:rPr>
        <w:sectPr w:rsidR="00DF295B" w:rsidRPr="00652D39" w:rsidSect="002F35D0">
          <w:pgSz w:w="11906" w:h="16838"/>
          <w:pgMar w:top="1134" w:right="1274" w:bottom="1134" w:left="1418" w:header="709" w:footer="709" w:gutter="0"/>
          <w:cols w:space="708"/>
          <w:titlePg/>
          <w:docGrid w:linePitch="360"/>
        </w:sectPr>
      </w:pPr>
    </w:p>
    <w:p w14:paraId="1AEA9C37" w14:textId="4CEC637A" w:rsidR="004441AC"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62" w:name="_Toc61959668"/>
      <w:bookmarkEnd w:id="160"/>
      <w:r w:rsidRPr="00652D39">
        <w:rPr>
          <w:rFonts w:asciiTheme="majorHAnsi" w:hAnsiTheme="majorHAnsi"/>
          <w:sz w:val="26"/>
          <w:szCs w:val="26"/>
        </w:rPr>
        <w:lastRenderedPageBreak/>
        <w:t>POSEBAN CILJ 1</w:t>
      </w:r>
      <w:r w:rsidR="00CC240A" w:rsidRPr="00652D39">
        <w:rPr>
          <w:rFonts w:asciiTheme="majorHAnsi" w:hAnsiTheme="majorHAnsi"/>
          <w:sz w:val="26"/>
          <w:szCs w:val="26"/>
        </w:rPr>
        <w:t>.1.</w:t>
      </w:r>
      <w:r w:rsidRPr="00652D39">
        <w:rPr>
          <w:rFonts w:asciiTheme="majorHAnsi" w:hAnsiTheme="majorHAnsi"/>
          <w:sz w:val="26"/>
          <w:szCs w:val="26"/>
        </w:rPr>
        <w:t xml:space="preserve"> - </w:t>
      </w:r>
      <w:r w:rsidR="00CC240A" w:rsidRPr="00652D39">
        <w:rPr>
          <w:rFonts w:asciiTheme="majorHAnsi" w:hAnsiTheme="majorHAnsi"/>
          <w:sz w:val="26"/>
          <w:szCs w:val="26"/>
        </w:rPr>
        <w:t xml:space="preserve">„Učinkovito upravljanje nekretninama u vlasništvu </w:t>
      </w:r>
      <w:r w:rsidR="00490980" w:rsidRPr="00652D39">
        <w:rPr>
          <w:rFonts w:asciiTheme="majorHAnsi" w:hAnsiTheme="majorHAnsi"/>
          <w:sz w:val="26"/>
          <w:szCs w:val="26"/>
        </w:rPr>
        <w:t xml:space="preserve">Općine </w:t>
      </w:r>
      <w:r w:rsidR="00045EB6">
        <w:rPr>
          <w:rFonts w:asciiTheme="majorHAnsi" w:hAnsiTheme="majorHAnsi"/>
          <w:sz w:val="26"/>
          <w:szCs w:val="26"/>
        </w:rPr>
        <w:t>Donja Voća</w:t>
      </w:r>
      <w:r w:rsidR="00CC240A" w:rsidRPr="007828A3">
        <w:rPr>
          <w:rFonts w:asciiTheme="majorHAnsi" w:hAnsiTheme="majorHAnsi"/>
          <w:sz w:val="24"/>
          <w:szCs w:val="24"/>
        </w:rPr>
        <w:t>“</w:t>
      </w:r>
      <w:bookmarkEnd w:id="162"/>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38"/>
        <w:gridCol w:w="1730"/>
        <w:gridCol w:w="1957"/>
        <w:gridCol w:w="1482"/>
        <w:gridCol w:w="1506"/>
        <w:gridCol w:w="1468"/>
        <w:gridCol w:w="1278"/>
        <w:gridCol w:w="1459"/>
      </w:tblGrid>
      <w:tr w:rsidR="00AA561C" w:rsidRPr="00652D39" w14:paraId="190AEE0A" w14:textId="77777777" w:rsidTr="00AB6E8D">
        <w:trPr>
          <w:trHeight w:val="284"/>
          <w:jc w:val="center"/>
        </w:trPr>
        <w:tc>
          <w:tcPr>
            <w:tcW w:w="5000" w:type="pct"/>
            <w:gridSpan w:val="9"/>
            <w:shd w:val="clear" w:color="auto" w:fill="B8CCE4" w:themeFill="accent1" w:themeFillTint="66"/>
            <w:vAlign w:val="center"/>
          </w:tcPr>
          <w:p w14:paraId="3577B1D6" w14:textId="2B891D78" w:rsidR="00AA561C" w:rsidRPr="00652D39" w:rsidRDefault="00AA561C" w:rsidP="00854E7D">
            <w:pPr>
              <w:spacing w:line="288" w:lineRule="auto"/>
              <w:jc w:val="center"/>
              <w:rPr>
                <w:rFonts w:asciiTheme="majorHAnsi" w:hAnsiTheme="majorHAnsi"/>
                <w:sz w:val="20"/>
                <w:szCs w:val="20"/>
              </w:rPr>
            </w:pPr>
            <w:bookmarkStart w:id="163" w:name="_Hlk30502759"/>
            <w:r w:rsidRPr="000E502A">
              <w:rPr>
                <w:rFonts w:asciiTheme="majorHAnsi" w:eastAsia="Times New Roman" w:hAnsiTheme="majorHAnsi"/>
                <w:b/>
                <w:color w:val="17365D" w:themeColor="text2" w:themeShade="BF"/>
                <w:sz w:val="20"/>
                <w:szCs w:val="20"/>
              </w:rPr>
              <w:t>PRILOG 1: POSEBAN CILJ 1.1.</w:t>
            </w:r>
            <w:r w:rsidRPr="00652D39">
              <w:rPr>
                <w:rFonts w:asciiTheme="majorHAnsi" w:eastAsia="Times New Roman" w:hAnsiTheme="majorHAnsi"/>
                <w:sz w:val="20"/>
                <w:szCs w:val="20"/>
              </w:rPr>
              <w:t xml:space="preserve">  </w:t>
            </w:r>
            <w:r w:rsidRPr="00652D39">
              <w:rPr>
                <w:rFonts w:asciiTheme="majorHAnsi" w:hAnsiTheme="majorHAnsi"/>
                <w:sz w:val="20"/>
                <w:szCs w:val="20"/>
              </w:rPr>
              <w:t>„Učinkovito upravljanje nekretn</w:t>
            </w:r>
            <w:r w:rsidR="00C32380">
              <w:rPr>
                <w:rFonts w:asciiTheme="majorHAnsi" w:hAnsiTheme="majorHAnsi"/>
                <w:sz w:val="20"/>
                <w:szCs w:val="20"/>
              </w:rPr>
              <w:t xml:space="preserve">inama u vlasništvu Općine </w:t>
            </w:r>
            <w:r w:rsidR="00045EB6">
              <w:rPr>
                <w:rFonts w:asciiTheme="majorHAnsi" w:hAnsiTheme="majorHAnsi"/>
                <w:sz w:val="20"/>
                <w:szCs w:val="20"/>
              </w:rPr>
              <w:t>Donja Voća</w:t>
            </w:r>
            <w:r w:rsidRPr="00652D39">
              <w:rPr>
                <w:rFonts w:asciiTheme="majorHAnsi" w:hAnsiTheme="majorHAnsi"/>
                <w:sz w:val="20"/>
                <w:szCs w:val="20"/>
              </w:rPr>
              <w:t>“</w:t>
            </w:r>
          </w:p>
          <w:p w14:paraId="4BEE4000" w14:textId="3E050CD1" w:rsidR="00AA561C" w:rsidRPr="00652D39" w:rsidRDefault="00AA561C" w:rsidP="00854E7D">
            <w:pPr>
              <w:spacing w:line="288" w:lineRule="auto"/>
              <w:jc w:val="center"/>
              <w:rPr>
                <w:rFonts w:asciiTheme="majorHAnsi" w:hAnsiTheme="majorHAnsi"/>
                <w:sz w:val="20"/>
                <w:szCs w:val="20"/>
              </w:rPr>
            </w:pPr>
            <w:r w:rsidRPr="000E502A">
              <w:rPr>
                <w:rFonts w:asciiTheme="majorHAnsi" w:hAnsiTheme="majorHAnsi"/>
                <w:b/>
                <w:color w:val="17365D" w:themeColor="text2" w:themeShade="BF"/>
                <w:sz w:val="20"/>
                <w:szCs w:val="20"/>
              </w:rPr>
              <w:t>Razdoblje</w:t>
            </w:r>
            <w:r w:rsidRPr="00352EC9">
              <w:rPr>
                <w:rFonts w:asciiTheme="majorHAnsi" w:hAnsiTheme="majorHAnsi"/>
                <w:b/>
                <w:color w:val="365F91" w:themeColor="accent1" w:themeShade="BF"/>
                <w:sz w:val="20"/>
                <w:szCs w:val="20"/>
              </w:rPr>
              <w:t>:</w:t>
            </w:r>
            <w:r w:rsidR="00045EB6">
              <w:rPr>
                <w:rFonts w:asciiTheme="majorHAnsi" w:hAnsiTheme="majorHAnsi"/>
                <w:sz w:val="20"/>
                <w:szCs w:val="20"/>
              </w:rPr>
              <w:t xml:space="preserve"> siječanj – prosinac 202</w:t>
            </w:r>
            <w:r w:rsidR="005A3957">
              <w:rPr>
                <w:rFonts w:asciiTheme="majorHAnsi" w:hAnsiTheme="majorHAnsi"/>
                <w:sz w:val="20"/>
                <w:szCs w:val="20"/>
              </w:rPr>
              <w:t>5</w:t>
            </w:r>
            <w:r w:rsidRPr="00652D39">
              <w:rPr>
                <w:rFonts w:asciiTheme="majorHAnsi" w:hAnsiTheme="majorHAnsi"/>
                <w:sz w:val="20"/>
                <w:szCs w:val="20"/>
              </w:rPr>
              <w:t>.</w:t>
            </w:r>
          </w:p>
          <w:p w14:paraId="0E1A1100"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hAnsiTheme="majorHAnsi"/>
                <w:b/>
                <w:color w:val="17365D" w:themeColor="text2" w:themeShade="BF"/>
                <w:sz w:val="20"/>
                <w:szCs w:val="20"/>
              </w:rPr>
              <w:t>POSLOVNI PROSTORI</w:t>
            </w:r>
          </w:p>
        </w:tc>
      </w:tr>
      <w:tr w:rsidR="00AA561C" w:rsidRPr="00652D39" w14:paraId="182A7169" w14:textId="77777777" w:rsidTr="00197ECF">
        <w:trPr>
          <w:trHeight w:val="284"/>
          <w:jc w:val="center"/>
        </w:trPr>
        <w:tc>
          <w:tcPr>
            <w:tcW w:w="564" w:type="pct"/>
            <w:shd w:val="clear" w:color="auto" w:fill="DBE5F1" w:themeFill="accent1" w:themeFillTint="33"/>
            <w:vAlign w:val="center"/>
          </w:tcPr>
          <w:p w14:paraId="535AC295"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700" w:type="pct"/>
            <w:shd w:val="clear" w:color="auto" w:fill="DBE5F1" w:themeFill="accent1" w:themeFillTint="33"/>
            <w:vAlign w:val="center"/>
          </w:tcPr>
          <w:p w14:paraId="5BE7BCD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594" w:type="pct"/>
            <w:shd w:val="clear" w:color="auto" w:fill="DBE5F1" w:themeFill="accent1" w:themeFillTint="33"/>
            <w:vAlign w:val="center"/>
          </w:tcPr>
          <w:p w14:paraId="6445A2A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5E7EEE1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72" w:type="pct"/>
            <w:shd w:val="clear" w:color="auto" w:fill="DBE5F1" w:themeFill="accent1" w:themeFillTint="33"/>
            <w:vAlign w:val="center"/>
          </w:tcPr>
          <w:p w14:paraId="4680AC04"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09" w:type="pct"/>
            <w:shd w:val="clear" w:color="auto" w:fill="DBE5F1" w:themeFill="accent1" w:themeFillTint="33"/>
            <w:vAlign w:val="center"/>
          </w:tcPr>
          <w:p w14:paraId="5153F01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1C2F807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65615A8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39" w:type="pct"/>
            <w:shd w:val="clear" w:color="auto" w:fill="DBE5F1" w:themeFill="accent1" w:themeFillTint="33"/>
            <w:vAlign w:val="center"/>
          </w:tcPr>
          <w:p w14:paraId="62DBF24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501" w:type="pct"/>
            <w:shd w:val="clear" w:color="auto" w:fill="DBE5F1" w:themeFill="accent1" w:themeFillTint="33"/>
            <w:vAlign w:val="center"/>
          </w:tcPr>
          <w:p w14:paraId="2AEB18F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AA561C" w:rsidRPr="00652D39" w14:paraId="4493AD92" w14:textId="77777777" w:rsidTr="00197ECF">
        <w:trPr>
          <w:trHeight w:val="284"/>
          <w:jc w:val="center"/>
        </w:trPr>
        <w:tc>
          <w:tcPr>
            <w:tcW w:w="564" w:type="pct"/>
            <w:vAlign w:val="center"/>
          </w:tcPr>
          <w:p w14:paraId="2F4D9845"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Aktivacija neiskorištene i neaktivne općinske imovine putem zakupa (najma)</w:t>
            </w:r>
          </w:p>
        </w:tc>
        <w:tc>
          <w:tcPr>
            <w:tcW w:w="700" w:type="pct"/>
            <w:vMerge w:val="restart"/>
          </w:tcPr>
          <w:p w14:paraId="4ED761B6" w14:textId="77777777" w:rsidR="00AA561C" w:rsidRPr="00652D39" w:rsidRDefault="00AA561C" w:rsidP="00854E7D">
            <w:pPr>
              <w:spacing w:line="288" w:lineRule="auto"/>
              <w:jc w:val="center"/>
              <w:rPr>
                <w:rFonts w:asciiTheme="majorHAnsi" w:hAnsiTheme="majorHAnsi"/>
                <w:sz w:val="20"/>
                <w:szCs w:val="20"/>
              </w:rPr>
            </w:pPr>
            <w:hyperlink r:id="rId19"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37CC6A5F" w14:textId="77777777" w:rsidR="00AA561C" w:rsidRPr="00652D39" w:rsidRDefault="00AA561C" w:rsidP="00854E7D">
            <w:pPr>
              <w:spacing w:line="288" w:lineRule="auto"/>
              <w:jc w:val="center"/>
              <w:rPr>
                <w:rFonts w:asciiTheme="majorHAnsi" w:hAnsiTheme="majorHAnsi"/>
                <w:sz w:val="20"/>
                <w:szCs w:val="20"/>
              </w:rPr>
            </w:pPr>
          </w:p>
          <w:p w14:paraId="38197D87" w14:textId="77777777" w:rsidR="00AA561C" w:rsidRPr="00652D39" w:rsidRDefault="00AA561C" w:rsidP="00854E7D">
            <w:pPr>
              <w:spacing w:line="288" w:lineRule="auto"/>
              <w:jc w:val="center"/>
              <w:rPr>
                <w:rFonts w:asciiTheme="majorHAnsi" w:hAnsiTheme="majorHAnsi"/>
                <w:sz w:val="20"/>
                <w:szCs w:val="20"/>
              </w:rPr>
            </w:pPr>
            <w:hyperlink r:id="rId20" w:history="1">
              <w:r w:rsidRPr="00652D39">
                <w:rPr>
                  <w:rStyle w:val="Hiperveza"/>
                  <w:rFonts w:asciiTheme="majorHAnsi" w:hAnsiTheme="majorHAnsi"/>
                  <w:color w:val="auto"/>
                  <w:sz w:val="20"/>
                  <w:szCs w:val="20"/>
                  <w:u w:val="none"/>
                </w:rPr>
                <w:t>Zakon o procjeni vrijednosti nekretnina (»Narodne novine«, broj 78/15)</w:t>
              </w:r>
            </w:hyperlink>
          </w:p>
          <w:p w14:paraId="44F174AA" w14:textId="77777777" w:rsidR="00AA561C" w:rsidRPr="00652D39" w:rsidRDefault="00AA561C" w:rsidP="00854E7D">
            <w:pPr>
              <w:spacing w:line="288" w:lineRule="auto"/>
              <w:jc w:val="center"/>
              <w:rPr>
                <w:rFonts w:asciiTheme="majorHAnsi" w:hAnsiTheme="majorHAnsi"/>
                <w:sz w:val="20"/>
                <w:szCs w:val="20"/>
              </w:rPr>
            </w:pPr>
          </w:p>
          <w:p w14:paraId="7E1588AD" w14:textId="77777777" w:rsidR="00AA561C" w:rsidRPr="00652D39" w:rsidRDefault="00AA561C" w:rsidP="00854E7D">
            <w:pPr>
              <w:spacing w:line="288" w:lineRule="auto"/>
              <w:jc w:val="center"/>
              <w:rPr>
                <w:rFonts w:asciiTheme="majorHAnsi" w:hAnsiTheme="majorHAnsi"/>
                <w:sz w:val="20"/>
                <w:szCs w:val="20"/>
              </w:rPr>
            </w:pPr>
            <w:hyperlink r:id="rId21" w:history="1">
              <w:r w:rsidRPr="00652D39">
                <w:rPr>
                  <w:rStyle w:val="Hiperveza"/>
                  <w:rFonts w:asciiTheme="majorHAnsi" w:eastAsia="Arial" w:hAnsiTheme="majorHAnsi"/>
                  <w:color w:val="auto"/>
                  <w:sz w:val="20"/>
                  <w:szCs w:val="20"/>
                  <w:u w:val="none"/>
                </w:rPr>
                <w:t>Zakon o zakupu i kupoprodaji poslovnog prostora (»Narodne novine«, broj 125/11, 64/15, 112/18)</w:t>
              </w:r>
            </w:hyperlink>
          </w:p>
          <w:p w14:paraId="1B295CC5" w14:textId="77777777" w:rsidR="00AA561C" w:rsidRPr="00652D39" w:rsidRDefault="00AA561C" w:rsidP="00854E7D">
            <w:pPr>
              <w:spacing w:line="288" w:lineRule="auto"/>
              <w:jc w:val="center"/>
              <w:rPr>
                <w:rFonts w:asciiTheme="majorHAnsi" w:hAnsiTheme="majorHAnsi"/>
                <w:sz w:val="20"/>
                <w:szCs w:val="20"/>
              </w:rPr>
            </w:pPr>
          </w:p>
          <w:p w14:paraId="1CD8B83A" w14:textId="7E4CA9FA" w:rsidR="00AA561C" w:rsidRPr="00652D39" w:rsidRDefault="00AA561C" w:rsidP="00854E7D">
            <w:pPr>
              <w:spacing w:line="288" w:lineRule="auto"/>
              <w:jc w:val="center"/>
              <w:rPr>
                <w:rFonts w:asciiTheme="majorHAnsi" w:eastAsia="Times New Roman" w:hAnsiTheme="majorHAnsi"/>
                <w:sz w:val="20"/>
                <w:szCs w:val="20"/>
              </w:rPr>
            </w:pPr>
            <w:hyperlink r:id="rId22" w:history="1">
              <w:r w:rsidRPr="00652D39">
                <w:rPr>
                  <w:rStyle w:val="Hiperveza"/>
                  <w:rFonts w:asciiTheme="majorHAnsi" w:eastAsia="Times New Roman" w:hAnsiTheme="majorHAnsi"/>
                  <w:color w:val="auto"/>
                  <w:sz w:val="20"/>
                  <w:szCs w:val="20"/>
                  <w:u w:val="none"/>
                </w:rPr>
                <w:t xml:space="preserve">Zakon o uređivanju imovinskopravnih odnosa u svrhu izgradnje </w:t>
              </w:r>
              <w:r w:rsidRPr="00652D39">
                <w:rPr>
                  <w:rStyle w:val="Hiperveza"/>
                  <w:rFonts w:asciiTheme="majorHAnsi" w:eastAsia="Times New Roman" w:hAnsiTheme="majorHAnsi"/>
                  <w:color w:val="auto"/>
                  <w:sz w:val="20"/>
                  <w:szCs w:val="20"/>
                  <w:u w:val="none"/>
                </w:rPr>
                <w:lastRenderedPageBreak/>
                <w:t>infrastrukturnih građevina (»Narodne novine«, broj 80/11</w:t>
              </w:r>
              <w:r w:rsidR="001A5139">
                <w:rPr>
                  <w:rStyle w:val="Hiperveza"/>
                  <w:rFonts w:asciiTheme="majorHAnsi" w:eastAsia="Times New Roman" w:hAnsiTheme="majorHAnsi"/>
                  <w:color w:val="auto"/>
                  <w:sz w:val="20"/>
                  <w:szCs w:val="20"/>
                  <w:u w:val="none"/>
                </w:rPr>
                <w:t>,</w:t>
              </w:r>
              <w:r w:rsidR="001A5139">
                <w:rPr>
                  <w:rStyle w:val="Hiperveza"/>
                  <w:rFonts w:eastAsia="Times New Roman"/>
                </w:rPr>
                <w:t xml:space="preserve"> </w:t>
              </w:r>
              <w:r w:rsidR="001A5139" w:rsidRPr="001A5139">
                <w:rPr>
                  <w:rStyle w:val="Hiperveza"/>
                  <w:rFonts w:eastAsia="Times New Roman"/>
                  <w:color w:val="auto"/>
                  <w:u w:val="none"/>
                </w:rPr>
                <w:t>144/21</w:t>
              </w:r>
              <w:r w:rsidRPr="001A5139">
                <w:rPr>
                  <w:rStyle w:val="Hiperveza"/>
                  <w:rFonts w:asciiTheme="majorHAnsi" w:eastAsia="Times New Roman" w:hAnsiTheme="majorHAnsi"/>
                  <w:color w:val="auto"/>
                  <w:sz w:val="20"/>
                  <w:szCs w:val="20"/>
                  <w:u w:val="none"/>
                </w:rPr>
                <w:t>)</w:t>
              </w:r>
            </w:hyperlink>
            <w:r w:rsidR="001A5139">
              <w:rPr>
                <w:rStyle w:val="Hiperveza"/>
                <w:rFonts w:asciiTheme="majorHAnsi" w:eastAsia="Times New Roman" w:hAnsiTheme="majorHAnsi"/>
                <w:color w:val="auto"/>
                <w:sz w:val="20"/>
                <w:szCs w:val="20"/>
                <w:u w:val="none"/>
              </w:rPr>
              <w:t>.</w:t>
            </w:r>
          </w:p>
          <w:p w14:paraId="41204790" w14:textId="77777777" w:rsidR="00AA561C" w:rsidRDefault="00AA561C" w:rsidP="00854E7D">
            <w:pPr>
              <w:spacing w:line="288" w:lineRule="auto"/>
              <w:jc w:val="center"/>
              <w:rPr>
                <w:rFonts w:asciiTheme="majorHAnsi" w:eastAsia="Times New Roman" w:hAnsiTheme="majorHAnsi"/>
                <w:sz w:val="20"/>
                <w:szCs w:val="20"/>
              </w:rPr>
            </w:pPr>
          </w:p>
          <w:p w14:paraId="37D814D0" w14:textId="77777777" w:rsidR="007B46F7" w:rsidRDefault="007B46F7" w:rsidP="00854E7D">
            <w:pPr>
              <w:spacing w:line="288" w:lineRule="auto"/>
              <w:jc w:val="center"/>
              <w:rPr>
                <w:rFonts w:asciiTheme="majorHAnsi" w:eastAsia="Times New Roman" w:hAnsiTheme="majorHAnsi"/>
                <w:sz w:val="20"/>
                <w:szCs w:val="20"/>
              </w:rPr>
            </w:pPr>
          </w:p>
          <w:p w14:paraId="3EFCA163" w14:textId="4F34526D" w:rsidR="000836DD" w:rsidRPr="00C27449" w:rsidRDefault="000836DD" w:rsidP="00854E7D">
            <w:pPr>
              <w:spacing w:line="288" w:lineRule="auto"/>
              <w:jc w:val="center"/>
              <w:rPr>
                <w:rFonts w:asciiTheme="majorHAnsi" w:eastAsia="Times New Roman" w:hAnsiTheme="majorHAnsi"/>
                <w:sz w:val="20"/>
                <w:szCs w:val="20"/>
              </w:rPr>
            </w:pPr>
            <w:r w:rsidRPr="00C27449">
              <w:rPr>
                <w:rFonts w:asciiTheme="majorHAnsi" w:eastAsia="Times New Roman" w:hAnsiTheme="majorHAnsi"/>
                <w:sz w:val="20"/>
                <w:szCs w:val="20"/>
              </w:rPr>
              <w:t xml:space="preserve">Statut Općine </w:t>
            </w:r>
            <w:r>
              <w:rPr>
                <w:rFonts w:asciiTheme="majorHAnsi" w:eastAsia="Times New Roman" w:hAnsiTheme="majorHAnsi"/>
                <w:sz w:val="20"/>
                <w:szCs w:val="20"/>
              </w:rPr>
              <w:t xml:space="preserve">Donja Voća (»Službeni vjesnik Varaždinske županije«, broj </w:t>
            </w:r>
            <w:r w:rsidR="00E523C4">
              <w:rPr>
                <w:rFonts w:asciiTheme="majorHAnsi" w:eastAsia="Times New Roman" w:hAnsiTheme="majorHAnsi"/>
                <w:sz w:val="20"/>
                <w:szCs w:val="20"/>
              </w:rPr>
              <w:t>19</w:t>
            </w:r>
            <w:r>
              <w:rPr>
                <w:rFonts w:asciiTheme="majorHAnsi" w:eastAsia="Times New Roman" w:hAnsiTheme="majorHAnsi"/>
                <w:sz w:val="20"/>
                <w:szCs w:val="20"/>
              </w:rPr>
              <w:t>/</w:t>
            </w:r>
            <w:r w:rsidR="00E523C4">
              <w:rPr>
                <w:rFonts w:asciiTheme="majorHAnsi" w:eastAsia="Times New Roman" w:hAnsiTheme="majorHAnsi"/>
                <w:sz w:val="20"/>
                <w:szCs w:val="20"/>
              </w:rPr>
              <w:t>21</w:t>
            </w:r>
            <w:r>
              <w:rPr>
                <w:rFonts w:asciiTheme="majorHAnsi" w:eastAsia="Times New Roman" w:hAnsiTheme="majorHAnsi"/>
                <w:sz w:val="20"/>
                <w:szCs w:val="20"/>
              </w:rPr>
              <w:t>)</w:t>
            </w:r>
            <w:r w:rsidR="00685F40">
              <w:rPr>
                <w:rFonts w:asciiTheme="majorHAnsi" w:eastAsia="Times New Roman" w:hAnsiTheme="majorHAnsi"/>
                <w:sz w:val="20"/>
                <w:szCs w:val="20"/>
              </w:rPr>
              <w:t>.</w:t>
            </w:r>
          </w:p>
          <w:p w14:paraId="1A8E1DBC" w14:textId="7CC82EAC" w:rsidR="00DF5280" w:rsidRPr="00652D39" w:rsidRDefault="00DF5280" w:rsidP="00854E7D">
            <w:pPr>
              <w:spacing w:line="288" w:lineRule="auto"/>
              <w:jc w:val="center"/>
              <w:rPr>
                <w:rFonts w:asciiTheme="majorHAnsi" w:eastAsia="Times New Roman" w:hAnsiTheme="majorHAnsi"/>
                <w:sz w:val="20"/>
                <w:szCs w:val="20"/>
              </w:rPr>
            </w:pPr>
          </w:p>
        </w:tc>
        <w:tc>
          <w:tcPr>
            <w:tcW w:w="594" w:type="pct"/>
            <w:vAlign w:val="center"/>
          </w:tcPr>
          <w:p w14:paraId="5917728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Sklapanje ugovora o zakupu s udrugama, trgovačkim društvima i ostalim potencijalnim korisnicima</w:t>
            </w:r>
          </w:p>
        </w:tc>
        <w:tc>
          <w:tcPr>
            <w:tcW w:w="672" w:type="pct"/>
            <w:vAlign w:val="center"/>
          </w:tcPr>
          <w:p w14:paraId="7390F4C9"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Potpisivanje ugovora o zakupu s fizičkom ili pravnom osobom koja nema nepodmirenu obvezu prema državnom proračunu ili JL(R)S</w:t>
            </w:r>
          </w:p>
        </w:tc>
        <w:tc>
          <w:tcPr>
            <w:tcW w:w="509" w:type="pct"/>
            <w:vAlign w:val="center"/>
          </w:tcPr>
          <w:p w14:paraId="1B0BC42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o zakupu poslovnih prostora</w:t>
            </w:r>
          </w:p>
        </w:tc>
        <w:tc>
          <w:tcPr>
            <w:tcW w:w="517" w:type="pct"/>
            <w:vAlign w:val="center"/>
          </w:tcPr>
          <w:p w14:paraId="2D6FB1E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3108C030" w14:textId="5F7B38FF" w:rsidR="00AA561C" w:rsidRPr="00687AA1" w:rsidRDefault="00AA561C"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w:t>
            </w:r>
            <w:r w:rsidR="00C32380" w:rsidRPr="00687AA1">
              <w:rPr>
                <w:rFonts w:asciiTheme="majorHAnsi" w:eastAsia="Times New Roman" w:hAnsiTheme="majorHAnsi"/>
                <w:sz w:val="20"/>
                <w:szCs w:val="20"/>
              </w:rPr>
              <w:t>o</w:t>
            </w:r>
            <w:r w:rsidR="00374751" w:rsidRPr="00687AA1">
              <w:rPr>
                <w:rFonts w:asciiTheme="majorHAnsi" w:eastAsia="Times New Roman" w:hAnsiTheme="majorHAnsi"/>
                <w:sz w:val="20"/>
                <w:szCs w:val="20"/>
              </w:rPr>
              <w:t>(</w:t>
            </w:r>
            <w:r w:rsidR="004A4234">
              <w:rPr>
                <w:rFonts w:asciiTheme="majorHAnsi" w:eastAsia="Times New Roman" w:hAnsiTheme="majorHAnsi"/>
                <w:sz w:val="20"/>
                <w:szCs w:val="20"/>
              </w:rPr>
              <w:t>0</w:t>
            </w:r>
            <w:r w:rsidR="00374751" w:rsidRPr="00687AA1">
              <w:rPr>
                <w:rFonts w:asciiTheme="majorHAnsi" w:eastAsia="Times New Roman" w:hAnsiTheme="majorHAnsi"/>
                <w:sz w:val="20"/>
                <w:szCs w:val="20"/>
              </w:rPr>
              <w:t>)</w:t>
            </w:r>
            <w:r w:rsidR="00C32380" w:rsidRPr="00687AA1">
              <w:rPr>
                <w:rFonts w:asciiTheme="majorHAnsi" w:eastAsia="Times New Roman" w:hAnsiTheme="majorHAnsi"/>
                <w:sz w:val="20"/>
                <w:szCs w:val="20"/>
              </w:rPr>
              <w:t xml:space="preserve"> </w:t>
            </w:r>
          </w:p>
          <w:p w14:paraId="37C1C00A" w14:textId="1D07125E"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r w:rsidR="00374751" w:rsidRPr="00687AA1">
              <w:rPr>
                <w:rFonts w:asciiTheme="majorHAnsi" w:eastAsia="Times New Roman" w:hAnsiTheme="majorHAnsi"/>
                <w:sz w:val="20"/>
                <w:szCs w:val="20"/>
              </w:rPr>
              <w:t>(</w:t>
            </w:r>
            <w:r w:rsidR="00F07514">
              <w:rPr>
                <w:rFonts w:asciiTheme="majorHAnsi" w:eastAsia="Times New Roman" w:hAnsiTheme="majorHAnsi"/>
                <w:sz w:val="20"/>
                <w:szCs w:val="20"/>
              </w:rPr>
              <w:t>1</w:t>
            </w:r>
            <w:r w:rsidR="00374751" w:rsidRPr="00687AA1">
              <w:rPr>
                <w:rFonts w:asciiTheme="majorHAnsi" w:eastAsia="Times New Roman" w:hAnsiTheme="majorHAnsi"/>
                <w:sz w:val="20"/>
                <w:szCs w:val="20"/>
              </w:rPr>
              <w:t>)</w:t>
            </w:r>
          </w:p>
        </w:tc>
        <w:tc>
          <w:tcPr>
            <w:tcW w:w="439" w:type="pct"/>
            <w:vAlign w:val="center"/>
          </w:tcPr>
          <w:p w14:paraId="1EF107D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Davanje poslovnog prostora</w:t>
            </w:r>
            <w:r w:rsidR="00454F7B">
              <w:rPr>
                <w:rFonts w:asciiTheme="majorHAnsi" w:eastAsia="Times New Roman" w:hAnsiTheme="majorHAnsi"/>
                <w:sz w:val="20"/>
                <w:szCs w:val="20"/>
              </w:rPr>
              <w:t xml:space="preserve"> u zakup</w:t>
            </w:r>
          </w:p>
        </w:tc>
        <w:tc>
          <w:tcPr>
            <w:tcW w:w="501" w:type="pct"/>
            <w:vAlign w:val="center"/>
          </w:tcPr>
          <w:p w14:paraId="1FC78706"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 okviru izdanih poslovnih prostora obavljat će se djelatnost za koji je izdan u zakup</w:t>
            </w:r>
          </w:p>
        </w:tc>
      </w:tr>
      <w:tr w:rsidR="00AA561C" w:rsidRPr="00652D39" w14:paraId="3AC2B3E4" w14:textId="77777777" w:rsidTr="00197ECF">
        <w:trPr>
          <w:trHeight w:val="284"/>
          <w:jc w:val="center"/>
        </w:trPr>
        <w:tc>
          <w:tcPr>
            <w:tcW w:w="564" w:type="pct"/>
            <w:vAlign w:val="center"/>
          </w:tcPr>
          <w:p w14:paraId="7076A350" w14:textId="76B4C142"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Smanjenje portfelja nekretnin</w:t>
            </w:r>
            <w:r w:rsidR="00C32380">
              <w:rPr>
                <w:rFonts w:asciiTheme="majorHAnsi" w:hAnsiTheme="majorHAnsi"/>
                <w:sz w:val="20"/>
                <w:szCs w:val="20"/>
              </w:rPr>
              <w:t xml:space="preserve">a kojima upravlja Općina </w:t>
            </w:r>
            <w:r w:rsidRPr="00652D39">
              <w:rPr>
                <w:rFonts w:asciiTheme="majorHAnsi" w:hAnsiTheme="majorHAnsi"/>
                <w:sz w:val="20"/>
                <w:szCs w:val="20"/>
              </w:rPr>
              <w:t>putem prodaje</w:t>
            </w:r>
          </w:p>
        </w:tc>
        <w:tc>
          <w:tcPr>
            <w:tcW w:w="700" w:type="pct"/>
            <w:vMerge/>
          </w:tcPr>
          <w:p w14:paraId="126415C6" w14:textId="77777777" w:rsidR="00AA561C" w:rsidRPr="00652D39" w:rsidRDefault="00AA561C" w:rsidP="00854E7D">
            <w:pPr>
              <w:spacing w:line="288" w:lineRule="auto"/>
              <w:rPr>
                <w:rFonts w:asciiTheme="majorHAnsi" w:eastAsia="Times New Roman" w:hAnsiTheme="majorHAnsi"/>
                <w:sz w:val="20"/>
                <w:szCs w:val="20"/>
              </w:rPr>
            </w:pPr>
          </w:p>
        </w:tc>
        <w:tc>
          <w:tcPr>
            <w:tcW w:w="594" w:type="pct"/>
            <w:vAlign w:val="center"/>
          </w:tcPr>
          <w:p w14:paraId="24A3FB0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Sklapanje ugovora o kupoprodaji temeljem provedenog javnog natječaja (javno nadmetanje/javno prikupljanje ponuda) ili </w:t>
            </w:r>
            <w:r w:rsidR="00093454" w:rsidRPr="00652D39">
              <w:rPr>
                <w:rFonts w:asciiTheme="majorHAnsi" w:eastAsia="Times New Roman" w:hAnsiTheme="majorHAnsi"/>
                <w:sz w:val="20"/>
                <w:szCs w:val="20"/>
              </w:rPr>
              <w:t>neposrednom</w:t>
            </w:r>
            <w:r w:rsidRPr="00652D39">
              <w:rPr>
                <w:rFonts w:asciiTheme="majorHAnsi" w:eastAsia="Times New Roman" w:hAnsiTheme="majorHAnsi"/>
                <w:sz w:val="20"/>
                <w:szCs w:val="20"/>
              </w:rPr>
              <w:t xml:space="preserve"> pogodbom</w:t>
            </w:r>
          </w:p>
        </w:tc>
        <w:tc>
          <w:tcPr>
            <w:tcW w:w="672" w:type="pct"/>
            <w:vAlign w:val="center"/>
          </w:tcPr>
          <w:p w14:paraId="41E170C4"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Kupoprodaja – javni natječaj – sastavljanje popisa poslovnih prostora namijenjenih prodaji, prikupljanje i obrada dokumentacije, procjena vrijednosti nekretnine, donošenje oduke o prodaji temeljem </w:t>
            </w:r>
            <w:r w:rsidRPr="00652D39">
              <w:rPr>
                <w:rFonts w:asciiTheme="majorHAnsi" w:eastAsia="Times New Roman" w:hAnsiTheme="majorHAnsi"/>
                <w:sz w:val="20"/>
                <w:szCs w:val="20"/>
              </w:rPr>
              <w:lastRenderedPageBreak/>
              <w:t>provedenog javnog prikupljanja ponuda, provedba javnog natječaja, donošenje odluke o prodaji najpovoljnijem ponuditelju, sklapanje kupoprodajnog ugovora, primopredaja poslovnog prostora kupcu, ažuriranje interne evidencije imovine</w:t>
            </w:r>
          </w:p>
        </w:tc>
        <w:tc>
          <w:tcPr>
            <w:tcW w:w="509" w:type="pct"/>
            <w:vAlign w:val="center"/>
          </w:tcPr>
          <w:p w14:paraId="00AFDE68"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sklopljenih </w:t>
            </w:r>
            <w:r w:rsidR="00093454" w:rsidRPr="00652D39">
              <w:rPr>
                <w:rFonts w:asciiTheme="majorHAnsi" w:eastAsia="Times New Roman" w:hAnsiTheme="majorHAnsi"/>
                <w:sz w:val="20"/>
                <w:szCs w:val="20"/>
              </w:rPr>
              <w:t>kupoprodajnih ugovora</w:t>
            </w:r>
          </w:p>
        </w:tc>
        <w:tc>
          <w:tcPr>
            <w:tcW w:w="517" w:type="pct"/>
            <w:vAlign w:val="center"/>
          </w:tcPr>
          <w:p w14:paraId="75F3EF0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2A25E90A" w14:textId="5377171B" w:rsidR="00AA561C" w:rsidRPr="00687AA1" w:rsidRDefault="00C32380"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 xml:space="preserve">Polazno </w:t>
            </w:r>
            <w:r w:rsidR="00374751" w:rsidRPr="00687AA1">
              <w:rPr>
                <w:rFonts w:asciiTheme="majorHAnsi" w:eastAsia="Times New Roman" w:hAnsiTheme="majorHAnsi"/>
                <w:sz w:val="20"/>
                <w:szCs w:val="20"/>
              </w:rPr>
              <w:t>(</w:t>
            </w:r>
            <w:r w:rsidR="00B51C30">
              <w:rPr>
                <w:rFonts w:asciiTheme="majorHAnsi" w:eastAsia="Times New Roman" w:hAnsiTheme="majorHAnsi"/>
                <w:sz w:val="20"/>
                <w:szCs w:val="20"/>
              </w:rPr>
              <w:t>1</w:t>
            </w:r>
            <w:r w:rsidR="00374751" w:rsidRPr="00687AA1">
              <w:rPr>
                <w:rFonts w:asciiTheme="majorHAnsi" w:eastAsia="Times New Roman" w:hAnsiTheme="majorHAnsi"/>
                <w:sz w:val="20"/>
                <w:szCs w:val="20"/>
              </w:rPr>
              <w:t>)</w:t>
            </w:r>
          </w:p>
          <w:p w14:paraId="0B69EFA4" w14:textId="34D80E0F"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 xml:space="preserve">Ciljano </w:t>
            </w:r>
            <w:r w:rsidR="004A4234">
              <w:rPr>
                <w:rFonts w:asciiTheme="majorHAnsi" w:eastAsia="Times New Roman" w:hAnsiTheme="majorHAnsi"/>
                <w:sz w:val="20"/>
                <w:szCs w:val="20"/>
              </w:rPr>
              <w:t>(</w:t>
            </w:r>
            <w:r w:rsidR="00B51C30">
              <w:rPr>
                <w:rFonts w:asciiTheme="majorHAnsi" w:eastAsia="Times New Roman" w:hAnsiTheme="majorHAnsi"/>
                <w:sz w:val="20"/>
                <w:szCs w:val="20"/>
              </w:rPr>
              <w:t>1</w:t>
            </w:r>
            <w:r w:rsidR="00EB1FA9" w:rsidRPr="00687AA1">
              <w:rPr>
                <w:rFonts w:asciiTheme="majorHAnsi" w:eastAsia="Times New Roman" w:hAnsiTheme="majorHAnsi"/>
                <w:sz w:val="20"/>
                <w:szCs w:val="20"/>
              </w:rPr>
              <w:t>)</w:t>
            </w:r>
          </w:p>
        </w:tc>
        <w:tc>
          <w:tcPr>
            <w:tcW w:w="439" w:type="pct"/>
          </w:tcPr>
          <w:p w14:paraId="7A1B133B" w14:textId="77777777" w:rsidR="00AA561C" w:rsidRPr="00652D39" w:rsidRDefault="00AA561C" w:rsidP="00854E7D">
            <w:pPr>
              <w:spacing w:line="288" w:lineRule="auto"/>
              <w:rPr>
                <w:rFonts w:asciiTheme="majorHAnsi" w:eastAsia="Times New Roman" w:hAnsiTheme="majorHAnsi"/>
                <w:sz w:val="20"/>
                <w:szCs w:val="20"/>
              </w:rPr>
            </w:pPr>
          </w:p>
        </w:tc>
        <w:tc>
          <w:tcPr>
            <w:tcW w:w="501" w:type="pct"/>
          </w:tcPr>
          <w:p w14:paraId="7BBDC886" w14:textId="77777777" w:rsidR="00AA561C" w:rsidRPr="00652D39" w:rsidRDefault="00AA561C" w:rsidP="00854E7D">
            <w:pPr>
              <w:spacing w:line="288" w:lineRule="auto"/>
              <w:rPr>
                <w:rFonts w:asciiTheme="majorHAnsi" w:eastAsia="Times New Roman" w:hAnsiTheme="majorHAnsi"/>
                <w:sz w:val="20"/>
                <w:szCs w:val="20"/>
              </w:rPr>
            </w:pPr>
          </w:p>
        </w:tc>
      </w:tr>
    </w:tbl>
    <w:p w14:paraId="5A7C0B5E" w14:textId="77777777" w:rsidR="00454F7B" w:rsidRDefault="00454F7B" w:rsidP="00854E7D">
      <w:pPr>
        <w:spacing w:after="0" w:line="288" w:lineRule="auto"/>
      </w:pPr>
      <w:r>
        <w:br w:type="page"/>
      </w:r>
    </w:p>
    <w:bookmarkEnd w:id="163"/>
    <w:p w14:paraId="0F1E122F" w14:textId="77777777" w:rsidR="00A107DA" w:rsidRPr="00652D39" w:rsidRDefault="00A107DA" w:rsidP="00854E7D">
      <w:pPr>
        <w:spacing w:after="0" w:line="288" w:lineRule="auto"/>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0FAC4DE0" w14:textId="053CC4DF" w:rsidR="000E581C" w:rsidRPr="00652D39" w:rsidRDefault="000F5ABF" w:rsidP="00854E7D">
      <w:pPr>
        <w:pStyle w:val="Naslov1"/>
        <w:numPr>
          <w:ilvl w:val="0"/>
          <w:numId w:val="1"/>
        </w:numPr>
        <w:spacing w:before="0" w:beforeAutospacing="0" w:after="0" w:afterAutospacing="0" w:line="288" w:lineRule="auto"/>
        <w:jc w:val="both"/>
        <w:rPr>
          <w:rFonts w:asciiTheme="majorHAnsi" w:hAnsiTheme="majorHAnsi"/>
          <w:color w:val="000000"/>
        </w:rPr>
      </w:pPr>
      <w:bookmarkStart w:id="164" w:name="_Toc61959669"/>
      <w:r w:rsidRPr="00652D39">
        <w:rPr>
          <w:rFonts w:asciiTheme="majorHAnsi" w:hAnsiTheme="majorHAnsi"/>
          <w:sz w:val="26"/>
          <w:szCs w:val="26"/>
        </w:rPr>
        <w:lastRenderedPageBreak/>
        <w:t xml:space="preserve">POSEBAN CILJ </w:t>
      </w:r>
      <w:r w:rsidR="00E67C28" w:rsidRPr="00652D39">
        <w:rPr>
          <w:rFonts w:asciiTheme="majorHAnsi" w:hAnsiTheme="majorHAnsi"/>
          <w:sz w:val="26"/>
          <w:szCs w:val="26"/>
        </w:rPr>
        <w:t>1.</w:t>
      </w:r>
      <w:r w:rsidRPr="00652D39">
        <w:rPr>
          <w:rFonts w:asciiTheme="majorHAnsi" w:hAnsiTheme="majorHAnsi"/>
          <w:sz w:val="26"/>
          <w:szCs w:val="26"/>
        </w:rPr>
        <w:t>2</w:t>
      </w:r>
      <w:r w:rsidR="00E67C28" w:rsidRPr="00652D39">
        <w:rPr>
          <w:rFonts w:asciiTheme="majorHAnsi" w:hAnsiTheme="majorHAnsi"/>
          <w:sz w:val="26"/>
          <w:szCs w:val="26"/>
        </w:rPr>
        <w:t>. - „</w:t>
      </w:r>
      <w:bookmarkStart w:id="165" w:name="_Hlk31271638"/>
      <w:r w:rsidR="00E67C28" w:rsidRPr="00652D39">
        <w:rPr>
          <w:rFonts w:asciiTheme="majorHAnsi" w:hAnsiTheme="majorHAnsi"/>
          <w:sz w:val="26"/>
          <w:szCs w:val="26"/>
        </w:rPr>
        <w:t xml:space="preserve">Unaprjeđenje korporativnog upravljanja i vršenje kontrola </w:t>
      </w:r>
      <w:r w:rsidR="00490980" w:rsidRPr="00652D39">
        <w:rPr>
          <w:rFonts w:asciiTheme="majorHAnsi" w:hAnsiTheme="majorHAnsi"/>
          <w:sz w:val="26"/>
          <w:szCs w:val="26"/>
        </w:rPr>
        <w:t xml:space="preserve">Općine </w:t>
      </w:r>
      <w:r w:rsidR="000836DD">
        <w:rPr>
          <w:rFonts w:asciiTheme="majorHAnsi" w:hAnsiTheme="majorHAnsi"/>
          <w:sz w:val="26"/>
          <w:szCs w:val="26"/>
        </w:rPr>
        <w:t>Donja Voća</w:t>
      </w:r>
      <w:r w:rsidR="00E67C28" w:rsidRPr="00652D39">
        <w:rPr>
          <w:rFonts w:asciiTheme="majorHAnsi" w:hAnsiTheme="majorHAnsi"/>
          <w:sz w:val="26"/>
          <w:szCs w:val="26"/>
        </w:rPr>
        <w:t xml:space="preserve"> kao (su)vlasnika trgovačkih društava</w:t>
      </w:r>
      <w:bookmarkEnd w:id="165"/>
      <w:r w:rsidR="00E67C28" w:rsidRPr="00652D39">
        <w:rPr>
          <w:rFonts w:asciiTheme="majorHAnsi" w:hAnsiTheme="majorHAnsi"/>
          <w:sz w:val="26"/>
          <w:szCs w:val="26"/>
        </w:rPr>
        <w:t>“</w:t>
      </w:r>
      <w:bookmarkEnd w:id="164"/>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52"/>
        <w:gridCol w:w="2020"/>
        <w:gridCol w:w="1810"/>
        <w:gridCol w:w="1820"/>
        <w:gridCol w:w="1532"/>
        <w:gridCol w:w="1453"/>
        <w:gridCol w:w="1637"/>
        <w:gridCol w:w="1232"/>
        <w:gridCol w:w="1404"/>
      </w:tblGrid>
      <w:tr w:rsidR="00AA561C" w:rsidRPr="00652D39" w14:paraId="0F9A0CC1" w14:textId="77777777" w:rsidTr="00182456">
        <w:trPr>
          <w:trHeight w:val="284"/>
        </w:trPr>
        <w:tc>
          <w:tcPr>
            <w:tcW w:w="5000" w:type="pct"/>
            <w:gridSpan w:val="9"/>
            <w:shd w:val="clear" w:color="auto" w:fill="B8CCE4" w:themeFill="accent1" w:themeFillTint="66"/>
            <w:vAlign w:val="center"/>
          </w:tcPr>
          <w:p w14:paraId="603431B6" w14:textId="113A5A65" w:rsidR="00AA561C" w:rsidRPr="00652D39" w:rsidRDefault="00AA561C" w:rsidP="00854E7D">
            <w:pPr>
              <w:spacing w:line="288" w:lineRule="auto"/>
              <w:jc w:val="center"/>
              <w:rPr>
                <w:rFonts w:asciiTheme="majorHAnsi" w:hAnsiTheme="majorHAnsi"/>
                <w:sz w:val="20"/>
                <w:szCs w:val="20"/>
              </w:rPr>
            </w:pPr>
            <w:r w:rsidRPr="000E502A">
              <w:rPr>
                <w:rFonts w:asciiTheme="majorHAnsi" w:eastAsia="Times New Roman" w:hAnsiTheme="majorHAnsi"/>
                <w:b/>
                <w:color w:val="17365D" w:themeColor="text2" w:themeShade="BF"/>
                <w:sz w:val="20"/>
                <w:szCs w:val="20"/>
              </w:rPr>
              <w:t>PRILOG 2: POSEBAN CILJ 1.2</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 xml:space="preserve">„Unaprjeđenje korporativnog upravljanja i vršenje kontrola Općine </w:t>
            </w:r>
            <w:r w:rsidR="00045EB6">
              <w:rPr>
                <w:rFonts w:asciiTheme="majorHAnsi" w:hAnsiTheme="majorHAnsi"/>
                <w:sz w:val="20"/>
                <w:szCs w:val="20"/>
              </w:rPr>
              <w:t>Donja Voća</w:t>
            </w:r>
            <w:r w:rsidRPr="00652D39">
              <w:rPr>
                <w:rFonts w:asciiTheme="majorHAnsi" w:hAnsiTheme="majorHAnsi"/>
                <w:sz w:val="20"/>
                <w:szCs w:val="20"/>
              </w:rPr>
              <w:t xml:space="preserve"> kao (su)vlasnika trgovačkih društava“</w:t>
            </w:r>
          </w:p>
          <w:p w14:paraId="4D63FAD1" w14:textId="687E5AF8" w:rsidR="00AA561C" w:rsidRPr="00652D39" w:rsidRDefault="00AA561C" w:rsidP="00854E7D">
            <w:pPr>
              <w:spacing w:line="288" w:lineRule="auto"/>
              <w:jc w:val="center"/>
              <w:rPr>
                <w:rFonts w:asciiTheme="majorHAnsi" w:eastAsia="Times New Roman" w:hAnsiTheme="majorHAnsi"/>
                <w:sz w:val="20"/>
                <w:szCs w:val="20"/>
              </w:rPr>
            </w:pPr>
            <w:r w:rsidRPr="000E502A">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045EB6">
              <w:rPr>
                <w:rFonts w:asciiTheme="majorHAnsi" w:hAnsiTheme="majorHAnsi"/>
                <w:sz w:val="20"/>
                <w:szCs w:val="20"/>
              </w:rPr>
              <w:t xml:space="preserve"> siječanj – prosinac 202</w:t>
            </w:r>
            <w:r w:rsidR="005A3957">
              <w:rPr>
                <w:rFonts w:asciiTheme="majorHAnsi" w:hAnsiTheme="majorHAnsi"/>
                <w:sz w:val="20"/>
                <w:szCs w:val="20"/>
              </w:rPr>
              <w:t>5</w:t>
            </w:r>
            <w:r w:rsidRPr="00652D39">
              <w:rPr>
                <w:rFonts w:asciiTheme="majorHAnsi" w:hAnsiTheme="majorHAnsi"/>
                <w:sz w:val="20"/>
                <w:szCs w:val="20"/>
              </w:rPr>
              <w:t>.</w:t>
            </w:r>
          </w:p>
        </w:tc>
      </w:tr>
      <w:tr w:rsidR="00821DA6" w:rsidRPr="00652D39" w14:paraId="3D7C7A5A" w14:textId="77777777" w:rsidTr="00821DA6">
        <w:trPr>
          <w:trHeight w:val="284"/>
        </w:trPr>
        <w:tc>
          <w:tcPr>
            <w:tcW w:w="567" w:type="pct"/>
            <w:shd w:val="clear" w:color="auto" w:fill="DBE5F1" w:themeFill="accent1" w:themeFillTint="33"/>
            <w:vAlign w:val="center"/>
          </w:tcPr>
          <w:p w14:paraId="23E80003"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694" w:type="pct"/>
            <w:shd w:val="clear" w:color="auto" w:fill="DBE5F1" w:themeFill="accent1" w:themeFillTint="33"/>
            <w:vAlign w:val="center"/>
          </w:tcPr>
          <w:p w14:paraId="165539E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622" w:type="pct"/>
            <w:shd w:val="clear" w:color="auto" w:fill="DBE5F1" w:themeFill="accent1" w:themeFillTint="33"/>
            <w:vAlign w:val="center"/>
          </w:tcPr>
          <w:p w14:paraId="5E9AF8F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7A4E9982"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25" w:type="pct"/>
            <w:shd w:val="clear" w:color="auto" w:fill="DBE5F1" w:themeFill="accent1" w:themeFillTint="33"/>
            <w:vAlign w:val="center"/>
          </w:tcPr>
          <w:p w14:paraId="346418B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26" w:type="pct"/>
            <w:shd w:val="clear" w:color="auto" w:fill="DBE5F1" w:themeFill="accent1" w:themeFillTint="33"/>
            <w:vAlign w:val="center"/>
          </w:tcPr>
          <w:p w14:paraId="7F162F6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499" w:type="pct"/>
            <w:shd w:val="clear" w:color="auto" w:fill="DBE5F1" w:themeFill="accent1" w:themeFillTint="33"/>
            <w:vAlign w:val="center"/>
          </w:tcPr>
          <w:p w14:paraId="112652D9"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62" w:type="pct"/>
            <w:shd w:val="clear" w:color="auto" w:fill="DBE5F1" w:themeFill="accent1" w:themeFillTint="33"/>
            <w:vAlign w:val="center"/>
          </w:tcPr>
          <w:p w14:paraId="06451831"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23" w:type="pct"/>
            <w:shd w:val="clear" w:color="auto" w:fill="DBE5F1" w:themeFill="accent1" w:themeFillTint="33"/>
            <w:vAlign w:val="center"/>
          </w:tcPr>
          <w:p w14:paraId="23BDBC9C"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482" w:type="pct"/>
            <w:shd w:val="clear" w:color="auto" w:fill="DBE5F1" w:themeFill="accent1" w:themeFillTint="33"/>
            <w:vAlign w:val="center"/>
          </w:tcPr>
          <w:p w14:paraId="40F977FA"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821DA6" w:rsidRPr="00652D39" w14:paraId="1D135453" w14:textId="77777777" w:rsidTr="00821DA6">
        <w:trPr>
          <w:trHeight w:val="284"/>
        </w:trPr>
        <w:tc>
          <w:tcPr>
            <w:tcW w:w="567" w:type="pct"/>
            <w:vMerge w:val="restart"/>
            <w:vAlign w:val="center"/>
          </w:tcPr>
          <w:p w14:paraId="6B6EA1F0" w14:textId="77777777" w:rsidR="00821DA6" w:rsidRPr="00DF5280"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w:t>
            </w:r>
            <w:r w:rsidRPr="00DF5280">
              <w:rPr>
                <w:rFonts w:asciiTheme="majorHAnsi" w:eastAsia="Times New Roman" w:hAnsiTheme="majorHAnsi"/>
                <w:sz w:val="20"/>
                <w:szCs w:val="20"/>
              </w:rPr>
              <w:t xml:space="preserve">(su)vlasništvu </w:t>
            </w:r>
          </w:p>
          <w:p w14:paraId="0E476CD3" w14:textId="3EED74FD" w:rsidR="00821DA6" w:rsidRPr="00DF5280" w:rsidRDefault="00821DA6" w:rsidP="00854E7D">
            <w:pPr>
              <w:spacing w:line="288" w:lineRule="auto"/>
              <w:jc w:val="center"/>
              <w:rPr>
                <w:rFonts w:asciiTheme="majorHAnsi" w:eastAsia="Times New Roman" w:hAnsiTheme="majorHAnsi"/>
                <w:sz w:val="20"/>
                <w:szCs w:val="20"/>
              </w:rPr>
            </w:pPr>
            <w:r w:rsidRPr="00DF5280">
              <w:rPr>
                <w:rFonts w:asciiTheme="majorHAnsi" w:eastAsia="Times New Roman" w:hAnsiTheme="majorHAnsi"/>
                <w:sz w:val="20"/>
                <w:szCs w:val="20"/>
              </w:rPr>
              <w:t xml:space="preserve">Općine </w:t>
            </w:r>
            <w:r>
              <w:rPr>
                <w:rFonts w:asciiTheme="majorHAnsi" w:eastAsia="Times New Roman" w:hAnsiTheme="majorHAnsi"/>
                <w:sz w:val="20"/>
                <w:szCs w:val="20"/>
              </w:rPr>
              <w:t>Donja Voća</w:t>
            </w:r>
          </w:p>
          <w:p w14:paraId="65269F36" w14:textId="77777777" w:rsidR="00821DA6" w:rsidRPr="00652D39" w:rsidRDefault="00821DA6" w:rsidP="00854E7D">
            <w:pPr>
              <w:spacing w:line="288" w:lineRule="auto"/>
              <w:jc w:val="center"/>
              <w:rPr>
                <w:rFonts w:asciiTheme="majorHAnsi" w:eastAsia="Times New Roman" w:hAnsiTheme="majorHAnsi" w:cs="Times New Roman"/>
                <w:b/>
                <w:bCs/>
                <w:kern w:val="36"/>
                <w:sz w:val="20"/>
                <w:szCs w:val="20"/>
              </w:rPr>
            </w:pPr>
          </w:p>
        </w:tc>
        <w:tc>
          <w:tcPr>
            <w:tcW w:w="694" w:type="pct"/>
            <w:vMerge w:val="restart"/>
            <w:vAlign w:val="center"/>
          </w:tcPr>
          <w:p w14:paraId="15B6BC2D" w14:textId="77777777" w:rsidR="00821DA6" w:rsidRPr="00652D39" w:rsidRDefault="00821DA6" w:rsidP="00854E7D">
            <w:pPr>
              <w:spacing w:line="288" w:lineRule="auto"/>
              <w:jc w:val="center"/>
              <w:rPr>
                <w:rFonts w:asciiTheme="majorHAnsi" w:hAnsiTheme="majorHAnsi"/>
                <w:sz w:val="20"/>
                <w:szCs w:val="20"/>
              </w:rPr>
            </w:pPr>
            <w:hyperlink r:id="rId23"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1E5DD0DC" w14:textId="77777777" w:rsidR="00821DA6" w:rsidRPr="00652D39" w:rsidRDefault="00821DA6" w:rsidP="00854E7D">
            <w:pPr>
              <w:spacing w:line="288" w:lineRule="auto"/>
              <w:jc w:val="center"/>
              <w:rPr>
                <w:rFonts w:asciiTheme="majorHAnsi" w:eastAsia="Times New Roman" w:hAnsiTheme="majorHAnsi"/>
                <w:sz w:val="20"/>
                <w:szCs w:val="20"/>
              </w:rPr>
            </w:pPr>
          </w:p>
          <w:p w14:paraId="1022387B" w14:textId="243711BB" w:rsidR="00821DA6" w:rsidRDefault="00821DA6" w:rsidP="00854E7D">
            <w:pPr>
              <w:spacing w:line="288" w:lineRule="auto"/>
              <w:jc w:val="center"/>
              <w:rPr>
                <w:rStyle w:val="Hiperveza"/>
                <w:rFonts w:asciiTheme="majorHAnsi" w:eastAsia="Times New Roman" w:hAnsiTheme="majorHAnsi"/>
                <w:color w:val="auto"/>
                <w:sz w:val="20"/>
                <w:szCs w:val="20"/>
                <w:u w:val="none"/>
              </w:rPr>
            </w:pPr>
            <w:hyperlink r:id="rId24" w:history="1">
              <w:r w:rsidRPr="00652D39">
                <w:rPr>
                  <w:rStyle w:val="Hiperveza"/>
                  <w:rFonts w:asciiTheme="majorHAnsi" w:eastAsia="Times New Roman" w:hAnsiTheme="majorHAnsi"/>
                  <w:color w:val="auto"/>
                  <w:sz w:val="20"/>
                  <w:szCs w:val="20"/>
                  <w:u w:val="none"/>
                </w:rPr>
                <w:t>Zakon o pravu na pristup informacijama (»Narodne novine«, broj 25/13, 85/15</w:t>
              </w:r>
              <w:r w:rsidR="001A5139">
                <w:rPr>
                  <w:rStyle w:val="Hiperveza"/>
                  <w:rFonts w:asciiTheme="majorHAnsi" w:eastAsia="Times New Roman" w:hAnsiTheme="majorHAnsi"/>
                  <w:color w:val="auto"/>
                  <w:sz w:val="20"/>
                  <w:szCs w:val="20"/>
                  <w:u w:val="none"/>
                </w:rPr>
                <w:t>,</w:t>
              </w:r>
              <w:r w:rsidR="001A5139">
                <w:rPr>
                  <w:rStyle w:val="Hiperveza"/>
                  <w:rFonts w:eastAsia="Times New Roman"/>
                </w:rPr>
                <w:t xml:space="preserve"> </w:t>
              </w:r>
              <w:r w:rsidR="001A5139" w:rsidRPr="001A5139">
                <w:rPr>
                  <w:rStyle w:val="Hiperveza"/>
                  <w:rFonts w:eastAsia="Times New Roman"/>
                  <w:color w:val="auto"/>
                  <w:u w:val="none"/>
                </w:rPr>
                <w:t>69/22</w:t>
              </w:r>
              <w:r w:rsidRPr="001A5139">
                <w:rPr>
                  <w:rStyle w:val="Hiperveza"/>
                  <w:rFonts w:asciiTheme="majorHAnsi" w:eastAsia="Times New Roman" w:hAnsiTheme="majorHAnsi"/>
                  <w:color w:val="auto"/>
                  <w:sz w:val="20"/>
                  <w:szCs w:val="20"/>
                  <w:u w:val="none"/>
                </w:rPr>
                <w:t>)</w:t>
              </w:r>
            </w:hyperlink>
            <w:r w:rsidR="001A5139">
              <w:rPr>
                <w:rStyle w:val="Hiperveza"/>
                <w:rFonts w:asciiTheme="majorHAnsi" w:eastAsia="Times New Roman" w:hAnsiTheme="majorHAnsi"/>
                <w:color w:val="auto"/>
                <w:sz w:val="20"/>
                <w:szCs w:val="20"/>
                <w:u w:val="none"/>
              </w:rPr>
              <w:t>.</w:t>
            </w:r>
          </w:p>
          <w:p w14:paraId="25E1F2D7" w14:textId="77777777" w:rsidR="00821DA6" w:rsidRDefault="00821DA6" w:rsidP="00854E7D">
            <w:pPr>
              <w:spacing w:line="288" w:lineRule="auto"/>
              <w:jc w:val="center"/>
              <w:rPr>
                <w:rStyle w:val="Hiperveza"/>
                <w:rFonts w:asciiTheme="majorHAnsi" w:eastAsia="Times New Roman" w:hAnsiTheme="majorHAnsi"/>
                <w:color w:val="auto"/>
                <w:sz w:val="20"/>
                <w:szCs w:val="20"/>
                <w:u w:val="none"/>
              </w:rPr>
            </w:pPr>
          </w:p>
          <w:p w14:paraId="0BDD6EC6"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622" w:type="pct"/>
            <w:vAlign w:val="center"/>
          </w:tcPr>
          <w:p w14:paraId="48EF5C39"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1. Prikupljati i analizirati izvješća o poslovanju dostavljena od trgovačkih društava</w:t>
            </w:r>
          </w:p>
        </w:tc>
        <w:tc>
          <w:tcPr>
            <w:tcW w:w="625" w:type="pct"/>
          </w:tcPr>
          <w:p w14:paraId="21B1DCB0"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Zaprimanje i analiziranje financijskih izvještaja, Izjave o fiskalnoj odgovornosti, popunjenog Upitnika, Plana otklanjanja slabosti i nepravilnosti te Izvješća o otklonjenim slabostima i nepravilnostima utvrđenima prethodne godine</w:t>
            </w:r>
          </w:p>
        </w:tc>
        <w:tc>
          <w:tcPr>
            <w:tcW w:w="526" w:type="pct"/>
            <w:vAlign w:val="center"/>
          </w:tcPr>
          <w:p w14:paraId="3F6C0795"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prikupljenih izvještaja</w:t>
            </w:r>
          </w:p>
        </w:tc>
        <w:tc>
          <w:tcPr>
            <w:tcW w:w="499" w:type="pct"/>
            <w:vAlign w:val="center"/>
          </w:tcPr>
          <w:p w14:paraId="2E6BA916"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73426F2E" w14:textId="62A36943"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4</w:t>
            </w:r>
            <w:r w:rsidRPr="00687AA1">
              <w:rPr>
                <w:rFonts w:asciiTheme="majorHAnsi" w:eastAsia="Times New Roman" w:hAnsiTheme="majorHAnsi"/>
                <w:sz w:val="20"/>
                <w:szCs w:val="20"/>
              </w:rPr>
              <w:t>)</w:t>
            </w:r>
          </w:p>
          <w:p w14:paraId="56B02EC5" w14:textId="26C0CD97"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3FFF2D88"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3B829ED0"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2E11BB95" w14:textId="77777777" w:rsidTr="00821DA6">
        <w:trPr>
          <w:trHeight w:val="284"/>
        </w:trPr>
        <w:tc>
          <w:tcPr>
            <w:tcW w:w="567" w:type="pct"/>
            <w:vMerge/>
            <w:vAlign w:val="center"/>
          </w:tcPr>
          <w:p w14:paraId="0996C7ED"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880856B" w14:textId="77777777" w:rsidR="00821DA6" w:rsidRPr="00652D39" w:rsidRDefault="00821DA6" w:rsidP="00854E7D">
            <w:pPr>
              <w:spacing w:line="288" w:lineRule="auto"/>
              <w:jc w:val="center"/>
              <w:rPr>
                <w:rFonts w:asciiTheme="majorHAnsi" w:hAnsiTheme="majorHAnsi"/>
                <w:sz w:val="20"/>
                <w:szCs w:val="20"/>
              </w:rPr>
            </w:pPr>
          </w:p>
        </w:tc>
        <w:tc>
          <w:tcPr>
            <w:tcW w:w="622" w:type="pct"/>
            <w:vAlign w:val="center"/>
          </w:tcPr>
          <w:p w14:paraId="758B4E28"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Symbol" w:hAnsiTheme="majorHAnsi"/>
                <w:sz w:val="20"/>
                <w:szCs w:val="20"/>
              </w:rPr>
              <w:t xml:space="preserve">2. Donošenje Odluke o ustroju registra imenovanih članova nadzornih </w:t>
            </w:r>
            <w:r w:rsidRPr="00652D39">
              <w:rPr>
                <w:rFonts w:asciiTheme="majorHAnsi" w:eastAsia="Symbol" w:hAnsiTheme="majorHAnsi"/>
                <w:sz w:val="20"/>
                <w:szCs w:val="20"/>
              </w:rPr>
              <w:lastRenderedPageBreak/>
              <w:t>odbora i uprava društva</w:t>
            </w:r>
          </w:p>
        </w:tc>
        <w:tc>
          <w:tcPr>
            <w:tcW w:w="625" w:type="pct"/>
          </w:tcPr>
          <w:p w14:paraId="7C425122"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lastRenderedPageBreak/>
              <w:t xml:space="preserve">Popunjavati i ažurirati Registar imenovanih članova nadzornih odbora i uprava </w:t>
            </w:r>
            <w:r w:rsidRPr="00652D39">
              <w:rPr>
                <w:rFonts w:asciiTheme="majorHAnsi" w:eastAsia="Times New Roman" w:hAnsiTheme="majorHAnsi"/>
                <w:sz w:val="20"/>
                <w:szCs w:val="20"/>
              </w:rPr>
              <w:lastRenderedPageBreak/>
              <w:t>trgovačkih društava te ga objaviti na Internet stranici</w:t>
            </w:r>
          </w:p>
        </w:tc>
        <w:tc>
          <w:tcPr>
            <w:tcW w:w="526" w:type="pct"/>
            <w:vAlign w:val="center"/>
          </w:tcPr>
          <w:p w14:paraId="172F8841"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donesenih odluka</w:t>
            </w:r>
          </w:p>
        </w:tc>
        <w:tc>
          <w:tcPr>
            <w:tcW w:w="499" w:type="pct"/>
            <w:vAlign w:val="center"/>
          </w:tcPr>
          <w:p w14:paraId="158AE5AE"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0C9A034E" w14:textId="0804716C"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0</w:t>
            </w:r>
            <w:r w:rsidRPr="00687AA1">
              <w:rPr>
                <w:rFonts w:asciiTheme="majorHAnsi" w:eastAsia="Times New Roman" w:hAnsiTheme="majorHAnsi"/>
                <w:sz w:val="20"/>
                <w:szCs w:val="20"/>
              </w:rPr>
              <w:t>)</w:t>
            </w:r>
          </w:p>
          <w:p w14:paraId="0B7D7891" w14:textId="2EFA592B"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1</w:t>
            </w:r>
            <w:r w:rsidRPr="00687AA1">
              <w:rPr>
                <w:rFonts w:asciiTheme="majorHAnsi" w:eastAsia="Times New Roman" w:hAnsiTheme="majorHAnsi"/>
                <w:sz w:val="20"/>
                <w:szCs w:val="20"/>
              </w:rPr>
              <w:t>)</w:t>
            </w:r>
          </w:p>
        </w:tc>
        <w:tc>
          <w:tcPr>
            <w:tcW w:w="423" w:type="pct"/>
            <w:vAlign w:val="center"/>
          </w:tcPr>
          <w:p w14:paraId="6787131D"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43F52177"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924363A" w14:textId="77777777" w:rsidTr="00821DA6">
        <w:trPr>
          <w:trHeight w:val="1170"/>
        </w:trPr>
        <w:tc>
          <w:tcPr>
            <w:tcW w:w="567" w:type="pct"/>
            <w:vMerge w:val="restart"/>
            <w:vAlign w:val="center"/>
          </w:tcPr>
          <w:p w14:paraId="79560570" w14:textId="4E4739BB" w:rsidR="00821DA6" w:rsidRPr="00652D39" w:rsidRDefault="00821DA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Općine </w:t>
            </w:r>
            <w:r>
              <w:rPr>
                <w:rFonts w:asciiTheme="majorHAnsi" w:hAnsiTheme="majorHAnsi"/>
                <w:sz w:val="20"/>
                <w:szCs w:val="20"/>
              </w:rPr>
              <w:t>Donja Voća</w:t>
            </w:r>
          </w:p>
        </w:tc>
        <w:tc>
          <w:tcPr>
            <w:tcW w:w="694" w:type="pct"/>
            <w:vMerge/>
          </w:tcPr>
          <w:p w14:paraId="741B905F"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607E81EC" w14:textId="77777777"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1. Definiranje adekvatne i pravovremene komunikacije vlasničkih očekivanja prema predstavničkim tijelima trgovačkih društava</w:t>
            </w:r>
          </w:p>
        </w:tc>
        <w:tc>
          <w:tcPr>
            <w:tcW w:w="625" w:type="pct"/>
            <w:vAlign w:val="center"/>
          </w:tcPr>
          <w:p w14:paraId="704B2CD9"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Razvoj aktivne komunikacije s predstavničkim tijelima </w:t>
            </w:r>
          </w:p>
        </w:tc>
        <w:tc>
          <w:tcPr>
            <w:tcW w:w="526" w:type="pct"/>
            <w:vAlign w:val="center"/>
          </w:tcPr>
          <w:p w14:paraId="0F04732D" w14:textId="5CAB34D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Pozitivni poslovni rezultati</w:t>
            </w:r>
            <w:r w:rsidRPr="00652D39">
              <w:rPr>
                <w:rFonts w:asciiTheme="majorHAnsi" w:eastAsia="Times New Roman" w:hAnsiTheme="majorHAnsi"/>
                <w:sz w:val="20"/>
                <w:szCs w:val="20"/>
              </w:rPr>
              <w:t xml:space="preserve"> trgovačkih društava</w:t>
            </w:r>
          </w:p>
        </w:tc>
        <w:tc>
          <w:tcPr>
            <w:tcW w:w="499" w:type="pct"/>
            <w:vAlign w:val="center"/>
          </w:tcPr>
          <w:p w14:paraId="38C34004" w14:textId="4CE5ED27"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Dobit</w:t>
            </w:r>
            <w:r w:rsidRPr="00652D39">
              <w:rPr>
                <w:rFonts w:asciiTheme="majorHAnsi" w:eastAsia="Times New Roman" w:hAnsiTheme="majorHAnsi"/>
                <w:sz w:val="20"/>
                <w:szCs w:val="20"/>
              </w:rPr>
              <w:t xml:space="preserve"> trgovačkih društava</w:t>
            </w:r>
          </w:p>
        </w:tc>
        <w:tc>
          <w:tcPr>
            <w:tcW w:w="562" w:type="pct"/>
          </w:tcPr>
          <w:p w14:paraId="357BBBE9" w14:textId="77777777" w:rsidR="00821DA6"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w:t>
            </w:r>
          </w:p>
          <w:p w14:paraId="05F4CB89" w14:textId="6E71A90E"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 od 4 posluju s dobiti</w:t>
            </w:r>
          </w:p>
          <w:p w14:paraId="6CE9432F" w14:textId="77777777" w:rsidR="00821DA6" w:rsidRPr="00C1043A" w:rsidRDefault="00821DA6"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p>
          <w:p w14:paraId="4BC35B62" w14:textId="1D1BD870"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Svi 4 posluju s dobiti</w:t>
            </w:r>
          </w:p>
        </w:tc>
        <w:tc>
          <w:tcPr>
            <w:tcW w:w="423" w:type="pct"/>
            <w:vAlign w:val="center"/>
          </w:tcPr>
          <w:p w14:paraId="20959B71"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2678F38D"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1FCDC39" w14:textId="77777777" w:rsidTr="00821DA6">
        <w:trPr>
          <w:trHeight w:val="1170"/>
        </w:trPr>
        <w:tc>
          <w:tcPr>
            <w:tcW w:w="567" w:type="pct"/>
            <w:vMerge/>
            <w:vAlign w:val="center"/>
          </w:tcPr>
          <w:p w14:paraId="4D4105EB" w14:textId="248B8266" w:rsidR="00821DA6" w:rsidRPr="00652D39" w:rsidRDefault="00821DA6" w:rsidP="00854E7D">
            <w:pPr>
              <w:spacing w:line="288" w:lineRule="auto"/>
              <w:jc w:val="center"/>
              <w:rPr>
                <w:rFonts w:asciiTheme="majorHAnsi" w:hAnsiTheme="majorHAnsi"/>
                <w:sz w:val="20"/>
                <w:szCs w:val="20"/>
              </w:rPr>
            </w:pPr>
          </w:p>
        </w:tc>
        <w:tc>
          <w:tcPr>
            <w:tcW w:w="694" w:type="pct"/>
            <w:vMerge/>
          </w:tcPr>
          <w:p w14:paraId="528CE0B6"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19585E1" w14:textId="47A042EA"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2. Zaprimanje, obrada i analiza godišnjih i srednjoročnih planova dostavljenih od strane trgovačkih društava od posebnog interesa za Općinu </w:t>
            </w:r>
          </w:p>
        </w:tc>
        <w:tc>
          <w:tcPr>
            <w:tcW w:w="625" w:type="pct"/>
            <w:vAlign w:val="center"/>
          </w:tcPr>
          <w:p w14:paraId="603DC175" w14:textId="2580CB65"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Pravodobno i potpuno informiranje o poslovanju trgovačkih društav</w:t>
            </w:r>
            <w:r>
              <w:rPr>
                <w:rFonts w:asciiTheme="majorHAnsi" w:eastAsia="Times New Roman" w:hAnsiTheme="majorHAnsi"/>
                <w:sz w:val="20"/>
                <w:szCs w:val="20"/>
              </w:rPr>
              <w:t>a u (su)vlasništvu Općine Donja Voća</w:t>
            </w:r>
          </w:p>
        </w:tc>
        <w:tc>
          <w:tcPr>
            <w:tcW w:w="526" w:type="pct"/>
            <w:vAlign w:val="center"/>
          </w:tcPr>
          <w:p w14:paraId="3C33929A"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zaprimljenih planova</w:t>
            </w:r>
          </w:p>
        </w:tc>
        <w:tc>
          <w:tcPr>
            <w:tcW w:w="499" w:type="pct"/>
            <w:vAlign w:val="center"/>
          </w:tcPr>
          <w:p w14:paraId="218BEEDF"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10579B16" w14:textId="444DA156"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Polazna (</w:t>
            </w:r>
            <w:r>
              <w:rPr>
                <w:rFonts w:asciiTheme="majorHAnsi" w:eastAsia="Times New Roman" w:hAnsiTheme="majorHAnsi"/>
                <w:sz w:val="20"/>
                <w:szCs w:val="20"/>
              </w:rPr>
              <w:t>4)</w:t>
            </w:r>
          </w:p>
          <w:p w14:paraId="0BE545B4" w14:textId="372FE0DF"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Ciljana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75AFD265"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75275BE2"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460D75CF" w14:textId="77777777" w:rsidTr="00821DA6">
        <w:trPr>
          <w:trHeight w:val="1170"/>
        </w:trPr>
        <w:tc>
          <w:tcPr>
            <w:tcW w:w="567" w:type="pct"/>
            <w:vMerge/>
            <w:vAlign w:val="center"/>
          </w:tcPr>
          <w:p w14:paraId="2C592DA9"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4397CA4"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5C6F8E05" w14:textId="5125D4C8" w:rsidR="00821DA6" w:rsidRPr="00354BD4"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354BD4">
              <w:rPr>
                <w:rFonts w:asciiTheme="majorHAnsi" w:eastAsia="Times New Roman" w:hAnsiTheme="majorHAnsi"/>
                <w:sz w:val="20"/>
                <w:szCs w:val="20"/>
              </w:rPr>
              <w:t>Poticanje objavljivanja podataka za opću javnost na Internet stranicama trgovačkih društava</w:t>
            </w:r>
          </w:p>
        </w:tc>
        <w:tc>
          <w:tcPr>
            <w:tcW w:w="625" w:type="pct"/>
            <w:vAlign w:val="center"/>
          </w:tcPr>
          <w:p w14:paraId="3EA84C21" w14:textId="4EDD3F1B" w:rsidR="00821DA6" w:rsidRPr="00652D39" w:rsidRDefault="00821DA6" w:rsidP="00854E7D">
            <w:pPr>
              <w:spacing w:line="288" w:lineRule="auto"/>
              <w:jc w:val="center"/>
              <w:rPr>
                <w:rFonts w:asciiTheme="majorHAnsi" w:eastAsia="Times New Roman" w:hAnsiTheme="majorHAnsi"/>
                <w:sz w:val="20"/>
                <w:szCs w:val="20"/>
              </w:rPr>
            </w:pPr>
            <w:r w:rsidRPr="00354BD4">
              <w:rPr>
                <w:rFonts w:asciiTheme="majorHAnsi" w:eastAsia="Times New Roman" w:hAnsiTheme="majorHAnsi"/>
                <w:sz w:val="20"/>
                <w:szCs w:val="20"/>
              </w:rPr>
              <w:t>Unapređivati način, opseg, analizu i objavljivanje podataka</w:t>
            </w:r>
          </w:p>
        </w:tc>
        <w:tc>
          <w:tcPr>
            <w:tcW w:w="526" w:type="pct"/>
            <w:vAlign w:val="center"/>
          </w:tcPr>
          <w:p w14:paraId="597D608F" w14:textId="53A576E8"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Podaci objavljeni prema Zakonu o pravu na pristup informacijama</w:t>
            </w:r>
          </w:p>
        </w:tc>
        <w:tc>
          <w:tcPr>
            <w:tcW w:w="499" w:type="pct"/>
            <w:vAlign w:val="center"/>
          </w:tcPr>
          <w:p w14:paraId="39EE2E3C" w14:textId="3A333C2C"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0C9A81C9"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(nepoznata)</w:t>
            </w:r>
          </w:p>
          <w:p w14:paraId="017076F0" w14:textId="5289A16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(sukladno)</w:t>
            </w:r>
          </w:p>
        </w:tc>
        <w:tc>
          <w:tcPr>
            <w:tcW w:w="423" w:type="pct"/>
            <w:vAlign w:val="center"/>
          </w:tcPr>
          <w:p w14:paraId="528F7F12"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660AC3FC"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14800574" w14:textId="77777777" w:rsidTr="00821DA6">
        <w:trPr>
          <w:trHeight w:val="1170"/>
        </w:trPr>
        <w:tc>
          <w:tcPr>
            <w:tcW w:w="567" w:type="pct"/>
            <w:vMerge/>
            <w:vAlign w:val="center"/>
          </w:tcPr>
          <w:p w14:paraId="0D6D692F"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3968E187"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7A0CD64" w14:textId="66EC10CA" w:rsidR="00821DA6" w:rsidRPr="00F514D5"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4.</w:t>
            </w:r>
            <w:r w:rsidRPr="00821DA6">
              <w:rPr>
                <w:rFonts w:asciiTheme="majorHAnsi" w:eastAsia="Times New Roman" w:hAnsiTheme="majorHAnsi"/>
                <w:sz w:val="20"/>
                <w:szCs w:val="20"/>
              </w:rPr>
              <w:t>Objava izvješća poslovanja trgovačkih društava u (su)vlasništvu Općine Donja Voća</w:t>
            </w:r>
          </w:p>
        </w:tc>
        <w:tc>
          <w:tcPr>
            <w:tcW w:w="625" w:type="pct"/>
            <w:vAlign w:val="center"/>
          </w:tcPr>
          <w:p w14:paraId="3EF42489" w14:textId="33076B92" w:rsidR="00821DA6" w:rsidRPr="00652D39" w:rsidRDefault="00821DA6" w:rsidP="00854E7D">
            <w:pPr>
              <w:spacing w:line="288" w:lineRule="auto"/>
              <w:jc w:val="center"/>
              <w:rPr>
                <w:rFonts w:asciiTheme="majorHAnsi" w:eastAsia="Times New Roman" w:hAnsiTheme="majorHAnsi"/>
                <w:sz w:val="20"/>
                <w:szCs w:val="20"/>
              </w:rPr>
            </w:pPr>
            <w:r w:rsidRPr="00821DA6">
              <w:rPr>
                <w:rFonts w:asciiTheme="majorHAnsi" w:eastAsia="Times New Roman" w:hAnsiTheme="majorHAnsi"/>
                <w:sz w:val="20"/>
                <w:szCs w:val="20"/>
              </w:rPr>
              <w:t xml:space="preserve">Na Internet stranici Općine Donja Voća postaviti poveznicu na trgovačka društva u svom vlasništvu </w:t>
            </w:r>
          </w:p>
        </w:tc>
        <w:tc>
          <w:tcPr>
            <w:tcW w:w="526" w:type="pct"/>
            <w:vAlign w:val="center"/>
          </w:tcPr>
          <w:p w14:paraId="372A5FE1" w14:textId="1785FEC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Postavljene poveznice</w:t>
            </w:r>
          </w:p>
        </w:tc>
        <w:tc>
          <w:tcPr>
            <w:tcW w:w="499" w:type="pct"/>
            <w:vAlign w:val="center"/>
          </w:tcPr>
          <w:p w14:paraId="6FAD18D8" w14:textId="0C33B032"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4177062D"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(0)</w:t>
            </w:r>
          </w:p>
          <w:p w14:paraId="5E9F1C10" w14:textId="7941CF4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(4)</w:t>
            </w:r>
          </w:p>
        </w:tc>
        <w:tc>
          <w:tcPr>
            <w:tcW w:w="423" w:type="pct"/>
            <w:vAlign w:val="center"/>
          </w:tcPr>
          <w:p w14:paraId="19048CEC"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5E9EFDEB" w14:textId="77777777" w:rsidR="00821DA6" w:rsidRPr="00652D39" w:rsidRDefault="00821DA6" w:rsidP="00854E7D">
            <w:pPr>
              <w:spacing w:line="288" w:lineRule="auto"/>
              <w:jc w:val="center"/>
              <w:rPr>
                <w:rFonts w:asciiTheme="majorHAnsi" w:eastAsia="Times New Roman" w:hAnsiTheme="majorHAnsi"/>
                <w:sz w:val="20"/>
                <w:szCs w:val="20"/>
              </w:rPr>
            </w:pPr>
          </w:p>
        </w:tc>
      </w:tr>
    </w:tbl>
    <w:p w14:paraId="5C993891" w14:textId="77777777" w:rsidR="00A107DA" w:rsidRPr="00652D39" w:rsidRDefault="00A107DA" w:rsidP="00854E7D">
      <w:pPr>
        <w:spacing w:after="0" w:line="288" w:lineRule="auto"/>
        <w:ind w:firstLine="567"/>
        <w:jc w:val="both"/>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7D1C05EA" w14:textId="77777777" w:rsidR="007900B7"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66" w:name="_Toc61959670"/>
      <w:r w:rsidRPr="00652D39">
        <w:rPr>
          <w:rFonts w:asciiTheme="majorHAnsi" w:hAnsiTheme="majorHAnsi"/>
          <w:sz w:val="26"/>
          <w:szCs w:val="26"/>
        </w:rPr>
        <w:lastRenderedPageBreak/>
        <w:t xml:space="preserve">POSEBAN CILJ </w:t>
      </w:r>
      <w:r w:rsidR="00E623B4" w:rsidRPr="00652D39">
        <w:rPr>
          <w:rFonts w:asciiTheme="majorHAnsi" w:hAnsiTheme="majorHAnsi"/>
          <w:sz w:val="26"/>
          <w:szCs w:val="26"/>
        </w:rPr>
        <w:t>1.</w:t>
      </w:r>
      <w:r w:rsidRPr="00652D39">
        <w:rPr>
          <w:rFonts w:asciiTheme="majorHAnsi" w:hAnsiTheme="majorHAnsi"/>
          <w:sz w:val="26"/>
          <w:szCs w:val="26"/>
        </w:rPr>
        <w:t>3</w:t>
      </w:r>
      <w:r w:rsidR="00E623B4" w:rsidRPr="00652D39">
        <w:rPr>
          <w:rFonts w:asciiTheme="majorHAnsi" w:hAnsiTheme="majorHAnsi"/>
          <w:sz w:val="26"/>
          <w:szCs w:val="26"/>
        </w:rPr>
        <w:t>. - „</w:t>
      </w:r>
      <w:bookmarkStart w:id="167" w:name="_Hlk31271962"/>
      <w:r w:rsidR="00E623B4" w:rsidRPr="00652D39">
        <w:rPr>
          <w:rFonts w:asciiTheme="majorHAnsi" w:hAnsiTheme="majorHAnsi"/>
          <w:color w:val="000000"/>
          <w:sz w:val="26"/>
          <w:szCs w:val="26"/>
        </w:rPr>
        <w:t>Uspostaviti jedinstven sustav i kriterije u procjeni vrijednosti pojedinog oblika imovine, kako bi se poštivalo važeće zakonodavstvo i što transparentnije odredila njezina vrijednost</w:t>
      </w:r>
      <w:bookmarkEnd w:id="167"/>
      <w:r w:rsidR="00E623B4" w:rsidRPr="00652D39">
        <w:rPr>
          <w:rFonts w:asciiTheme="majorHAnsi" w:hAnsiTheme="majorHAnsi"/>
          <w:sz w:val="26"/>
          <w:szCs w:val="26"/>
        </w:rPr>
        <w:t>“</w:t>
      </w:r>
      <w:bookmarkEnd w:id="166"/>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41"/>
        <w:gridCol w:w="1587"/>
        <w:gridCol w:w="2234"/>
        <w:gridCol w:w="1535"/>
        <w:gridCol w:w="1447"/>
        <w:gridCol w:w="1325"/>
        <w:gridCol w:w="1284"/>
        <w:gridCol w:w="1465"/>
      </w:tblGrid>
      <w:tr w:rsidR="00AA561C" w:rsidRPr="00652D39" w14:paraId="55CB2B59" w14:textId="77777777" w:rsidTr="00182456">
        <w:trPr>
          <w:trHeight w:val="284"/>
        </w:trPr>
        <w:tc>
          <w:tcPr>
            <w:tcW w:w="5000" w:type="pct"/>
            <w:gridSpan w:val="9"/>
            <w:shd w:val="clear" w:color="auto" w:fill="B8CCE4" w:themeFill="accent1" w:themeFillTint="66"/>
            <w:vAlign w:val="center"/>
          </w:tcPr>
          <w:p w14:paraId="371BE0CA" w14:textId="77777777" w:rsidR="00AA561C" w:rsidRPr="00652D39" w:rsidRDefault="00AA561C" w:rsidP="00854E7D">
            <w:pPr>
              <w:spacing w:line="288" w:lineRule="auto"/>
              <w:jc w:val="center"/>
              <w:rPr>
                <w:rFonts w:asciiTheme="majorHAnsi" w:hAnsiTheme="majorHAnsi"/>
                <w:sz w:val="20"/>
                <w:szCs w:val="20"/>
              </w:rPr>
            </w:pPr>
            <w:bookmarkStart w:id="168" w:name="page266"/>
            <w:bookmarkEnd w:id="168"/>
            <w:r w:rsidRPr="000E502A">
              <w:rPr>
                <w:rFonts w:asciiTheme="majorHAnsi" w:eastAsia="Times New Roman" w:hAnsiTheme="majorHAnsi"/>
                <w:b/>
                <w:color w:val="17365D" w:themeColor="text2" w:themeShade="BF"/>
                <w:sz w:val="20"/>
                <w:szCs w:val="20"/>
              </w:rPr>
              <w:t>PRILOG 3: POSEBAN CILJ 1.3.</w:t>
            </w:r>
            <w:r w:rsidRPr="00652D39">
              <w:rPr>
                <w:rFonts w:asciiTheme="majorHAnsi" w:eastAsia="Times New Roman" w:hAnsiTheme="majorHAnsi"/>
                <w:b/>
                <w:sz w:val="20"/>
                <w:szCs w:val="20"/>
              </w:rPr>
              <w:t xml:space="preserve"> </w:t>
            </w:r>
            <w:r w:rsidRPr="00652D39">
              <w:rPr>
                <w:rFonts w:asciiTheme="majorHAnsi" w:hAnsiTheme="majorHAnsi"/>
                <w:sz w:val="20"/>
                <w:szCs w:val="20"/>
              </w:rPr>
              <w:t>„Uspostaviti jedinstven sustav i kriterije u procjeni vrijednosti pojedinog oblika imovine, kako bi se poštivalo važeće zakonodavstvo i što transparentnije odredila njezina vrijednost“</w:t>
            </w:r>
          </w:p>
          <w:p w14:paraId="438B65BF" w14:textId="63D033D9"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5A3957">
              <w:rPr>
                <w:rFonts w:asciiTheme="majorHAnsi" w:hAnsiTheme="majorHAnsi"/>
                <w:sz w:val="20"/>
                <w:szCs w:val="20"/>
              </w:rPr>
              <w:t>5</w:t>
            </w:r>
            <w:r w:rsidRPr="00652D39">
              <w:rPr>
                <w:rFonts w:asciiTheme="majorHAnsi" w:hAnsiTheme="majorHAnsi"/>
                <w:sz w:val="20"/>
                <w:szCs w:val="20"/>
              </w:rPr>
              <w:t>.</w:t>
            </w:r>
          </w:p>
        </w:tc>
      </w:tr>
      <w:tr w:rsidR="00AA561C" w:rsidRPr="00652D39" w14:paraId="0CD3330E" w14:textId="77777777" w:rsidTr="00B51C30">
        <w:trPr>
          <w:trHeight w:val="284"/>
        </w:trPr>
        <w:tc>
          <w:tcPr>
            <w:tcW w:w="564" w:type="pct"/>
            <w:shd w:val="clear" w:color="auto" w:fill="DBE5F1" w:themeFill="accent1" w:themeFillTint="33"/>
            <w:vAlign w:val="center"/>
          </w:tcPr>
          <w:p w14:paraId="6E4AE2C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01" w:type="pct"/>
            <w:shd w:val="clear" w:color="auto" w:fill="DBE5F1" w:themeFill="accent1" w:themeFillTint="33"/>
            <w:vAlign w:val="center"/>
          </w:tcPr>
          <w:p w14:paraId="49EBBA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45" w:type="pct"/>
            <w:shd w:val="clear" w:color="auto" w:fill="DBE5F1" w:themeFill="accent1" w:themeFillTint="33"/>
            <w:vAlign w:val="center"/>
          </w:tcPr>
          <w:p w14:paraId="736911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0DBBC9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28DE907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767" w:type="pct"/>
            <w:shd w:val="clear" w:color="auto" w:fill="DBE5F1" w:themeFill="accent1" w:themeFillTint="33"/>
            <w:vAlign w:val="center"/>
          </w:tcPr>
          <w:p w14:paraId="7D5849F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3F1A7FC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7" w:type="pct"/>
            <w:shd w:val="clear" w:color="auto" w:fill="DBE5F1" w:themeFill="accent1" w:themeFillTint="33"/>
            <w:vAlign w:val="center"/>
          </w:tcPr>
          <w:p w14:paraId="76A55A5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455" w:type="pct"/>
            <w:shd w:val="clear" w:color="auto" w:fill="DBE5F1" w:themeFill="accent1" w:themeFillTint="33"/>
            <w:vAlign w:val="center"/>
          </w:tcPr>
          <w:p w14:paraId="4087ECB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3991D16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4" w:type="pct"/>
            <w:shd w:val="clear" w:color="auto" w:fill="DBE5F1" w:themeFill="accent1" w:themeFillTint="33"/>
            <w:vAlign w:val="center"/>
          </w:tcPr>
          <w:p w14:paraId="2A1BF00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FB488C" w:rsidRPr="00652D39" w14:paraId="1DA12F51" w14:textId="77777777" w:rsidTr="00B51C30">
        <w:trPr>
          <w:trHeight w:val="2961"/>
        </w:trPr>
        <w:tc>
          <w:tcPr>
            <w:tcW w:w="564" w:type="pct"/>
            <w:vMerge w:val="restart"/>
            <w:vAlign w:val="center"/>
          </w:tcPr>
          <w:p w14:paraId="1D5A47A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Snimanje, popis i ocjena realnog stanja imovine u vlasništvu Općine</w:t>
            </w:r>
          </w:p>
        </w:tc>
        <w:tc>
          <w:tcPr>
            <w:tcW w:w="701" w:type="pct"/>
            <w:vMerge w:val="restart"/>
          </w:tcPr>
          <w:p w14:paraId="2B7B818C" w14:textId="77777777" w:rsidR="00FB488C" w:rsidRPr="00652D39" w:rsidRDefault="00FB488C" w:rsidP="00854E7D">
            <w:pPr>
              <w:spacing w:line="288" w:lineRule="auto"/>
              <w:jc w:val="center"/>
              <w:rPr>
                <w:rFonts w:asciiTheme="majorHAnsi" w:hAnsiTheme="majorHAnsi"/>
                <w:sz w:val="20"/>
                <w:szCs w:val="20"/>
              </w:rPr>
            </w:pPr>
            <w:hyperlink r:id="rId25"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3C25B452" w14:textId="77777777" w:rsidR="00FB488C" w:rsidRPr="00652D39" w:rsidRDefault="00FB488C" w:rsidP="00854E7D">
            <w:pPr>
              <w:spacing w:line="288" w:lineRule="auto"/>
              <w:jc w:val="center"/>
              <w:rPr>
                <w:rFonts w:asciiTheme="majorHAnsi" w:eastAsia="Times New Roman" w:hAnsiTheme="majorHAnsi"/>
                <w:sz w:val="20"/>
                <w:szCs w:val="20"/>
              </w:rPr>
            </w:pPr>
          </w:p>
          <w:p w14:paraId="0D838D2D" w14:textId="77777777" w:rsidR="00FB488C" w:rsidRPr="00652D39" w:rsidRDefault="00FB488C" w:rsidP="00854E7D">
            <w:pPr>
              <w:spacing w:line="288" w:lineRule="auto"/>
              <w:jc w:val="center"/>
              <w:rPr>
                <w:rFonts w:asciiTheme="majorHAnsi" w:eastAsia="Times New Roman" w:hAnsiTheme="majorHAnsi"/>
                <w:sz w:val="20"/>
                <w:szCs w:val="20"/>
              </w:rPr>
            </w:pPr>
            <w:hyperlink r:id="rId26" w:history="1">
              <w:r w:rsidRPr="00652D39">
                <w:rPr>
                  <w:rStyle w:val="Hiperveza"/>
                  <w:rFonts w:asciiTheme="majorHAnsi" w:eastAsia="Times New Roman" w:hAnsiTheme="majorHAnsi"/>
                  <w:color w:val="auto"/>
                  <w:sz w:val="20"/>
                  <w:szCs w:val="20"/>
                  <w:u w:val="none"/>
                </w:rPr>
                <w:t>Zakon o procjeni vrijednosti nekretnina (»Narodne novine«, broj 78/15)</w:t>
              </w:r>
            </w:hyperlink>
          </w:p>
          <w:p w14:paraId="0ACBB398" w14:textId="77777777" w:rsidR="00FB488C" w:rsidRPr="00652D39" w:rsidRDefault="00FB488C" w:rsidP="00854E7D">
            <w:pPr>
              <w:spacing w:line="288" w:lineRule="auto"/>
              <w:jc w:val="center"/>
              <w:rPr>
                <w:rFonts w:asciiTheme="majorHAnsi" w:eastAsia="Times New Roman" w:hAnsiTheme="majorHAnsi"/>
                <w:sz w:val="20"/>
                <w:szCs w:val="20"/>
              </w:rPr>
            </w:pPr>
          </w:p>
          <w:p w14:paraId="43B58331" w14:textId="77777777" w:rsidR="00FB488C" w:rsidRPr="00652D39" w:rsidRDefault="00FB488C" w:rsidP="00854E7D">
            <w:pPr>
              <w:spacing w:line="288" w:lineRule="auto"/>
              <w:jc w:val="center"/>
              <w:rPr>
                <w:rFonts w:asciiTheme="majorHAnsi" w:hAnsiTheme="majorHAnsi"/>
                <w:sz w:val="20"/>
                <w:szCs w:val="20"/>
              </w:rPr>
            </w:pPr>
            <w:hyperlink r:id="rId27" w:history="1">
              <w:r w:rsidRPr="00652D39">
                <w:rPr>
                  <w:rFonts w:asciiTheme="majorHAnsi" w:eastAsia="Times New Roman" w:hAnsiTheme="majorHAnsi"/>
                  <w:sz w:val="20"/>
                  <w:szCs w:val="20"/>
                </w:rPr>
                <w:t>P</w:t>
              </w:r>
              <w:r w:rsidRPr="00652D39">
                <w:rPr>
                  <w:rFonts w:asciiTheme="majorHAnsi" w:hAnsiTheme="majorHAnsi"/>
                  <w:sz w:val="20"/>
                  <w:szCs w:val="20"/>
                  <w:shd w:val="clear" w:color="auto" w:fill="FFFFFF"/>
                </w:rPr>
                <w:t xml:space="preserve">ravilnik o informacijskom sustavu tržišta nekretnina </w:t>
              </w:r>
              <w:r w:rsidRPr="00652D39">
                <w:rPr>
                  <w:rFonts w:asciiTheme="majorHAnsi" w:hAnsiTheme="majorHAnsi"/>
                  <w:sz w:val="20"/>
                  <w:szCs w:val="20"/>
                </w:rPr>
                <w:lastRenderedPageBreak/>
                <w:t xml:space="preserve">(»Narodne novine«, broj </w:t>
              </w:r>
              <w:r w:rsidRPr="00652D39">
                <w:rPr>
                  <w:rFonts w:asciiTheme="majorHAnsi" w:hAnsiTheme="majorHAnsi"/>
                  <w:sz w:val="20"/>
                  <w:szCs w:val="20"/>
                  <w:shd w:val="clear" w:color="auto" w:fill="FFFFFF"/>
                </w:rPr>
                <w:t>114/15,</w:t>
              </w:r>
            </w:hyperlink>
            <w:r w:rsidRPr="00652D39">
              <w:rPr>
                <w:rFonts w:asciiTheme="majorHAnsi" w:hAnsiTheme="majorHAnsi"/>
                <w:sz w:val="20"/>
                <w:szCs w:val="20"/>
              </w:rPr>
              <w:t xml:space="preserve"> </w:t>
            </w:r>
            <w:hyperlink r:id="rId28" w:history="1">
              <w:r w:rsidRPr="00652D39">
                <w:rPr>
                  <w:rFonts w:asciiTheme="majorHAnsi" w:hAnsiTheme="majorHAnsi"/>
                  <w:sz w:val="20"/>
                  <w:szCs w:val="20"/>
                  <w:shd w:val="clear" w:color="auto" w:fill="FFFFFF"/>
                </w:rPr>
                <w:t>122/15</w:t>
              </w:r>
            </w:hyperlink>
            <w:hyperlink r:id="rId29" w:history="1">
              <w:r w:rsidRPr="00652D39">
                <w:rPr>
                  <w:rFonts w:asciiTheme="majorHAnsi" w:hAnsiTheme="majorHAnsi"/>
                  <w:sz w:val="20"/>
                  <w:szCs w:val="20"/>
                  <w:shd w:val="clear" w:color="auto" w:fill="FFFFFF"/>
                </w:rPr>
                <w:t>)</w:t>
              </w:r>
            </w:hyperlink>
          </w:p>
          <w:p w14:paraId="2576D8C0" w14:textId="77777777" w:rsidR="00FB488C" w:rsidRPr="00652D39" w:rsidRDefault="00FB488C" w:rsidP="00854E7D">
            <w:pPr>
              <w:spacing w:line="288" w:lineRule="auto"/>
              <w:jc w:val="center"/>
              <w:rPr>
                <w:rFonts w:asciiTheme="majorHAnsi" w:hAnsiTheme="majorHAnsi"/>
                <w:sz w:val="20"/>
                <w:szCs w:val="20"/>
              </w:rPr>
            </w:pPr>
          </w:p>
          <w:p w14:paraId="5B661172" w14:textId="77777777" w:rsidR="00FB488C" w:rsidRPr="00652D39" w:rsidRDefault="00FB488C" w:rsidP="00854E7D">
            <w:pPr>
              <w:spacing w:line="288" w:lineRule="auto"/>
              <w:jc w:val="center"/>
              <w:rPr>
                <w:rFonts w:asciiTheme="majorHAnsi" w:eastAsia="Times New Roman" w:hAnsiTheme="majorHAnsi"/>
                <w:sz w:val="20"/>
                <w:szCs w:val="20"/>
              </w:rPr>
            </w:pPr>
            <w:hyperlink r:id="rId30" w:history="1">
              <w:r w:rsidRPr="00652D39">
                <w:rPr>
                  <w:rStyle w:val="Hiperveza"/>
                  <w:rFonts w:asciiTheme="majorHAnsi" w:eastAsia="Times New Roman" w:hAnsiTheme="majorHAnsi"/>
                  <w:color w:val="auto"/>
                  <w:sz w:val="20"/>
                  <w:szCs w:val="20"/>
                  <w:u w:val="none"/>
                </w:rPr>
                <w:t>Pravilnik o metodama procjene vrijednosti nekretnina (»Narodne novine«, broj 105/15)</w:t>
              </w:r>
            </w:hyperlink>
          </w:p>
          <w:p w14:paraId="75B81821" w14:textId="77777777" w:rsidR="00FB488C" w:rsidRPr="00652D39" w:rsidRDefault="00FB488C" w:rsidP="00854E7D">
            <w:pPr>
              <w:spacing w:line="288" w:lineRule="auto"/>
              <w:jc w:val="center"/>
              <w:rPr>
                <w:rFonts w:asciiTheme="majorHAnsi" w:eastAsia="Times New Roman" w:hAnsiTheme="majorHAnsi"/>
                <w:sz w:val="20"/>
                <w:szCs w:val="20"/>
              </w:rPr>
            </w:pPr>
          </w:p>
          <w:p w14:paraId="19093597" w14:textId="7EE95558" w:rsidR="00FB488C" w:rsidRPr="00652D39" w:rsidRDefault="00FB488C" w:rsidP="00854E7D">
            <w:pPr>
              <w:spacing w:line="288" w:lineRule="auto"/>
              <w:jc w:val="center"/>
              <w:rPr>
                <w:rFonts w:asciiTheme="majorHAnsi" w:eastAsia="Times New Roman" w:hAnsiTheme="majorHAnsi"/>
                <w:sz w:val="20"/>
                <w:szCs w:val="20"/>
              </w:rPr>
            </w:pPr>
            <w:hyperlink r:id="rId31" w:history="1">
              <w:r w:rsidRPr="00652D39">
                <w:rPr>
                  <w:rStyle w:val="Hiperveza"/>
                  <w:rFonts w:asciiTheme="majorHAnsi" w:eastAsia="Times New Roman" w:hAnsiTheme="majorHAnsi"/>
                  <w:color w:val="auto"/>
                  <w:sz w:val="20"/>
                  <w:szCs w:val="20"/>
                  <w:u w:val="none"/>
                </w:rPr>
                <w:t>Uputa o priznavanju, mjerenju i evidentiranju imovine u vlasništvu Republike Hrvatske – Ministarstvo financija</w:t>
              </w:r>
            </w:hyperlink>
          </w:p>
        </w:tc>
        <w:tc>
          <w:tcPr>
            <w:tcW w:w="545" w:type="pct"/>
            <w:vAlign w:val="center"/>
          </w:tcPr>
          <w:p w14:paraId="1159AB5D" w14:textId="46D1C08F"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lastRenderedPageBreak/>
              <w:t>1. Sklapanje okvirnog ugovora sa sudskim vještakom građevinske struke</w:t>
            </w:r>
            <w:r w:rsidR="00685F40">
              <w:rPr>
                <w:rFonts w:asciiTheme="majorHAnsi" w:eastAsia="Times New Roman" w:hAnsiTheme="majorHAnsi"/>
                <w:sz w:val="20"/>
                <w:szCs w:val="20"/>
              </w:rPr>
              <w:t xml:space="preserve"> </w:t>
            </w:r>
            <w:r w:rsidRPr="00F514D5">
              <w:rPr>
                <w:rFonts w:asciiTheme="majorHAnsi" w:eastAsia="Times New Roman" w:hAnsiTheme="majorHAnsi"/>
                <w:sz w:val="20"/>
                <w:szCs w:val="20"/>
              </w:rPr>
              <w:t>(procjeniteljem)</w:t>
            </w:r>
          </w:p>
        </w:tc>
        <w:tc>
          <w:tcPr>
            <w:tcW w:w="767" w:type="pct"/>
            <w:vAlign w:val="center"/>
          </w:tcPr>
          <w:p w14:paraId="380FC988"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Prodaji nekretnina prethodi procjena tržišne vrijednosti nekretnine koju utvrđuje ovlašteni sudski vještak građevinske struke. Procjenu može obavljati ovlašteni sudski vještak s kojim je sklopljen okvirni ugovor za izradu elaborata o procjeni tržišne vrijednosti nekretnina.</w:t>
            </w:r>
          </w:p>
        </w:tc>
        <w:tc>
          <w:tcPr>
            <w:tcW w:w="527" w:type="pct"/>
            <w:vAlign w:val="center"/>
          </w:tcPr>
          <w:p w14:paraId="50B3297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godišnje</w:t>
            </w:r>
          </w:p>
        </w:tc>
        <w:tc>
          <w:tcPr>
            <w:tcW w:w="497" w:type="pct"/>
            <w:vAlign w:val="center"/>
          </w:tcPr>
          <w:p w14:paraId="044AA9E1"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455" w:type="pct"/>
            <w:vAlign w:val="center"/>
          </w:tcPr>
          <w:p w14:paraId="3F63C294" w14:textId="37B06F1E" w:rsidR="00FB488C" w:rsidRPr="00687AA1" w:rsidRDefault="00C1043A"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sidR="000836DD">
              <w:rPr>
                <w:rFonts w:asciiTheme="majorHAnsi" w:eastAsia="Times New Roman" w:hAnsiTheme="majorHAnsi"/>
                <w:sz w:val="20"/>
                <w:szCs w:val="20"/>
              </w:rPr>
              <w:t>1</w:t>
            </w:r>
            <w:r w:rsidR="00FB488C" w:rsidRPr="00687AA1">
              <w:rPr>
                <w:rFonts w:asciiTheme="majorHAnsi" w:eastAsia="Times New Roman" w:hAnsiTheme="majorHAnsi"/>
                <w:sz w:val="20"/>
                <w:szCs w:val="20"/>
              </w:rPr>
              <w:t>)</w:t>
            </w:r>
          </w:p>
          <w:p w14:paraId="712C7730" w14:textId="291F035A" w:rsidR="00FB488C" w:rsidRPr="00652D39" w:rsidRDefault="000836D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FB488C" w:rsidRPr="00687AA1">
              <w:rPr>
                <w:rFonts w:asciiTheme="majorHAnsi" w:eastAsia="Times New Roman" w:hAnsiTheme="majorHAnsi"/>
                <w:sz w:val="20"/>
                <w:szCs w:val="20"/>
              </w:rPr>
              <w:t>)</w:t>
            </w:r>
          </w:p>
        </w:tc>
        <w:tc>
          <w:tcPr>
            <w:tcW w:w="441" w:type="pct"/>
            <w:vAlign w:val="center"/>
          </w:tcPr>
          <w:p w14:paraId="51E55AF5" w14:textId="7104BB00"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Ugovor s ovlaštenim procjeniteljem</w:t>
            </w:r>
          </w:p>
        </w:tc>
        <w:tc>
          <w:tcPr>
            <w:tcW w:w="504" w:type="pct"/>
            <w:vMerge w:val="restart"/>
            <w:vAlign w:val="center"/>
          </w:tcPr>
          <w:p w14:paraId="66DF3FD8" w14:textId="4B2649F7"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Sklapanje ugovora s ovlaštenim procjeniteljem u svrhu procjene nekretni</w:t>
            </w:r>
            <w:r>
              <w:rPr>
                <w:rFonts w:asciiTheme="majorHAnsi" w:eastAsia="Times New Roman" w:hAnsiTheme="majorHAnsi"/>
                <w:sz w:val="20"/>
                <w:szCs w:val="20"/>
              </w:rPr>
              <w:t>na namijenjenih kupnji i prodaj</w:t>
            </w:r>
            <w:r w:rsidR="00B51C30">
              <w:rPr>
                <w:rFonts w:asciiTheme="majorHAnsi" w:eastAsia="Times New Roman" w:hAnsiTheme="majorHAnsi"/>
                <w:sz w:val="20"/>
                <w:szCs w:val="20"/>
              </w:rPr>
              <w:t>i</w:t>
            </w:r>
          </w:p>
        </w:tc>
      </w:tr>
      <w:tr w:rsidR="00FB488C" w:rsidRPr="00652D39" w14:paraId="433EC68F" w14:textId="77777777" w:rsidTr="00B51C30">
        <w:trPr>
          <w:trHeight w:val="2655"/>
        </w:trPr>
        <w:tc>
          <w:tcPr>
            <w:tcW w:w="564" w:type="pct"/>
            <w:vMerge/>
            <w:vAlign w:val="center"/>
          </w:tcPr>
          <w:p w14:paraId="4BA0F4D7" w14:textId="77777777" w:rsidR="00FB488C" w:rsidRPr="00652D39" w:rsidRDefault="00FB488C" w:rsidP="00854E7D">
            <w:pPr>
              <w:spacing w:line="288" w:lineRule="auto"/>
              <w:jc w:val="center"/>
              <w:rPr>
                <w:rFonts w:asciiTheme="majorHAnsi" w:hAnsiTheme="majorHAnsi"/>
                <w:sz w:val="20"/>
                <w:szCs w:val="20"/>
              </w:rPr>
            </w:pPr>
          </w:p>
        </w:tc>
        <w:tc>
          <w:tcPr>
            <w:tcW w:w="701" w:type="pct"/>
            <w:vMerge/>
          </w:tcPr>
          <w:p w14:paraId="78DDC1B5"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45" w:type="pct"/>
            <w:vAlign w:val="center"/>
          </w:tcPr>
          <w:p w14:paraId="6E5D2247" w14:textId="77777777"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2. Procjena (utvrđivanje) vrijednosti nekretnina namijenjenih prodaji</w:t>
            </w:r>
          </w:p>
        </w:tc>
        <w:tc>
          <w:tcPr>
            <w:tcW w:w="767" w:type="pct"/>
            <w:vAlign w:val="center"/>
          </w:tcPr>
          <w:p w14:paraId="05F902C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Približne vrijednosti zemljišta utvrđuju se kao općenite, prosječne vrijednosti zemljišta na temelju podataka iz zbirke kupoprodajnih cijena, primarno ovisno o namjeni površina, načinu korištenja i uređenju površina, kategoriji i lokaciji te o drugim obilježjima nekretnina. Pri utvrđivanju približnih vrijednosti ne uzimaju se u obzir doprinosi. Ako ne postoji dovoljan broj poredbenih kupoprodajnih cijena na promatranom području, približna vrijednost može se utvrditi deduktivnom metodom ili komparativnom analizom s drugim područjem. Približna vrijednost zemljišta iskazuje se kao iznos u kunama po četvornome metru površine za uzor-</w:t>
            </w:r>
            <w:r w:rsidRPr="00652D39">
              <w:rPr>
                <w:rFonts w:asciiTheme="majorHAnsi" w:hAnsiTheme="majorHAnsi"/>
                <w:sz w:val="20"/>
                <w:szCs w:val="20"/>
              </w:rPr>
              <w:lastRenderedPageBreak/>
              <w:t>česticu. Ako je to u skladu s postojećim običajima u uobičajenom poslovnom prometu, približna vrijednost može se iskazati i kao iznos u eurima po četvornome metru površine za uzor-česticu.</w:t>
            </w:r>
          </w:p>
        </w:tc>
        <w:tc>
          <w:tcPr>
            <w:tcW w:w="527" w:type="pct"/>
            <w:vAlign w:val="center"/>
          </w:tcPr>
          <w:p w14:paraId="3CECE91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w:t>
            </w:r>
            <w:r w:rsidR="00093454" w:rsidRPr="00652D39">
              <w:rPr>
                <w:rFonts w:asciiTheme="majorHAnsi" w:eastAsia="Times New Roman" w:hAnsiTheme="majorHAnsi"/>
                <w:sz w:val="20"/>
                <w:szCs w:val="20"/>
              </w:rPr>
              <w:t>procijenjenih</w:t>
            </w:r>
            <w:r w:rsidRPr="00652D39">
              <w:rPr>
                <w:rFonts w:asciiTheme="majorHAnsi" w:eastAsia="Times New Roman" w:hAnsiTheme="majorHAnsi"/>
                <w:sz w:val="20"/>
                <w:szCs w:val="20"/>
              </w:rPr>
              <w:t xml:space="preserve"> nekretnina</w:t>
            </w:r>
          </w:p>
        </w:tc>
        <w:tc>
          <w:tcPr>
            <w:tcW w:w="497" w:type="pct"/>
            <w:vAlign w:val="center"/>
          </w:tcPr>
          <w:p w14:paraId="67B795F6"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0900E074" w14:textId="6CB81744" w:rsidR="00FB488C" w:rsidRPr="0004736F"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Polazno (</w:t>
            </w:r>
            <w:r w:rsidR="008F77F7">
              <w:rPr>
                <w:rFonts w:asciiTheme="majorHAnsi" w:eastAsia="Times New Roman" w:hAnsiTheme="majorHAnsi"/>
                <w:sz w:val="20"/>
                <w:szCs w:val="20"/>
              </w:rPr>
              <w:t>30</w:t>
            </w:r>
            <w:r w:rsidR="00FB488C" w:rsidRPr="0004736F">
              <w:rPr>
                <w:rFonts w:asciiTheme="majorHAnsi" w:eastAsia="Times New Roman" w:hAnsiTheme="majorHAnsi"/>
                <w:sz w:val="20"/>
                <w:szCs w:val="20"/>
              </w:rPr>
              <w:t>)</w:t>
            </w:r>
          </w:p>
          <w:p w14:paraId="01AF6CB4" w14:textId="51F37872" w:rsidR="00FB488C" w:rsidRPr="00687AA1"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Ciljano (</w:t>
            </w:r>
            <w:r w:rsidR="008F77F7">
              <w:rPr>
                <w:rFonts w:asciiTheme="majorHAnsi" w:eastAsia="Times New Roman" w:hAnsiTheme="majorHAnsi"/>
                <w:sz w:val="20"/>
                <w:szCs w:val="20"/>
              </w:rPr>
              <w:t>40</w:t>
            </w:r>
            <w:r w:rsidR="00FB488C" w:rsidRPr="0004736F">
              <w:rPr>
                <w:rFonts w:asciiTheme="majorHAnsi" w:eastAsia="Times New Roman" w:hAnsiTheme="majorHAnsi"/>
                <w:sz w:val="20"/>
                <w:szCs w:val="20"/>
              </w:rPr>
              <w:t>)</w:t>
            </w:r>
          </w:p>
        </w:tc>
        <w:tc>
          <w:tcPr>
            <w:tcW w:w="441" w:type="pct"/>
            <w:vAlign w:val="center"/>
          </w:tcPr>
          <w:p w14:paraId="41E9EF76"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04" w:type="pct"/>
            <w:vMerge/>
            <w:vAlign w:val="center"/>
          </w:tcPr>
          <w:p w14:paraId="469452F1" w14:textId="77777777" w:rsidR="00FB488C" w:rsidRPr="00652D39" w:rsidRDefault="00FB488C" w:rsidP="00854E7D">
            <w:pPr>
              <w:spacing w:line="288" w:lineRule="auto"/>
              <w:jc w:val="center"/>
              <w:rPr>
                <w:rFonts w:asciiTheme="majorHAnsi" w:eastAsia="Times New Roman" w:hAnsiTheme="majorHAnsi"/>
                <w:sz w:val="20"/>
                <w:szCs w:val="20"/>
              </w:rPr>
            </w:pPr>
          </w:p>
        </w:tc>
      </w:tr>
      <w:tr w:rsidR="00AA561C" w:rsidRPr="00652D39" w14:paraId="1CB96B07" w14:textId="77777777" w:rsidTr="00B51C30">
        <w:trPr>
          <w:trHeight w:val="1827"/>
        </w:trPr>
        <w:tc>
          <w:tcPr>
            <w:tcW w:w="564" w:type="pct"/>
            <w:vMerge/>
            <w:vAlign w:val="center"/>
          </w:tcPr>
          <w:p w14:paraId="5A544213" w14:textId="77777777" w:rsidR="00AA561C" w:rsidRPr="00652D39" w:rsidRDefault="00AA561C" w:rsidP="00854E7D">
            <w:pPr>
              <w:spacing w:line="288" w:lineRule="auto"/>
              <w:jc w:val="center"/>
              <w:rPr>
                <w:rFonts w:asciiTheme="majorHAnsi" w:hAnsiTheme="majorHAnsi"/>
                <w:sz w:val="20"/>
                <w:szCs w:val="20"/>
              </w:rPr>
            </w:pPr>
          </w:p>
        </w:tc>
        <w:tc>
          <w:tcPr>
            <w:tcW w:w="701" w:type="pct"/>
            <w:vMerge/>
          </w:tcPr>
          <w:p w14:paraId="6D77C2D8" w14:textId="77777777" w:rsidR="00AA561C" w:rsidRPr="00652D39" w:rsidRDefault="00AA561C" w:rsidP="00854E7D">
            <w:pPr>
              <w:spacing w:line="288" w:lineRule="auto"/>
              <w:jc w:val="center"/>
              <w:rPr>
                <w:rFonts w:asciiTheme="majorHAnsi" w:eastAsia="Times New Roman" w:hAnsiTheme="majorHAnsi"/>
                <w:sz w:val="20"/>
                <w:szCs w:val="20"/>
              </w:rPr>
            </w:pPr>
          </w:p>
        </w:tc>
        <w:tc>
          <w:tcPr>
            <w:tcW w:w="545" w:type="pct"/>
            <w:vAlign w:val="center"/>
          </w:tcPr>
          <w:p w14:paraId="267AC08C" w14:textId="77777777" w:rsidR="00AA561C" w:rsidRPr="00652D39" w:rsidRDefault="00AA561C"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3. Izrada procjembenog elaborata</w:t>
            </w:r>
          </w:p>
        </w:tc>
        <w:tc>
          <w:tcPr>
            <w:tcW w:w="767" w:type="pct"/>
            <w:vAlign w:val="center"/>
          </w:tcPr>
          <w:p w14:paraId="4E3979E0" w14:textId="77777777" w:rsidR="00AA561C" w:rsidRPr="00652D39" w:rsidRDefault="00AA561C" w:rsidP="00854E7D">
            <w:pPr>
              <w:shd w:val="clear" w:color="auto" w:fill="FFFFFF"/>
              <w:spacing w:line="288" w:lineRule="auto"/>
              <w:jc w:val="center"/>
              <w:rPr>
                <w:rFonts w:asciiTheme="majorHAnsi" w:eastAsia="Times New Roman" w:hAnsiTheme="majorHAnsi"/>
                <w:sz w:val="20"/>
                <w:szCs w:val="20"/>
              </w:rPr>
            </w:pPr>
            <w:r w:rsidRPr="00652D39">
              <w:rPr>
                <w:rFonts w:asciiTheme="majorHAnsi" w:hAnsiTheme="majorHAnsi"/>
                <w:sz w:val="20"/>
                <w:szCs w:val="20"/>
              </w:rPr>
              <w:t xml:space="preserve">Dokument kojim se procjena vrijednosti nekretnina jasno i transparentno prezentira u pisanom obliku, a obuhvaća nalaz i mišljenje stalnoga sudskog vještaka za procjenu nekretnina ili procjenu stalnoga sudskog procjenitelja. </w:t>
            </w:r>
            <w:r w:rsidRPr="00652D39">
              <w:rPr>
                <w:rFonts w:asciiTheme="majorHAnsi" w:eastAsia="Times New Roman" w:hAnsiTheme="majorHAnsi"/>
                <w:sz w:val="20"/>
                <w:szCs w:val="20"/>
              </w:rPr>
              <w:t>Sadržaj i oblik elaborata mora se izraditi sukladno zakonskim propisima i aktima te uputama iz ugovora sklopljenog s izabranim sudskim vještakom.</w:t>
            </w:r>
            <w:r w:rsidRPr="00652D39">
              <w:rPr>
                <w:rFonts w:asciiTheme="majorHAnsi" w:hAnsiTheme="majorHAnsi"/>
                <w:sz w:val="20"/>
                <w:szCs w:val="20"/>
              </w:rPr>
              <w:t xml:space="preserve"> Ako se procjembeni elaborat izrađuje za procjenu </w:t>
            </w:r>
            <w:r w:rsidRPr="00652D39">
              <w:rPr>
                <w:rFonts w:asciiTheme="majorHAnsi" w:hAnsiTheme="majorHAnsi"/>
                <w:sz w:val="20"/>
                <w:szCs w:val="20"/>
              </w:rPr>
              <w:lastRenderedPageBreak/>
              <w:t>vrijednosti naknade za potpuno izvlaštenu nekretninu ili za djelomično izvlaštenu nekretninu, za procjenu naknade za ustanovljenje zakupa i za procjenu naknade za ustanovljenje služnosti, za svaku će se nekretninu koja je predmet tog pravnog posla izraditi zasebni procjembeni elaborat.</w:t>
            </w:r>
          </w:p>
        </w:tc>
        <w:tc>
          <w:tcPr>
            <w:tcW w:w="527" w:type="pct"/>
            <w:vAlign w:val="center"/>
          </w:tcPr>
          <w:p w14:paraId="0E05570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izrađenih elaborata godišnje</w:t>
            </w:r>
          </w:p>
        </w:tc>
        <w:tc>
          <w:tcPr>
            <w:tcW w:w="497" w:type="pct"/>
            <w:vAlign w:val="center"/>
          </w:tcPr>
          <w:p w14:paraId="7DE75F8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3049D282" w14:textId="0590A188" w:rsidR="00AA561C" w:rsidRPr="0004736F" w:rsidRDefault="00AA561C" w:rsidP="00854E7D">
            <w:pPr>
              <w:spacing w:line="288" w:lineRule="auto"/>
              <w:jc w:val="center"/>
              <w:rPr>
                <w:rFonts w:asciiTheme="majorHAnsi" w:eastAsia="Times New Roman" w:hAnsiTheme="majorHAnsi"/>
                <w:sz w:val="19"/>
                <w:szCs w:val="19"/>
              </w:rPr>
            </w:pPr>
            <w:r w:rsidRPr="0004736F">
              <w:rPr>
                <w:rFonts w:asciiTheme="majorHAnsi" w:eastAsia="Times New Roman" w:hAnsiTheme="majorHAnsi"/>
                <w:sz w:val="19"/>
                <w:szCs w:val="19"/>
              </w:rPr>
              <w:t>Polazno (</w:t>
            </w:r>
            <w:r w:rsidR="008F77F7">
              <w:rPr>
                <w:rFonts w:asciiTheme="majorHAnsi" w:eastAsia="Times New Roman" w:hAnsiTheme="majorHAnsi"/>
                <w:sz w:val="19"/>
                <w:szCs w:val="19"/>
              </w:rPr>
              <w:t>30</w:t>
            </w:r>
            <w:r w:rsidRPr="0004736F">
              <w:rPr>
                <w:rFonts w:asciiTheme="majorHAnsi" w:eastAsia="Times New Roman" w:hAnsiTheme="majorHAnsi"/>
                <w:sz w:val="19"/>
                <w:szCs w:val="19"/>
              </w:rPr>
              <w:t>)</w:t>
            </w:r>
          </w:p>
          <w:p w14:paraId="1B1D8BE3" w14:textId="2B6004F2" w:rsidR="00AA561C" w:rsidRPr="00687AA1" w:rsidRDefault="00AA561C"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19"/>
                <w:szCs w:val="19"/>
              </w:rPr>
              <w:t>Ciljano (</w:t>
            </w:r>
            <w:r w:rsidR="008F77F7">
              <w:rPr>
                <w:rFonts w:asciiTheme="majorHAnsi" w:eastAsia="Times New Roman" w:hAnsiTheme="majorHAnsi"/>
                <w:sz w:val="19"/>
                <w:szCs w:val="19"/>
              </w:rPr>
              <w:t>40</w:t>
            </w:r>
            <w:r w:rsidRPr="0004736F">
              <w:rPr>
                <w:rFonts w:asciiTheme="majorHAnsi" w:eastAsia="Times New Roman" w:hAnsiTheme="majorHAnsi"/>
                <w:sz w:val="19"/>
                <w:szCs w:val="19"/>
              </w:rPr>
              <w:t>)</w:t>
            </w:r>
          </w:p>
        </w:tc>
        <w:tc>
          <w:tcPr>
            <w:tcW w:w="441" w:type="pct"/>
            <w:vAlign w:val="center"/>
          </w:tcPr>
          <w:p w14:paraId="578C41F4" w14:textId="77777777" w:rsidR="00AA561C" w:rsidRPr="00687AA1" w:rsidRDefault="00AA561C" w:rsidP="00854E7D">
            <w:pPr>
              <w:spacing w:line="288" w:lineRule="auto"/>
              <w:jc w:val="center"/>
              <w:rPr>
                <w:rFonts w:asciiTheme="majorHAnsi" w:eastAsia="Times New Roman" w:hAnsiTheme="majorHAnsi"/>
                <w:sz w:val="20"/>
                <w:szCs w:val="20"/>
              </w:rPr>
            </w:pPr>
          </w:p>
        </w:tc>
        <w:tc>
          <w:tcPr>
            <w:tcW w:w="504" w:type="pct"/>
            <w:vAlign w:val="center"/>
          </w:tcPr>
          <w:p w14:paraId="3ACB1A36" w14:textId="77777777" w:rsidR="00AA561C" w:rsidRPr="00652D39" w:rsidRDefault="00AA561C" w:rsidP="00854E7D">
            <w:pPr>
              <w:spacing w:line="288" w:lineRule="auto"/>
              <w:jc w:val="center"/>
              <w:rPr>
                <w:rFonts w:asciiTheme="majorHAnsi" w:eastAsia="Times New Roman" w:hAnsiTheme="majorHAnsi"/>
                <w:sz w:val="20"/>
                <w:szCs w:val="20"/>
              </w:rPr>
            </w:pPr>
          </w:p>
        </w:tc>
      </w:tr>
    </w:tbl>
    <w:p w14:paraId="104BA41E" w14:textId="77777777" w:rsidR="007E1FC9" w:rsidRPr="00652D39" w:rsidRDefault="00A9069B" w:rsidP="00854E7D">
      <w:pPr>
        <w:spacing w:after="0" w:line="288" w:lineRule="auto"/>
        <w:rPr>
          <w:rFonts w:asciiTheme="majorHAnsi" w:eastAsia="Times New Roman" w:hAnsiTheme="majorHAnsi" w:cs="Times New Roman"/>
          <w:b/>
          <w:bCs/>
          <w:kern w:val="36"/>
          <w:sz w:val="24"/>
          <w:szCs w:val="24"/>
        </w:rPr>
      </w:pPr>
      <w:r w:rsidRPr="00652D39">
        <w:rPr>
          <w:rFonts w:asciiTheme="majorHAnsi" w:hAnsiTheme="majorHAnsi"/>
          <w:sz w:val="24"/>
          <w:szCs w:val="24"/>
        </w:rPr>
        <w:br w:type="page"/>
      </w:r>
    </w:p>
    <w:p w14:paraId="40E3CBB2" w14:textId="77777777" w:rsidR="00A40199"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69" w:name="_Toc61959671"/>
      <w:bookmarkStart w:id="170" w:name="_Toc462657765"/>
      <w:r w:rsidRPr="00652D39">
        <w:rPr>
          <w:rFonts w:asciiTheme="majorHAnsi" w:hAnsiTheme="majorHAnsi"/>
          <w:sz w:val="26"/>
          <w:szCs w:val="26"/>
        </w:rPr>
        <w:lastRenderedPageBreak/>
        <w:t xml:space="preserve">POSEBAN CILJ </w:t>
      </w:r>
      <w:r w:rsidR="00011C0F" w:rsidRPr="00652D39">
        <w:rPr>
          <w:rFonts w:asciiTheme="majorHAnsi" w:hAnsiTheme="majorHAnsi"/>
          <w:sz w:val="26"/>
          <w:szCs w:val="26"/>
        </w:rPr>
        <w:t>1.</w:t>
      </w:r>
      <w:r w:rsidRPr="00652D39">
        <w:rPr>
          <w:rFonts w:asciiTheme="majorHAnsi" w:hAnsiTheme="majorHAnsi"/>
          <w:sz w:val="26"/>
          <w:szCs w:val="26"/>
        </w:rPr>
        <w:t>4</w:t>
      </w:r>
      <w:r w:rsidR="00011C0F" w:rsidRPr="00652D39">
        <w:rPr>
          <w:rFonts w:asciiTheme="majorHAnsi" w:hAnsiTheme="majorHAnsi"/>
          <w:sz w:val="26"/>
          <w:szCs w:val="26"/>
        </w:rPr>
        <w:t>. - „</w:t>
      </w:r>
      <w:bookmarkStart w:id="171" w:name="_Hlk31271933"/>
      <w:r w:rsidR="00011C0F" w:rsidRPr="00652D39">
        <w:rPr>
          <w:rFonts w:asciiTheme="majorHAnsi" w:hAnsiTheme="majorHAnsi"/>
          <w:sz w:val="26"/>
          <w:szCs w:val="26"/>
        </w:rPr>
        <w:t>Usklađenje i kontinuirano predlaganje te donošenje novih akata</w:t>
      </w:r>
      <w:bookmarkEnd w:id="171"/>
      <w:r w:rsidR="00011C0F" w:rsidRPr="00652D39">
        <w:rPr>
          <w:rFonts w:asciiTheme="majorHAnsi" w:hAnsiTheme="majorHAnsi"/>
          <w:sz w:val="26"/>
          <w:szCs w:val="26"/>
        </w:rPr>
        <w:t>“</w:t>
      </w:r>
      <w:bookmarkEnd w:id="169"/>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1954"/>
        <w:gridCol w:w="1954"/>
        <w:gridCol w:w="1817"/>
        <w:gridCol w:w="1535"/>
        <w:gridCol w:w="1444"/>
        <w:gridCol w:w="1468"/>
        <w:gridCol w:w="1284"/>
        <w:gridCol w:w="1462"/>
      </w:tblGrid>
      <w:tr w:rsidR="00AA561C" w:rsidRPr="00652D39" w14:paraId="78E559DE" w14:textId="77777777" w:rsidTr="00182456">
        <w:tc>
          <w:tcPr>
            <w:tcW w:w="5000" w:type="pct"/>
            <w:gridSpan w:val="9"/>
            <w:shd w:val="clear" w:color="auto" w:fill="B8CCE4" w:themeFill="accent1" w:themeFillTint="66"/>
            <w:vAlign w:val="center"/>
          </w:tcPr>
          <w:p w14:paraId="7E0A395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4: POSEBAN CILJ 1.4.</w:t>
            </w:r>
            <w:r w:rsidRPr="00652D39">
              <w:rPr>
                <w:rFonts w:asciiTheme="majorHAnsi" w:eastAsia="Times New Roman" w:hAnsiTheme="majorHAnsi"/>
                <w:sz w:val="20"/>
                <w:szCs w:val="20"/>
              </w:rPr>
              <w:t xml:space="preserve"> </w:t>
            </w:r>
            <w:r w:rsidRPr="00652D39">
              <w:rPr>
                <w:rFonts w:asciiTheme="majorHAnsi" w:hAnsiTheme="majorHAnsi"/>
                <w:sz w:val="20"/>
                <w:szCs w:val="20"/>
              </w:rPr>
              <w:t>„Usklađenje i kontinuirano predlaganje te donošenje novih akata“</w:t>
            </w:r>
          </w:p>
          <w:p w14:paraId="69478C7C" w14:textId="312567A0"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8F77F7">
              <w:rPr>
                <w:rFonts w:asciiTheme="majorHAnsi" w:hAnsiTheme="majorHAnsi"/>
                <w:sz w:val="20"/>
                <w:szCs w:val="20"/>
              </w:rPr>
              <w:t>5</w:t>
            </w:r>
            <w:r w:rsidRPr="00652D39">
              <w:rPr>
                <w:rFonts w:asciiTheme="majorHAnsi" w:hAnsiTheme="majorHAnsi"/>
                <w:sz w:val="20"/>
                <w:szCs w:val="20"/>
              </w:rPr>
              <w:t>.</w:t>
            </w:r>
          </w:p>
        </w:tc>
      </w:tr>
      <w:tr w:rsidR="00AA561C" w:rsidRPr="00652D39" w14:paraId="47DC4CD6" w14:textId="77777777" w:rsidTr="00182456">
        <w:tc>
          <w:tcPr>
            <w:tcW w:w="564" w:type="pct"/>
            <w:shd w:val="clear" w:color="auto" w:fill="DBE5F1" w:themeFill="accent1" w:themeFillTint="33"/>
            <w:vAlign w:val="center"/>
          </w:tcPr>
          <w:p w14:paraId="11B59E4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671" w:type="pct"/>
            <w:shd w:val="clear" w:color="auto" w:fill="DBE5F1" w:themeFill="accent1" w:themeFillTint="33"/>
            <w:vAlign w:val="center"/>
          </w:tcPr>
          <w:p w14:paraId="7F85AA6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71" w:type="pct"/>
            <w:shd w:val="clear" w:color="auto" w:fill="DBE5F1" w:themeFill="accent1" w:themeFillTint="33"/>
            <w:vAlign w:val="center"/>
          </w:tcPr>
          <w:p w14:paraId="45E6725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34BCDCC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4C6DA29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24" w:type="pct"/>
            <w:shd w:val="clear" w:color="auto" w:fill="DBE5F1" w:themeFill="accent1" w:themeFillTint="33"/>
            <w:vAlign w:val="center"/>
          </w:tcPr>
          <w:p w14:paraId="250369D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0EFF9D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6" w:type="pct"/>
            <w:shd w:val="clear" w:color="auto" w:fill="DBE5F1" w:themeFill="accent1" w:themeFillTint="33"/>
            <w:vAlign w:val="center"/>
          </w:tcPr>
          <w:p w14:paraId="7F581BC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22F4C4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1B8D503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174B893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A10398" w:rsidRPr="00652D39" w14:paraId="2D8BFEF6" w14:textId="77777777" w:rsidTr="000D1B03">
        <w:trPr>
          <w:trHeight w:val="1260"/>
        </w:trPr>
        <w:tc>
          <w:tcPr>
            <w:tcW w:w="564" w:type="pct"/>
            <w:vMerge w:val="restart"/>
            <w:vAlign w:val="center"/>
          </w:tcPr>
          <w:p w14:paraId="697C949E" w14:textId="77777777" w:rsidR="00A10398" w:rsidRPr="00652D39" w:rsidRDefault="00A10398" w:rsidP="00854E7D">
            <w:pPr>
              <w:spacing w:line="288" w:lineRule="auto"/>
              <w:jc w:val="center"/>
              <w:rPr>
                <w:rFonts w:asciiTheme="majorHAnsi" w:eastAsia="Times New Roman" w:hAnsiTheme="majorHAnsi"/>
                <w:sz w:val="20"/>
                <w:szCs w:val="20"/>
              </w:rPr>
            </w:pPr>
            <w:r w:rsidRPr="00F514D5">
              <w:rPr>
                <w:rFonts w:asciiTheme="majorHAnsi" w:hAnsiTheme="majorHAnsi"/>
                <w:sz w:val="20"/>
                <w:szCs w:val="20"/>
              </w:rPr>
              <w:t>Predlaganje izmjena i dopuna važećih akata te izrade prijedloga novih akata za poboljšanje upravljanja općinskom imovinom</w:t>
            </w:r>
          </w:p>
        </w:tc>
        <w:tc>
          <w:tcPr>
            <w:tcW w:w="671" w:type="pct"/>
            <w:vMerge w:val="restart"/>
          </w:tcPr>
          <w:p w14:paraId="6B5E5A4C" w14:textId="77777777" w:rsidR="00A10398" w:rsidRPr="00652D39" w:rsidRDefault="00A10398" w:rsidP="00854E7D">
            <w:pPr>
              <w:spacing w:line="288" w:lineRule="auto"/>
              <w:jc w:val="center"/>
              <w:rPr>
                <w:rFonts w:asciiTheme="majorHAnsi" w:hAnsiTheme="majorHAnsi"/>
                <w:sz w:val="20"/>
                <w:szCs w:val="20"/>
              </w:rPr>
            </w:pPr>
            <w:hyperlink r:id="rId32"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1DBAFAD7" w14:textId="77777777" w:rsidR="00A10398" w:rsidRPr="00652D39" w:rsidRDefault="00A10398" w:rsidP="00854E7D">
            <w:pPr>
              <w:spacing w:line="288" w:lineRule="auto"/>
              <w:jc w:val="center"/>
              <w:rPr>
                <w:rFonts w:asciiTheme="majorHAnsi" w:eastAsia="Times New Roman" w:hAnsiTheme="majorHAnsi"/>
                <w:sz w:val="20"/>
                <w:szCs w:val="20"/>
              </w:rPr>
            </w:pPr>
          </w:p>
          <w:p w14:paraId="2935CCDE" w14:textId="77777777" w:rsidR="00A10398" w:rsidRPr="00652D39" w:rsidRDefault="00A10398" w:rsidP="00854E7D">
            <w:pPr>
              <w:spacing w:line="288" w:lineRule="auto"/>
              <w:jc w:val="center"/>
              <w:rPr>
                <w:rFonts w:asciiTheme="majorHAnsi" w:eastAsia="Times New Roman" w:hAnsiTheme="majorHAnsi"/>
                <w:sz w:val="20"/>
                <w:szCs w:val="20"/>
              </w:rPr>
            </w:pPr>
            <w:hyperlink r:id="rId33" w:history="1">
              <w:r w:rsidRPr="00652D39">
                <w:rPr>
                  <w:rStyle w:val="Hiperveza"/>
                  <w:rFonts w:asciiTheme="majorHAnsi" w:eastAsia="Times New Roman" w:hAnsiTheme="majorHAnsi"/>
                  <w:color w:val="auto"/>
                  <w:sz w:val="20"/>
                  <w:szCs w:val="20"/>
                  <w:u w:val="none"/>
                </w:rPr>
                <w:t>Zakon o procjeni učinaka propisa (»Narodne novine« broj 44/17)</w:t>
              </w:r>
            </w:hyperlink>
          </w:p>
          <w:p w14:paraId="1001346C" w14:textId="77777777" w:rsidR="00A10398" w:rsidRPr="00652D39" w:rsidRDefault="00A10398" w:rsidP="00854E7D">
            <w:pPr>
              <w:spacing w:line="288" w:lineRule="auto"/>
              <w:jc w:val="center"/>
              <w:rPr>
                <w:rFonts w:asciiTheme="majorHAnsi" w:hAnsiTheme="majorHAnsi"/>
                <w:sz w:val="20"/>
                <w:szCs w:val="20"/>
              </w:rPr>
            </w:pPr>
          </w:p>
          <w:p w14:paraId="1944C98F" w14:textId="65D0049E" w:rsidR="00A10398" w:rsidRPr="00FC5201" w:rsidRDefault="00A10398" w:rsidP="00854E7D">
            <w:pPr>
              <w:spacing w:line="288" w:lineRule="auto"/>
              <w:jc w:val="center"/>
              <w:rPr>
                <w:rFonts w:asciiTheme="majorHAnsi" w:hAnsiTheme="majorHAnsi"/>
                <w:sz w:val="20"/>
                <w:szCs w:val="20"/>
              </w:rPr>
            </w:pPr>
            <w:hyperlink r:id="rId34" w:history="1">
              <w:r w:rsidRPr="00FC5201">
                <w:rPr>
                  <w:rStyle w:val="Hiperveza"/>
                  <w:rFonts w:asciiTheme="majorHAnsi" w:eastAsia="Times New Roman" w:hAnsiTheme="majorHAnsi"/>
                  <w:color w:val="auto"/>
                  <w:sz w:val="20"/>
                  <w:szCs w:val="20"/>
                  <w:u w:val="none"/>
                </w:rPr>
                <w:t>Zakon o pravu na pristup informacijama (»Narodne novine«, broj 25/13, 85/15</w:t>
              </w:r>
              <w:r w:rsidR="00FC5201" w:rsidRPr="00FC5201">
                <w:rPr>
                  <w:rStyle w:val="Hiperveza"/>
                  <w:rFonts w:asciiTheme="majorHAnsi" w:eastAsia="Times New Roman" w:hAnsiTheme="majorHAnsi"/>
                  <w:color w:val="auto"/>
                  <w:sz w:val="20"/>
                  <w:szCs w:val="20"/>
                  <w:u w:val="none"/>
                </w:rPr>
                <w:t>,</w:t>
              </w:r>
              <w:r w:rsidR="00FC5201" w:rsidRPr="00FC5201">
                <w:rPr>
                  <w:rStyle w:val="Hiperveza"/>
                  <w:color w:val="auto"/>
                  <w:u w:val="none"/>
                </w:rPr>
                <w:t xml:space="preserve"> 69/22</w:t>
              </w:r>
              <w:r w:rsidRPr="00FC5201">
                <w:rPr>
                  <w:rStyle w:val="Hiperveza"/>
                  <w:rFonts w:asciiTheme="majorHAnsi" w:eastAsia="Times New Roman" w:hAnsiTheme="majorHAnsi"/>
                  <w:color w:val="auto"/>
                  <w:sz w:val="20"/>
                  <w:szCs w:val="20"/>
                  <w:u w:val="none"/>
                </w:rPr>
                <w:t>)</w:t>
              </w:r>
            </w:hyperlink>
          </w:p>
          <w:p w14:paraId="7EF540DF" w14:textId="77777777" w:rsidR="00A10398" w:rsidRDefault="00A10398" w:rsidP="00854E7D">
            <w:pPr>
              <w:spacing w:line="288" w:lineRule="auto"/>
              <w:jc w:val="center"/>
              <w:rPr>
                <w:rFonts w:asciiTheme="majorHAnsi" w:hAnsiTheme="majorHAnsi"/>
                <w:sz w:val="20"/>
                <w:szCs w:val="20"/>
              </w:rPr>
            </w:pPr>
          </w:p>
          <w:p w14:paraId="5677D040" w14:textId="77777777" w:rsidR="00BA397F" w:rsidRDefault="00BA397F" w:rsidP="00854E7D">
            <w:pPr>
              <w:spacing w:line="288" w:lineRule="auto"/>
              <w:jc w:val="center"/>
              <w:rPr>
                <w:rFonts w:asciiTheme="majorHAnsi" w:hAnsiTheme="majorHAnsi"/>
                <w:sz w:val="20"/>
                <w:szCs w:val="20"/>
              </w:rPr>
            </w:pPr>
          </w:p>
          <w:p w14:paraId="300AAF89" w14:textId="77777777" w:rsidR="00F1257B" w:rsidRDefault="00F1257B" w:rsidP="00854E7D">
            <w:pPr>
              <w:spacing w:line="288" w:lineRule="auto"/>
              <w:jc w:val="center"/>
              <w:rPr>
                <w:rFonts w:asciiTheme="majorHAnsi" w:hAnsiTheme="majorHAnsi"/>
                <w:sz w:val="20"/>
                <w:szCs w:val="20"/>
              </w:rPr>
            </w:pPr>
          </w:p>
          <w:p w14:paraId="21C6A79F" w14:textId="15B520C9" w:rsidR="002C5191" w:rsidRPr="00652D39" w:rsidRDefault="002C5191" w:rsidP="00854E7D">
            <w:pPr>
              <w:spacing w:line="288" w:lineRule="auto"/>
              <w:jc w:val="center"/>
              <w:rPr>
                <w:rFonts w:asciiTheme="majorHAnsi" w:hAnsiTheme="majorHAnsi"/>
                <w:sz w:val="20"/>
                <w:szCs w:val="20"/>
              </w:rPr>
            </w:pPr>
          </w:p>
        </w:tc>
        <w:tc>
          <w:tcPr>
            <w:tcW w:w="671" w:type="pct"/>
            <w:vAlign w:val="center"/>
          </w:tcPr>
          <w:p w14:paraId="5D1934EF"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Analiza postojećih akata u području upravljanja općinskom imovinom i poticanje izmjene i dopune istih</w:t>
            </w:r>
          </w:p>
        </w:tc>
        <w:tc>
          <w:tcPr>
            <w:tcW w:w="624" w:type="pct"/>
            <w:vAlign w:val="center"/>
          </w:tcPr>
          <w:p w14:paraId="2B109B2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izmjena i dopuna nacrta akata te provedba savjetovanja sa zainteresiranom javnošću</w:t>
            </w:r>
          </w:p>
        </w:tc>
        <w:tc>
          <w:tcPr>
            <w:tcW w:w="527" w:type="pct"/>
            <w:vAlign w:val="center"/>
          </w:tcPr>
          <w:p w14:paraId="371DEBD5"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novih akata</w:t>
            </w:r>
          </w:p>
        </w:tc>
        <w:tc>
          <w:tcPr>
            <w:tcW w:w="496" w:type="pct"/>
            <w:vAlign w:val="center"/>
          </w:tcPr>
          <w:p w14:paraId="11ED2618"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51DB26C8" w14:textId="7F7875B5"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8F77F7">
              <w:rPr>
                <w:rFonts w:asciiTheme="majorHAnsi" w:eastAsia="Times New Roman" w:hAnsiTheme="majorHAnsi"/>
                <w:sz w:val="20"/>
                <w:szCs w:val="20"/>
              </w:rPr>
              <w:t>2</w:t>
            </w:r>
            <w:r w:rsidR="00A10398" w:rsidRPr="006D5EE2">
              <w:rPr>
                <w:rFonts w:asciiTheme="majorHAnsi" w:eastAsia="Times New Roman" w:hAnsiTheme="majorHAnsi"/>
                <w:sz w:val="20"/>
                <w:szCs w:val="20"/>
              </w:rPr>
              <w:t>)</w:t>
            </w:r>
          </w:p>
          <w:p w14:paraId="5F6BAC1C" w14:textId="3B0BF77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8F77F7">
              <w:rPr>
                <w:rFonts w:asciiTheme="majorHAnsi" w:eastAsia="Times New Roman" w:hAnsiTheme="majorHAnsi"/>
                <w:sz w:val="20"/>
                <w:szCs w:val="20"/>
              </w:rPr>
              <w:t>2</w:t>
            </w:r>
            <w:r w:rsidR="009E2B27" w:rsidRPr="006D5EE2">
              <w:rPr>
                <w:rFonts w:asciiTheme="majorHAnsi" w:eastAsia="Times New Roman" w:hAnsiTheme="majorHAnsi"/>
                <w:sz w:val="20"/>
                <w:szCs w:val="20"/>
              </w:rPr>
              <w:t>)</w:t>
            </w:r>
          </w:p>
        </w:tc>
        <w:tc>
          <w:tcPr>
            <w:tcW w:w="441" w:type="pct"/>
            <w:vMerge w:val="restart"/>
            <w:vAlign w:val="center"/>
          </w:tcPr>
          <w:p w14:paraId="40B685C3" w14:textId="77777777" w:rsidR="00A10398" w:rsidRPr="00652D39" w:rsidRDefault="00CD7750"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Ak</w:t>
            </w:r>
            <w:r w:rsidR="00A10398" w:rsidRPr="00652D39">
              <w:rPr>
                <w:rFonts w:asciiTheme="majorHAnsi" w:eastAsia="Times New Roman" w:hAnsiTheme="majorHAnsi"/>
                <w:sz w:val="20"/>
                <w:szCs w:val="20"/>
              </w:rPr>
              <w:t>ti i Odluke</w:t>
            </w:r>
          </w:p>
        </w:tc>
        <w:tc>
          <w:tcPr>
            <w:tcW w:w="502" w:type="pct"/>
            <w:vMerge w:val="restart"/>
            <w:vAlign w:val="center"/>
          </w:tcPr>
          <w:p w14:paraId="63DD358D" w14:textId="60D69CE4" w:rsidR="0018362D" w:rsidRPr="00022C77"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 Odluka </w:t>
            </w:r>
          </w:p>
          <w:p w14:paraId="385C3FA9" w14:textId="18686FA0" w:rsidR="0018362D"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 usvajanju Godišnjeg plana upravljanja imo</w:t>
            </w:r>
            <w:r>
              <w:rPr>
                <w:rFonts w:asciiTheme="majorHAnsi" w:eastAsia="Times New Roman" w:hAnsiTheme="majorHAnsi"/>
                <w:sz w:val="20"/>
                <w:szCs w:val="20"/>
              </w:rPr>
              <w:t>vinom u vlasništvu Općine Donja Voća za 202</w:t>
            </w:r>
            <w:r w:rsidR="008F77F7">
              <w:rPr>
                <w:rFonts w:asciiTheme="majorHAnsi" w:eastAsia="Times New Roman" w:hAnsiTheme="majorHAnsi"/>
                <w:sz w:val="20"/>
                <w:szCs w:val="20"/>
              </w:rPr>
              <w:t>6</w:t>
            </w:r>
            <w:r>
              <w:rPr>
                <w:rFonts w:asciiTheme="majorHAnsi" w:eastAsia="Times New Roman" w:hAnsiTheme="majorHAnsi"/>
                <w:sz w:val="20"/>
                <w:szCs w:val="20"/>
              </w:rPr>
              <w:t>. godinu</w:t>
            </w:r>
          </w:p>
          <w:p w14:paraId="4602FD47" w14:textId="77777777" w:rsidR="0018362D" w:rsidRDefault="0018362D" w:rsidP="00854E7D">
            <w:pPr>
              <w:spacing w:line="288" w:lineRule="auto"/>
              <w:jc w:val="center"/>
              <w:rPr>
                <w:rFonts w:asciiTheme="majorHAnsi" w:eastAsia="Times New Roman" w:hAnsiTheme="majorHAnsi"/>
                <w:sz w:val="20"/>
                <w:szCs w:val="20"/>
              </w:rPr>
            </w:pPr>
          </w:p>
          <w:p w14:paraId="5E65F1A5" w14:textId="77777777" w:rsidR="0018362D" w:rsidRDefault="0018362D" w:rsidP="00854E7D">
            <w:pPr>
              <w:spacing w:line="288" w:lineRule="auto"/>
              <w:jc w:val="center"/>
              <w:rPr>
                <w:rFonts w:asciiTheme="majorHAnsi" w:eastAsia="Times New Roman" w:hAnsiTheme="majorHAnsi"/>
                <w:sz w:val="20"/>
                <w:szCs w:val="20"/>
              </w:rPr>
            </w:pPr>
          </w:p>
          <w:p w14:paraId="07F4297A" w14:textId="346A2744"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Odluka o </w:t>
            </w:r>
            <w:r w:rsidR="00FC5201">
              <w:rPr>
                <w:rFonts w:asciiTheme="majorHAnsi" w:eastAsia="Times New Roman" w:hAnsiTheme="majorHAnsi"/>
                <w:sz w:val="20"/>
                <w:szCs w:val="20"/>
              </w:rPr>
              <w:t xml:space="preserve">usvajanju Izvješća o provedbi Plan upravljanja imovinom </w:t>
            </w:r>
          </w:p>
          <w:p w14:paraId="3CE7DB54" w14:textId="77777777" w:rsidR="0018362D" w:rsidRPr="00022C77" w:rsidRDefault="0018362D" w:rsidP="00854E7D">
            <w:pPr>
              <w:spacing w:line="288" w:lineRule="auto"/>
              <w:rPr>
                <w:rFonts w:asciiTheme="majorHAnsi" w:eastAsia="Times New Roman" w:hAnsiTheme="majorHAnsi"/>
                <w:sz w:val="20"/>
                <w:szCs w:val="20"/>
              </w:rPr>
            </w:pPr>
          </w:p>
          <w:p w14:paraId="6D493BE7" w14:textId="784E0979" w:rsidR="000D4219" w:rsidRPr="00652D39" w:rsidRDefault="000D4219" w:rsidP="00854E7D">
            <w:pPr>
              <w:spacing w:line="288" w:lineRule="auto"/>
              <w:jc w:val="center"/>
              <w:rPr>
                <w:rFonts w:asciiTheme="majorHAnsi" w:eastAsia="Times New Roman" w:hAnsiTheme="majorHAnsi"/>
                <w:sz w:val="20"/>
                <w:szCs w:val="20"/>
              </w:rPr>
            </w:pPr>
          </w:p>
        </w:tc>
      </w:tr>
      <w:tr w:rsidR="00A10398" w:rsidRPr="00652D39" w14:paraId="5B50614A" w14:textId="77777777" w:rsidTr="000D1B03">
        <w:trPr>
          <w:trHeight w:val="1260"/>
        </w:trPr>
        <w:tc>
          <w:tcPr>
            <w:tcW w:w="564" w:type="pct"/>
            <w:vMerge/>
            <w:vAlign w:val="center"/>
          </w:tcPr>
          <w:p w14:paraId="6EC0E886" w14:textId="2893254C" w:rsidR="00A10398" w:rsidRPr="00652D39" w:rsidRDefault="00A10398" w:rsidP="00854E7D">
            <w:pPr>
              <w:spacing w:line="288" w:lineRule="auto"/>
              <w:jc w:val="center"/>
              <w:rPr>
                <w:rFonts w:asciiTheme="majorHAnsi" w:hAnsiTheme="majorHAnsi"/>
                <w:sz w:val="20"/>
                <w:szCs w:val="20"/>
              </w:rPr>
            </w:pPr>
          </w:p>
        </w:tc>
        <w:tc>
          <w:tcPr>
            <w:tcW w:w="671" w:type="pct"/>
            <w:vMerge/>
          </w:tcPr>
          <w:p w14:paraId="79A54F9E" w14:textId="77777777" w:rsidR="00A10398" w:rsidRPr="00652D39" w:rsidRDefault="00A10398" w:rsidP="00854E7D">
            <w:pPr>
              <w:spacing w:line="288" w:lineRule="auto"/>
              <w:jc w:val="center"/>
              <w:rPr>
                <w:rFonts w:asciiTheme="majorHAnsi" w:hAnsiTheme="majorHAnsi"/>
                <w:sz w:val="20"/>
                <w:szCs w:val="20"/>
              </w:rPr>
            </w:pPr>
          </w:p>
        </w:tc>
        <w:tc>
          <w:tcPr>
            <w:tcW w:w="671" w:type="pct"/>
            <w:vAlign w:val="center"/>
          </w:tcPr>
          <w:p w14:paraId="55EC52D0"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Participacija u postupcima izrade prijedloga novih akata ili izmjene i dopune postojećih</w:t>
            </w:r>
          </w:p>
        </w:tc>
        <w:tc>
          <w:tcPr>
            <w:tcW w:w="624" w:type="pct"/>
            <w:vAlign w:val="center"/>
          </w:tcPr>
          <w:p w14:paraId="6631DD7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Usklađenje propisa sa odredbama kojima se uređuje upravljanje općinskom imovinom</w:t>
            </w:r>
          </w:p>
        </w:tc>
        <w:tc>
          <w:tcPr>
            <w:tcW w:w="527" w:type="pct"/>
            <w:vAlign w:val="center"/>
          </w:tcPr>
          <w:p w14:paraId="220ADBC7" w14:textId="155E7675" w:rsidR="00A10398" w:rsidRPr="00652D39" w:rsidRDefault="00FC5201"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Prijedlog novih akata </w:t>
            </w:r>
          </w:p>
        </w:tc>
        <w:tc>
          <w:tcPr>
            <w:tcW w:w="496" w:type="pct"/>
            <w:vAlign w:val="center"/>
          </w:tcPr>
          <w:p w14:paraId="159E3331"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711EA6BB" w14:textId="184CDF79"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2D0EAB">
              <w:rPr>
                <w:rFonts w:asciiTheme="majorHAnsi" w:eastAsia="Times New Roman" w:hAnsiTheme="majorHAnsi"/>
                <w:sz w:val="20"/>
                <w:szCs w:val="20"/>
              </w:rPr>
              <w:t>2</w:t>
            </w:r>
            <w:r w:rsidR="00A10398" w:rsidRPr="006D5EE2">
              <w:rPr>
                <w:rFonts w:asciiTheme="majorHAnsi" w:eastAsia="Times New Roman" w:hAnsiTheme="majorHAnsi"/>
                <w:sz w:val="20"/>
                <w:szCs w:val="20"/>
              </w:rPr>
              <w:t>)</w:t>
            </w:r>
          </w:p>
          <w:p w14:paraId="3FEF3C29" w14:textId="3F62C6B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2D0EAB">
              <w:rPr>
                <w:rFonts w:asciiTheme="majorHAnsi" w:eastAsia="Times New Roman" w:hAnsiTheme="majorHAnsi"/>
                <w:sz w:val="20"/>
                <w:szCs w:val="20"/>
              </w:rPr>
              <w:t>2</w:t>
            </w:r>
            <w:r w:rsidR="00A10398" w:rsidRPr="006D5EE2">
              <w:rPr>
                <w:rFonts w:asciiTheme="majorHAnsi" w:eastAsia="Times New Roman" w:hAnsiTheme="majorHAnsi"/>
                <w:sz w:val="20"/>
                <w:szCs w:val="20"/>
              </w:rPr>
              <w:t>)</w:t>
            </w:r>
          </w:p>
        </w:tc>
        <w:tc>
          <w:tcPr>
            <w:tcW w:w="441" w:type="pct"/>
            <w:vMerge/>
            <w:vAlign w:val="center"/>
          </w:tcPr>
          <w:p w14:paraId="57E3BDD8"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56F6F636"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565BC7C5" w14:textId="77777777" w:rsidTr="000D1B03">
        <w:trPr>
          <w:trHeight w:val="1313"/>
        </w:trPr>
        <w:tc>
          <w:tcPr>
            <w:tcW w:w="564" w:type="pct"/>
            <w:vMerge/>
            <w:vAlign w:val="center"/>
          </w:tcPr>
          <w:p w14:paraId="35B12E66"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694DC2B6" w14:textId="77777777" w:rsidR="00A10398" w:rsidRPr="00652D39" w:rsidRDefault="00A10398" w:rsidP="00854E7D">
            <w:pPr>
              <w:spacing w:line="288" w:lineRule="auto"/>
              <w:jc w:val="center"/>
              <w:rPr>
                <w:rFonts w:asciiTheme="majorHAnsi" w:hAnsiTheme="majorHAnsi"/>
                <w:sz w:val="20"/>
                <w:szCs w:val="20"/>
              </w:rPr>
            </w:pPr>
          </w:p>
        </w:tc>
        <w:tc>
          <w:tcPr>
            <w:tcW w:w="671" w:type="pct"/>
            <w:vAlign w:val="center"/>
          </w:tcPr>
          <w:p w14:paraId="6733C124" w14:textId="408ADDA1"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Participacija u radu stručnih radnih skupi</w:t>
            </w:r>
            <w:r w:rsidR="00C1043A">
              <w:rPr>
                <w:rFonts w:asciiTheme="majorHAnsi" w:eastAsia="Times New Roman" w:hAnsiTheme="majorHAnsi"/>
                <w:sz w:val="20"/>
                <w:szCs w:val="20"/>
              </w:rPr>
              <w:t xml:space="preserve">na </w:t>
            </w:r>
          </w:p>
        </w:tc>
        <w:tc>
          <w:tcPr>
            <w:tcW w:w="624" w:type="pct"/>
            <w:vAlign w:val="center"/>
          </w:tcPr>
          <w:p w14:paraId="47857A0A" w14:textId="6771255B" w:rsidR="00A10398" w:rsidRPr="00652D39" w:rsidRDefault="00CE6DAB"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Savjetovanja sa zainteresiranom javnošću </w:t>
            </w:r>
          </w:p>
        </w:tc>
        <w:tc>
          <w:tcPr>
            <w:tcW w:w="527" w:type="pct"/>
            <w:vAlign w:val="center"/>
          </w:tcPr>
          <w:p w14:paraId="66A7A40D"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sudjelovanja</w:t>
            </w:r>
          </w:p>
        </w:tc>
        <w:tc>
          <w:tcPr>
            <w:tcW w:w="496" w:type="pct"/>
            <w:vAlign w:val="center"/>
          </w:tcPr>
          <w:p w14:paraId="484D7F6F"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601E90B3" w14:textId="4355465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CE6DAB">
              <w:rPr>
                <w:rFonts w:asciiTheme="majorHAnsi" w:eastAsia="Times New Roman" w:hAnsiTheme="majorHAnsi"/>
                <w:sz w:val="20"/>
                <w:szCs w:val="20"/>
              </w:rPr>
              <w:t>1</w:t>
            </w:r>
            <w:r w:rsidR="00A10398" w:rsidRPr="006D5EE2">
              <w:rPr>
                <w:rFonts w:asciiTheme="majorHAnsi" w:eastAsia="Times New Roman" w:hAnsiTheme="majorHAnsi"/>
                <w:sz w:val="20"/>
                <w:szCs w:val="20"/>
              </w:rPr>
              <w:t>)</w:t>
            </w:r>
          </w:p>
          <w:p w14:paraId="0FA218E5" w14:textId="03677E6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CE6DAB">
              <w:rPr>
                <w:rFonts w:asciiTheme="majorHAnsi" w:eastAsia="Times New Roman" w:hAnsiTheme="majorHAnsi"/>
                <w:sz w:val="20"/>
                <w:szCs w:val="20"/>
              </w:rPr>
              <w:t>1</w:t>
            </w:r>
            <w:r w:rsidR="00A10398" w:rsidRPr="006D5EE2">
              <w:rPr>
                <w:rFonts w:asciiTheme="majorHAnsi" w:eastAsia="Times New Roman" w:hAnsiTheme="majorHAnsi"/>
                <w:sz w:val="20"/>
                <w:szCs w:val="20"/>
              </w:rPr>
              <w:t>)</w:t>
            </w:r>
          </w:p>
        </w:tc>
        <w:tc>
          <w:tcPr>
            <w:tcW w:w="441" w:type="pct"/>
            <w:vMerge/>
            <w:vAlign w:val="center"/>
          </w:tcPr>
          <w:p w14:paraId="58A1B1F4"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4E34B049" w14:textId="77777777" w:rsidR="00A10398" w:rsidRPr="00652D39" w:rsidRDefault="00A10398" w:rsidP="00854E7D">
            <w:pPr>
              <w:spacing w:line="288" w:lineRule="auto"/>
              <w:jc w:val="center"/>
              <w:rPr>
                <w:rFonts w:asciiTheme="majorHAnsi" w:eastAsia="Times New Roman" w:hAnsiTheme="majorHAnsi"/>
                <w:sz w:val="20"/>
                <w:szCs w:val="20"/>
              </w:rPr>
            </w:pPr>
          </w:p>
        </w:tc>
      </w:tr>
    </w:tbl>
    <w:p w14:paraId="2FC3173E" w14:textId="77777777" w:rsidR="00A40199" w:rsidRPr="00652D39" w:rsidRDefault="00A40199"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A40199" w:rsidRPr="00652D39" w:rsidSect="00DF295B">
          <w:pgSz w:w="16838" w:h="11906" w:orient="landscape"/>
          <w:pgMar w:top="1418" w:right="1134" w:bottom="1418" w:left="1134" w:header="709" w:footer="709" w:gutter="0"/>
          <w:cols w:space="708"/>
          <w:titlePg/>
          <w:docGrid w:linePitch="360"/>
        </w:sectPr>
      </w:pPr>
    </w:p>
    <w:p w14:paraId="6A5F7638" w14:textId="462EF0E4"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2" w:name="_Toc61959672"/>
      <w:bookmarkEnd w:id="170"/>
      <w:r w:rsidRPr="00652D39">
        <w:rPr>
          <w:rFonts w:asciiTheme="majorHAnsi" w:hAnsiTheme="majorHAnsi"/>
          <w:sz w:val="26"/>
          <w:szCs w:val="26"/>
        </w:rPr>
        <w:lastRenderedPageBreak/>
        <w:t xml:space="preserve">POSEBAN CILJ </w:t>
      </w:r>
      <w:r w:rsidR="00D51C80" w:rsidRPr="00652D39">
        <w:rPr>
          <w:rFonts w:asciiTheme="majorHAnsi" w:hAnsiTheme="majorHAnsi"/>
          <w:sz w:val="26"/>
          <w:szCs w:val="26"/>
        </w:rPr>
        <w:t>1.</w:t>
      </w:r>
      <w:r w:rsidRPr="00652D39">
        <w:rPr>
          <w:rFonts w:asciiTheme="majorHAnsi" w:hAnsiTheme="majorHAnsi"/>
          <w:sz w:val="26"/>
          <w:szCs w:val="26"/>
        </w:rPr>
        <w:t>5</w:t>
      </w:r>
      <w:r w:rsidR="00D51C80" w:rsidRPr="00652D39">
        <w:rPr>
          <w:rFonts w:asciiTheme="majorHAnsi" w:hAnsiTheme="majorHAnsi"/>
          <w:sz w:val="26"/>
          <w:szCs w:val="26"/>
        </w:rPr>
        <w:t xml:space="preserve">. - </w:t>
      </w:r>
      <w:r w:rsidR="000D0766" w:rsidRPr="00652D39">
        <w:rPr>
          <w:rFonts w:asciiTheme="majorHAnsi" w:hAnsiTheme="majorHAnsi"/>
          <w:sz w:val="26"/>
          <w:szCs w:val="26"/>
        </w:rPr>
        <w:t>„</w:t>
      </w:r>
      <w:bookmarkStart w:id="173" w:name="_Hlk31271983"/>
      <w:r w:rsidR="000D0766" w:rsidRPr="00652D39">
        <w:rPr>
          <w:rFonts w:asciiTheme="majorHAnsi" w:hAnsiTheme="majorHAnsi"/>
          <w:sz w:val="26"/>
          <w:szCs w:val="26"/>
        </w:rPr>
        <w:t xml:space="preserve">Ustroj, vođenje i redovno ažuriranje interne evidencije </w:t>
      </w:r>
      <w:r w:rsidR="00490980" w:rsidRPr="00652D39">
        <w:rPr>
          <w:rFonts w:asciiTheme="majorHAnsi" w:hAnsiTheme="majorHAnsi"/>
          <w:sz w:val="26"/>
          <w:szCs w:val="26"/>
        </w:rPr>
        <w:t>općinske imovine</w:t>
      </w:r>
      <w:r w:rsidR="000D0766" w:rsidRPr="00652D39">
        <w:rPr>
          <w:rFonts w:asciiTheme="majorHAnsi" w:hAnsiTheme="majorHAnsi"/>
          <w:sz w:val="26"/>
          <w:szCs w:val="26"/>
        </w:rPr>
        <w:t xml:space="preserve"> kojom upravlja </w:t>
      </w:r>
      <w:r w:rsidR="00490980" w:rsidRPr="00652D39">
        <w:rPr>
          <w:rFonts w:asciiTheme="majorHAnsi" w:hAnsiTheme="majorHAnsi"/>
          <w:sz w:val="26"/>
          <w:szCs w:val="26"/>
        </w:rPr>
        <w:t xml:space="preserve">Općina </w:t>
      </w:r>
      <w:bookmarkEnd w:id="173"/>
      <w:r w:rsidR="0018362D">
        <w:rPr>
          <w:rFonts w:asciiTheme="majorHAnsi" w:hAnsiTheme="majorHAnsi"/>
          <w:sz w:val="26"/>
          <w:szCs w:val="26"/>
        </w:rPr>
        <w:t>Donja Voća</w:t>
      </w:r>
      <w:r w:rsidR="000D0766" w:rsidRPr="00652D39">
        <w:rPr>
          <w:rFonts w:asciiTheme="majorHAnsi" w:hAnsiTheme="majorHAnsi"/>
          <w:sz w:val="26"/>
          <w:szCs w:val="26"/>
        </w:rPr>
        <w:t>“</w:t>
      </w:r>
      <w:bookmarkEnd w:id="172"/>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814"/>
        <w:gridCol w:w="1479"/>
        <w:gridCol w:w="1506"/>
        <w:gridCol w:w="1468"/>
        <w:gridCol w:w="1281"/>
        <w:gridCol w:w="1462"/>
      </w:tblGrid>
      <w:tr w:rsidR="00AA561C" w:rsidRPr="00652D39" w14:paraId="48D427C1" w14:textId="77777777" w:rsidTr="00182456">
        <w:tc>
          <w:tcPr>
            <w:tcW w:w="5000" w:type="pct"/>
            <w:gridSpan w:val="9"/>
            <w:shd w:val="clear" w:color="auto" w:fill="B8CCE4" w:themeFill="accent1" w:themeFillTint="66"/>
            <w:vAlign w:val="center"/>
          </w:tcPr>
          <w:p w14:paraId="6B47343C" w14:textId="0CE6E995"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5: POSEBAN CILJ 1.5</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„Ustroj, vođenje i redovno ažuriranje interne evidencije općinske imovine kojom upravlj</w:t>
            </w:r>
            <w:r w:rsidR="001021C6">
              <w:rPr>
                <w:rFonts w:asciiTheme="majorHAnsi" w:hAnsiTheme="majorHAnsi"/>
                <w:sz w:val="20"/>
                <w:szCs w:val="20"/>
              </w:rPr>
              <w:t xml:space="preserve">a Općina </w:t>
            </w:r>
            <w:r w:rsidR="0018362D">
              <w:rPr>
                <w:rFonts w:asciiTheme="majorHAnsi" w:hAnsiTheme="majorHAnsi"/>
                <w:sz w:val="20"/>
                <w:szCs w:val="20"/>
              </w:rPr>
              <w:t>Donja Voća</w:t>
            </w:r>
            <w:r w:rsidRPr="00652D39">
              <w:rPr>
                <w:rFonts w:asciiTheme="majorHAnsi" w:hAnsiTheme="majorHAnsi"/>
                <w:sz w:val="20"/>
                <w:szCs w:val="20"/>
              </w:rPr>
              <w:t>“</w:t>
            </w:r>
          </w:p>
          <w:p w14:paraId="25ABBF3C" w14:textId="0A094967"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Pr="00652D39">
              <w:rPr>
                <w:rFonts w:asciiTheme="majorHAnsi" w:hAnsiTheme="majorHAnsi"/>
                <w:sz w:val="20"/>
                <w:szCs w:val="20"/>
              </w:rPr>
              <w:t xml:space="preserve"> si</w:t>
            </w:r>
            <w:r w:rsidR="0018362D">
              <w:rPr>
                <w:rFonts w:asciiTheme="majorHAnsi" w:hAnsiTheme="majorHAnsi"/>
                <w:sz w:val="20"/>
                <w:szCs w:val="20"/>
              </w:rPr>
              <w:t>ječanj – prosinac 202</w:t>
            </w:r>
            <w:r w:rsidR="00CE6DAB">
              <w:rPr>
                <w:rFonts w:asciiTheme="majorHAnsi" w:hAnsiTheme="majorHAnsi"/>
                <w:sz w:val="20"/>
                <w:szCs w:val="20"/>
              </w:rPr>
              <w:t>5</w:t>
            </w:r>
            <w:r w:rsidRPr="00652D39">
              <w:rPr>
                <w:rFonts w:asciiTheme="majorHAnsi" w:hAnsiTheme="majorHAnsi"/>
                <w:sz w:val="20"/>
                <w:szCs w:val="20"/>
              </w:rPr>
              <w:t>.</w:t>
            </w:r>
          </w:p>
        </w:tc>
      </w:tr>
      <w:tr w:rsidR="00AA561C" w:rsidRPr="00652D39" w14:paraId="5017E9B3" w14:textId="77777777" w:rsidTr="00182456">
        <w:tc>
          <w:tcPr>
            <w:tcW w:w="564" w:type="pct"/>
            <w:shd w:val="clear" w:color="auto" w:fill="DBE5F1" w:themeFill="accent1" w:themeFillTint="33"/>
            <w:vAlign w:val="center"/>
          </w:tcPr>
          <w:p w14:paraId="0E05F17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150DB16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495BC5B0"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0BBC1C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NAČIN OSTVARENJA</w:t>
            </w:r>
          </w:p>
        </w:tc>
        <w:tc>
          <w:tcPr>
            <w:tcW w:w="623" w:type="pct"/>
            <w:shd w:val="clear" w:color="auto" w:fill="DBE5F1" w:themeFill="accent1" w:themeFillTint="33"/>
            <w:vAlign w:val="center"/>
          </w:tcPr>
          <w:p w14:paraId="1E06157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08" w:type="pct"/>
            <w:shd w:val="clear" w:color="auto" w:fill="DBE5F1" w:themeFill="accent1" w:themeFillTint="33"/>
            <w:vAlign w:val="center"/>
          </w:tcPr>
          <w:p w14:paraId="6A730B3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5A83112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135F7E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3E73767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6E94734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312A6C" w:rsidRPr="00652D39" w14:paraId="45EE5E76" w14:textId="77777777" w:rsidTr="000D1B03">
        <w:trPr>
          <w:trHeight w:val="585"/>
        </w:trPr>
        <w:tc>
          <w:tcPr>
            <w:tcW w:w="564" w:type="pct"/>
            <w:vMerge w:val="restart"/>
            <w:vAlign w:val="center"/>
          </w:tcPr>
          <w:p w14:paraId="406D4FC5" w14:textId="7F396DB8"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w:t>
            </w:r>
            <w:r w:rsidR="001021C6">
              <w:rPr>
                <w:rFonts w:asciiTheme="majorHAnsi" w:hAnsiTheme="majorHAnsi"/>
                <w:sz w:val="20"/>
                <w:szCs w:val="20"/>
              </w:rPr>
              <w:t xml:space="preserve">Evidencije imovine Općine </w:t>
            </w:r>
            <w:r w:rsidR="0018362D">
              <w:rPr>
                <w:rFonts w:asciiTheme="majorHAnsi" w:hAnsiTheme="majorHAnsi"/>
                <w:sz w:val="20"/>
                <w:szCs w:val="20"/>
              </w:rPr>
              <w:t>Donja Voća</w:t>
            </w:r>
            <w:r w:rsidR="00F1257B">
              <w:rPr>
                <w:rFonts w:asciiTheme="majorHAnsi" w:hAnsiTheme="majorHAnsi"/>
                <w:sz w:val="20"/>
                <w:szCs w:val="20"/>
              </w:rPr>
              <w:t xml:space="preserve"> </w:t>
            </w:r>
          </w:p>
        </w:tc>
        <w:tc>
          <w:tcPr>
            <w:tcW w:w="719" w:type="pct"/>
            <w:vMerge w:val="restart"/>
            <w:vAlign w:val="center"/>
          </w:tcPr>
          <w:p w14:paraId="3C9A06F1" w14:textId="77777777" w:rsidR="00312A6C" w:rsidRPr="00652D39" w:rsidRDefault="00312A6C" w:rsidP="00854E7D">
            <w:pPr>
              <w:spacing w:line="288" w:lineRule="auto"/>
              <w:jc w:val="center"/>
              <w:rPr>
                <w:rFonts w:asciiTheme="majorHAnsi" w:hAnsiTheme="majorHAnsi"/>
                <w:sz w:val="20"/>
                <w:szCs w:val="20"/>
              </w:rPr>
            </w:pPr>
            <w:hyperlink r:id="rId35"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7C09253D" w14:textId="77777777" w:rsidR="00312A6C" w:rsidRPr="00652D39" w:rsidRDefault="00312A6C" w:rsidP="00854E7D">
            <w:pPr>
              <w:spacing w:line="288" w:lineRule="auto"/>
              <w:jc w:val="center"/>
              <w:rPr>
                <w:rFonts w:asciiTheme="majorHAnsi" w:hAnsiTheme="majorHAnsi"/>
                <w:sz w:val="20"/>
                <w:szCs w:val="20"/>
              </w:rPr>
            </w:pPr>
          </w:p>
          <w:p w14:paraId="05E67F43" w14:textId="77777777" w:rsidR="00312A6C" w:rsidRPr="00652D39" w:rsidRDefault="00312A6C" w:rsidP="00854E7D">
            <w:pPr>
              <w:spacing w:line="288" w:lineRule="auto"/>
              <w:jc w:val="center"/>
              <w:rPr>
                <w:rFonts w:asciiTheme="majorHAnsi" w:hAnsiTheme="majorHAnsi"/>
                <w:bCs/>
                <w:sz w:val="20"/>
                <w:szCs w:val="20"/>
              </w:rPr>
            </w:pPr>
            <w:hyperlink r:id="rId36" w:history="1">
              <w:r w:rsidRPr="00652D39">
                <w:rPr>
                  <w:rStyle w:val="Hiperveza"/>
                  <w:rFonts w:asciiTheme="majorHAnsi" w:hAnsiTheme="majorHAnsi"/>
                  <w:bCs/>
                  <w:color w:val="auto"/>
                  <w:sz w:val="20"/>
                  <w:szCs w:val="20"/>
                  <w:u w:val="none"/>
                </w:rPr>
                <w:t xml:space="preserve">Zakon o središnjem registru državne imovine </w:t>
              </w:r>
              <w:r w:rsidRPr="00652D39">
                <w:rPr>
                  <w:rStyle w:val="Hiperveza"/>
                  <w:rFonts w:asciiTheme="majorHAnsi" w:hAnsiTheme="majorHAnsi"/>
                  <w:color w:val="auto"/>
                  <w:sz w:val="20"/>
                  <w:szCs w:val="20"/>
                  <w:u w:val="none"/>
                </w:rPr>
                <w:t>(»Narodne novine« broj 112/18)</w:t>
              </w:r>
            </w:hyperlink>
          </w:p>
          <w:p w14:paraId="76ACE89B" w14:textId="77777777" w:rsidR="00312A6C" w:rsidRPr="00652D39" w:rsidRDefault="00312A6C" w:rsidP="00854E7D">
            <w:pPr>
              <w:spacing w:line="288" w:lineRule="auto"/>
              <w:jc w:val="center"/>
              <w:rPr>
                <w:rFonts w:asciiTheme="majorHAnsi" w:hAnsiTheme="majorHAnsi"/>
                <w:bCs/>
                <w:sz w:val="20"/>
                <w:szCs w:val="20"/>
              </w:rPr>
            </w:pPr>
          </w:p>
          <w:p w14:paraId="62647625" w14:textId="77777777" w:rsidR="00312A6C" w:rsidRPr="00652D39" w:rsidRDefault="00312A6C" w:rsidP="00854E7D">
            <w:pPr>
              <w:spacing w:line="288" w:lineRule="auto"/>
              <w:jc w:val="center"/>
              <w:rPr>
                <w:rFonts w:asciiTheme="majorHAnsi" w:hAnsiTheme="majorHAnsi"/>
                <w:sz w:val="20"/>
                <w:szCs w:val="20"/>
              </w:rPr>
            </w:pPr>
            <w:hyperlink r:id="rId37" w:history="1">
              <w:r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31562C0"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623" w:type="pct"/>
            <w:vAlign w:val="center"/>
          </w:tcPr>
          <w:p w14:paraId="267A3C83" w14:textId="2151AC9E" w:rsidR="00312A6C" w:rsidRPr="00652D39" w:rsidRDefault="00CE6DAB" w:rsidP="00CE6DAB">
            <w:pPr>
              <w:spacing w:line="288" w:lineRule="auto"/>
              <w:rPr>
                <w:rFonts w:asciiTheme="majorHAnsi" w:eastAsia="Times New Roman" w:hAnsiTheme="majorHAnsi"/>
                <w:sz w:val="20"/>
                <w:szCs w:val="20"/>
              </w:rPr>
            </w:pPr>
            <w:r>
              <w:rPr>
                <w:rFonts w:asciiTheme="majorHAnsi" w:eastAsia="Times New Roman" w:hAnsiTheme="majorHAnsi"/>
                <w:sz w:val="20"/>
                <w:szCs w:val="20"/>
              </w:rPr>
              <w:t xml:space="preserve"> </w:t>
            </w:r>
            <w:r w:rsidR="00312A6C" w:rsidRPr="00652D39">
              <w:rPr>
                <w:rFonts w:asciiTheme="majorHAnsi" w:eastAsia="Times New Roman" w:hAnsiTheme="majorHAnsi"/>
                <w:sz w:val="20"/>
                <w:szCs w:val="20"/>
              </w:rPr>
              <w:t>1. Klasifikacija imovine i standardizacija podataka o imovini</w:t>
            </w:r>
          </w:p>
        </w:tc>
        <w:tc>
          <w:tcPr>
            <w:tcW w:w="623" w:type="pct"/>
            <w:vAlign w:val="center"/>
          </w:tcPr>
          <w:p w14:paraId="3A70427C"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Klasifikacija imovine u izrađenoj internoj evidenciji imovine po utvrđenim odredbama</w:t>
            </w:r>
          </w:p>
        </w:tc>
        <w:tc>
          <w:tcPr>
            <w:tcW w:w="508" w:type="pct"/>
            <w:vAlign w:val="center"/>
          </w:tcPr>
          <w:p w14:paraId="7FB3612A"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Pojavni oblici općinske imovine u internim evidencijama</w:t>
            </w:r>
          </w:p>
        </w:tc>
        <w:tc>
          <w:tcPr>
            <w:tcW w:w="517" w:type="pct"/>
            <w:vAlign w:val="center"/>
          </w:tcPr>
          <w:p w14:paraId="1FA38B76" w14:textId="77777777" w:rsidR="00312A6C" w:rsidRPr="00652D39" w:rsidRDefault="00711FB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6029E370"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26EC2800" w14:textId="250E3EF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2E938E4F" w14:textId="77777777" w:rsidR="00416CE5" w:rsidRPr="00E93D17" w:rsidRDefault="00416CE5" w:rsidP="00854E7D">
            <w:pPr>
              <w:spacing w:line="288" w:lineRule="auto"/>
              <w:jc w:val="center"/>
              <w:rPr>
                <w:rFonts w:asciiTheme="majorHAnsi" w:eastAsia="Times New Roman" w:hAnsiTheme="majorHAnsi"/>
                <w:sz w:val="20"/>
                <w:szCs w:val="20"/>
              </w:rPr>
            </w:pPr>
          </w:p>
          <w:p w14:paraId="4CC73DDF" w14:textId="28147FCA"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 (dionice, poslovni udjel</w:t>
            </w:r>
            <w:r w:rsidR="001021C6" w:rsidRPr="00E93D17">
              <w:rPr>
                <w:rFonts w:asciiTheme="majorHAnsi" w:eastAsia="Times New Roman" w:hAnsiTheme="majorHAnsi"/>
                <w:sz w:val="20"/>
                <w:szCs w:val="20"/>
              </w:rPr>
              <w:t xml:space="preserve">i, vrijednosni papiri) </w:t>
            </w:r>
            <w:r w:rsidR="00C90AFA">
              <w:rPr>
                <w:rFonts w:asciiTheme="majorHAnsi" w:eastAsia="Times New Roman" w:hAnsiTheme="majorHAnsi"/>
                <w:sz w:val="20"/>
                <w:szCs w:val="20"/>
              </w:rPr>
              <w:t>Polazna (</w:t>
            </w:r>
            <w:r w:rsidR="00CE6DAB">
              <w:rPr>
                <w:rFonts w:asciiTheme="majorHAnsi" w:eastAsia="Times New Roman" w:hAnsiTheme="majorHAnsi"/>
                <w:sz w:val="20"/>
                <w:szCs w:val="20"/>
              </w:rPr>
              <w:t>2</w:t>
            </w:r>
            <w:r w:rsidRPr="00E93D17">
              <w:rPr>
                <w:rFonts w:asciiTheme="majorHAnsi" w:eastAsia="Times New Roman" w:hAnsiTheme="majorHAnsi"/>
                <w:sz w:val="20"/>
                <w:szCs w:val="20"/>
              </w:rPr>
              <w:t>)</w:t>
            </w:r>
          </w:p>
          <w:p w14:paraId="129D84DB" w14:textId="374083E7"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CE6DAB">
              <w:rPr>
                <w:rFonts w:asciiTheme="majorHAnsi" w:eastAsia="Times New Roman" w:hAnsiTheme="majorHAnsi"/>
                <w:sz w:val="20"/>
                <w:szCs w:val="20"/>
              </w:rPr>
              <w:t>2</w:t>
            </w:r>
            <w:r w:rsidR="00312A6C" w:rsidRPr="00E93D17">
              <w:rPr>
                <w:rFonts w:asciiTheme="majorHAnsi" w:eastAsia="Times New Roman" w:hAnsiTheme="majorHAnsi"/>
                <w:sz w:val="20"/>
                <w:szCs w:val="20"/>
              </w:rPr>
              <w:t>)</w:t>
            </w:r>
          </w:p>
          <w:p w14:paraId="3FFE8E2A" w14:textId="77777777" w:rsidR="00312A6C" w:rsidRPr="00E93D17" w:rsidRDefault="00312A6C" w:rsidP="00854E7D">
            <w:pPr>
              <w:spacing w:line="288" w:lineRule="auto"/>
              <w:jc w:val="center"/>
              <w:rPr>
                <w:rFonts w:asciiTheme="majorHAnsi" w:eastAsia="Times New Roman" w:hAnsiTheme="majorHAnsi"/>
                <w:sz w:val="20"/>
                <w:szCs w:val="20"/>
              </w:rPr>
            </w:pPr>
          </w:p>
          <w:p w14:paraId="23A0BB79" w14:textId="4C9BEE91"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lastRenderedPageBreak/>
              <w:t>Poja</w:t>
            </w:r>
            <w:r w:rsidR="001021C6" w:rsidRPr="00E93D17">
              <w:rPr>
                <w:rFonts w:asciiTheme="majorHAnsi" w:eastAsia="Times New Roman" w:hAnsiTheme="majorHAnsi"/>
                <w:sz w:val="20"/>
                <w:szCs w:val="20"/>
              </w:rPr>
              <w:t>vni oblici pokretnina Polazna (</w:t>
            </w:r>
            <w:r w:rsidR="00045EB6">
              <w:rPr>
                <w:rFonts w:asciiTheme="majorHAnsi" w:eastAsia="Times New Roman" w:hAnsiTheme="majorHAnsi"/>
                <w:sz w:val="20"/>
                <w:szCs w:val="20"/>
              </w:rPr>
              <w:t>1</w:t>
            </w:r>
            <w:r w:rsidRPr="00E93D17">
              <w:rPr>
                <w:rFonts w:asciiTheme="majorHAnsi" w:eastAsia="Times New Roman" w:hAnsiTheme="majorHAnsi"/>
                <w:sz w:val="20"/>
                <w:szCs w:val="20"/>
              </w:rPr>
              <w:t>)</w:t>
            </w:r>
          </w:p>
          <w:p w14:paraId="6844DF1B" w14:textId="70A3D1EC"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312A6C" w:rsidRPr="00E93D17">
              <w:rPr>
                <w:rFonts w:asciiTheme="majorHAnsi" w:eastAsia="Times New Roman" w:hAnsiTheme="majorHAnsi"/>
                <w:sz w:val="20"/>
                <w:szCs w:val="20"/>
              </w:rPr>
              <w:t>)</w:t>
            </w:r>
          </w:p>
        </w:tc>
        <w:tc>
          <w:tcPr>
            <w:tcW w:w="440" w:type="pct"/>
            <w:vMerge w:val="restart"/>
            <w:vAlign w:val="center"/>
          </w:tcPr>
          <w:p w14:paraId="352FF9F5"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Projekt</w:t>
            </w:r>
          </w:p>
          <w:p w14:paraId="0C94FC1B"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Implementacija upravljanja</w:t>
            </w:r>
            <w:r w:rsidR="00622368" w:rsidRPr="00652D39">
              <w:rPr>
                <w:rFonts w:asciiTheme="majorHAnsi" w:eastAsia="Times New Roman" w:hAnsiTheme="majorHAnsi"/>
                <w:sz w:val="20"/>
                <w:szCs w:val="20"/>
              </w:rPr>
              <w:t xml:space="preserve"> </w:t>
            </w:r>
            <w:r w:rsidRPr="00652D39">
              <w:rPr>
                <w:rFonts w:asciiTheme="majorHAnsi" w:eastAsia="Times New Roman" w:hAnsiTheme="majorHAnsi"/>
                <w:sz w:val="20"/>
                <w:szCs w:val="20"/>
              </w:rPr>
              <w:t>imovinom</w:t>
            </w:r>
          </w:p>
        </w:tc>
        <w:tc>
          <w:tcPr>
            <w:tcW w:w="502" w:type="pct"/>
            <w:vAlign w:val="center"/>
          </w:tcPr>
          <w:p w14:paraId="508CD5AE" w14:textId="770370EE" w:rsidR="00312A6C" w:rsidRPr="00652D39" w:rsidRDefault="00526EBB"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Ažuriranje Evidencije imovine</w:t>
            </w:r>
          </w:p>
        </w:tc>
      </w:tr>
      <w:tr w:rsidR="00312A6C" w:rsidRPr="00652D39" w14:paraId="2A845D3D" w14:textId="77777777" w:rsidTr="000D1B03">
        <w:trPr>
          <w:trHeight w:val="1407"/>
        </w:trPr>
        <w:tc>
          <w:tcPr>
            <w:tcW w:w="564" w:type="pct"/>
            <w:vMerge/>
            <w:vAlign w:val="center"/>
          </w:tcPr>
          <w:p w14:paraId="64AA9E12" w14:textId="77777777"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007F0424" w14:textId="77777777" w:rsidR="00312A6C" w:rsidRPr="00652D39" w:rsidRDefault="00312A6C" w:rsidP="00854E7D">
            <w:pPr>
              <w:spacing w:line="288" w:lineRule="auto"/>
              <w:jc w:val="center"/>
              <w:rPr>
                <w:rFonts w:asciiTheme="majorHAnsi" w:hAnsiTheme="majorHAnsi"/>
                <w:sz w:val="20"/>
                <w:szCs w:val="20"/>
              </w:rPr>
            </w:pPr>
          </w:p>
        </w:tc>
        <w:tc>
          <w:tcPr>
            <w:tcW w:w="623" w:type="pct"/>
            <w:vAlign w:val="center"/>
          </w:tcPr>
          <w:p w14:paraId="23CE8643" w14:textId="6E18408F"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2. Redovito ažuriranje i objava podataka o imovini u internoj </w:t>
            </w:r>
            <w:r w:rsidR="001021C6">
              <w:rPr>
                <w:rFonts w:asciiTheme="majorHAnsi" w:eastAsia="Times New Roman" w:hAnsiTheme="majorHAnsi"/>
                <w:sz w:val="20"/>
                <w:szCs w:val="20"/>
              </w:rPr>
              <w:t xml:space="preserve">evidenciji imovine Općine </w:t>
            </w:r>
            <w:r w:rsidR="00935454">
              <w:rPr>
                <w:rFonts w:asciiTheme="majorHAnsi" w:eastAsia="Times New Roman" w:hAnsiTheme="majorHAnsi"/>
                <w:sz w:val="20"/>
                <w:szCs w:val="20"/>
              </w:rPr>
              <w:t>Donja Voća</w:t>
            </w:r>
          </w:p>
        </w:tc>
        <w:tc>
          <w:tcPr>
            <w:tcW w:w="623" w:type="pct"/>
            <w:vAlign w:val="center"/>
          </w:tcPr>
          <w:p w14:paraId="4501801F"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Vođenje evidencije općinske imovine</w:t>
            </w:r>
          </w:p>
        </w:tc>
        <w:tc>
          <w:tcPr>
            <w:tcW w:w="508" w:type="pct"/>
            <w:vAlign w:val="center"/>
          </w:tcPr>
          <w:p w14:paraId="659D0B0D"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Kontinuirano ažuriranje i objava podataka u internoj evidenciji</w:t>
            </w:r>
          </w:p>
        </w:tc>
        <w:tc>
          <w:tcPr>
            <w:tcW w:w="517" w:type="pct"/>
            <w:vAlign w:val="center"/>
          </w:tcPr>
          <w:p w14:paraId="54BDD587"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1B573CA"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57BE5369" w14:textId="76AF7F2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45AF2E6D" w14:textId="77777777" w:rsidR="00416CE5" w:rsidRPr="00E93D17" w:rsidRDefault="00416CE5" w:rsidP="00854E7D">
            <w:pPr>
              <w:spacing w:line="288" w:lineRule="auto"/>
              <w:jc w:val="center"/>
              <w:rPr>
                <w:rFonts w:asciiTheme="majorHAnsi" w:eastAsia="Times New Roman" w:hAnsiTheme="majorHAnsi"/>
                <w:sz w:val="20"/>
                <w:szCs w:val="20"/>
              </w:rPr>
            </w:pPr>
          </w:p>
          <w:p w14:paraId="3B92CBBF"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w:t>
            </w:r>
          </w:p>
          <w:p w14:paraId="099F3EC0" w14:textId="19B4A31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E01BAA">
              <w:rPr>
                <w:rFonts w:asciiTheme="majorHAnsi" w:eastAsia="Times New Roman" w:hAnsiTheme="majorHAnsi"/>
                <w:sz w:val="20"/>
                <w:szCs w:val="20"/>
              </w:rPr>
              <w:t>0</w:t>
            </w:r>
            <w:r w:rsidR="00D83887" w:rsidRPr="00E93D17">
              <w:rPr>
                <w:rFonts w:asciiTheme="majorHAnsi" w:eastAsia="Times New Roman" w:hAnsiTheme="majorHAnsi"/>
                <w:sz w:val="20"/>
                <w:szCs w:val="20"/>
              </w:rPr>
              <w:t>)</w:t>
            </w:r>
          </w:p>
          <w:p w14:paraId="3D36EF7E" w14:textId="598BEEA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C90AFA">
              <w:rPr>
                <w:rFonts w:asciiTheme="majorHAnsi" w:eastAsia="Times New Roman" w:hAnsiTheme="majorHAnsi"/>
                <w:sz w:val="20"/>
                <w:szCs w:val="20"/>
              </w:rPr>
              <w:t>4</w:t>
            </w:r>
            <w:r w:rsidR="00D83887" w:rsidRPr="00E93D17">
              <w:rPr>
                <w:rFonts w:asciiTheme="majorHAnsi" w:eastAsia="Times New Roman" w:hAnsiTheme="majorHAnsi"/>
                <w:sz w:val="20"/>
                <w:szCs w:val="20"/>
              </w:rPr>
              <w:t>)</w:t>
            </w:r>
          </w:p>
          <w:p w14:paraId="7F8E80E6" w14:textId="1CF5C103" w:rsidR="00D83887" w:rsidRPr="00E93D17" w:rsidRDefault="00D83887"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w:t>
            </w:r>
            <w:r w:rsidR="001021C6" w:rsidRPr="00E93D17">
              <w:rPr>
                <w:rFonts w:asciiTheme="majorHAnsi" w:eastAsia="Times New Roman" w:hAnsiTheme="majorHAnsi"/>
                <w:sz w:val="20"/>
                <w:szCs w:val="20"/>
              </w:rPr>
              <w:t>vni oblici pokretnina Polazna (</w:t>
            </w:r>
            <w:r w:rsidR="00E01BAA">
              <w:rPr>
                <w:rFonts w:asciiTheme="majorHAnsi" w:eastAsia="Times New Roman" w:hAnsiTheme="majorHAnsi"/>
                <w:sz w:val="20"/>
                <w:szCs w:val="20"/>
              </w:rPr>
              <w:t>0</w:t>
            </w:r>
            <w:r w:rsidRPr="00E93D17">
              <w:rPr>
                <w:rFonts w:asciiTheme="majorHAnsi" w:eastAsia="Times New Roman" w:hAnsiTheme="majorHAnsi"/>
                <w:sz w:val="20"/>
                <w:szCs w:val="20"/>
              </w:rPr>
              <w:t>)</w:t>
            </w:r>
          </w:p>
          <w:p w14:paraId="18F3E660" w14:textId="5FB83B57"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D83887" w:rsidRPr="00E93D17">
              <w:rPr>
                <w:rFonts w:asciiTheme="majorHAnsi" w:eastAsia="Times New Roman" w:hAnsiTheme="majorHAnsi"/>
                <w:sz w:val="20"/>
                <w:szCs w:val="20"/>
              </w:rPr>
              <w:t>)</w:t>
            </w:r>
          </w:p>
        </w:tc>
        <w:tc>
          <w:tcPr>
            <w:tcW w:w="440" w:type="pct"/>
            <w:vMerge/>
            <w:vAlign w:val="center"/>
          </w:tcPr>
          <w:p w14:paraId="5FD9BD3A"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502" w:type="pct"/>
            <w:vAlign w:val="center"/>
          </w:tcPr>
          <w:p w14:paraId="3F3D376E" w14:textId="77777777" w:rsidR="00312A6C" w:rsidRPr="00652D39" w:rsidRDefault="0062236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Sveobuhvatna, autentična i redovito ažurirana Evidencija imovine</w:t>
            </w:r>
          </w:p>
        </w:tc>
      </w:tr>
      <w:tr w:rsidR="00E01BAA" w:rsidRPr="00652D39" w14:paraId="67ACE726" w14:textId="77777777" w:rsidTr="000D1B03">
        <w:trPr>
          <w:trHeight w:val="1407"/>
        </w:trPr>
        <w:tc>
          <w:tcPr>
            <w:tcW w:w="564" w:type="pct"/>
            <w:vAlign w:val="center"/>
          </w:tcPr>
          <w:p w14:paraId="7CCA1068"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6EE46E13" w14:textId="77777777" w:rsidR="00E01BAA" w:rsidRPr="00652D39" w:rsidRDefault="00E01BAA" w:rsidP="00854E7D">
            <w:pPr>
              <w:spacing w:line="288" w:lineRule="auto"/>
              <w:jc w:val="center"/>
              <w:rPr>
                <w:rFonts w:asciiTheme="majorHAnsi" w:hAnsiTheme="majorHAnsi"/>
                <w:sz w:val="20"/>
                <w:szCs w:val="20"/>
              </w:rPr>
            </w:pPr>
          </w:p>
        </w:tc>
        <w:tc>
          <w:tcPr>
            <w:tcW w:w="623" w:type="pct"/>
            <w:vAlign w:val="center"/>
          </w:tcPr>
          <w:p w14:paraId="4C5FB853" w14:textId="79BF479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774006">
              <w:rPr>
                <w:rFonts w:asciiTheme="majorHAnsi" w:eastAsia="Times New Roman" w:hAnsiTheme="majorHAnsi"/>
                <w:sz w:val="20"/>
                <w:szCs w:val="20"/>
              </w:rPr>
              <w:t xml:space="preserve">Sukladno načelu javnosti na Internet stranici </w:t>
            </w:r>
            <w:r>
              <w:rPr>
                <w:rFonts w:asciiTheme="majorHAnsi" w:eastAsia="Times New Roman" w:hAnsiTheme="majorHAnsi"/>
                <w:sz w:val="20"/>
                <w:szCs w:val="20"/>
              </w:rPr>
              <w:t>Općine Donja Voća postavljena</w:t>
            </w:r>
            <w:r w:rsidRPr="00774006">
              <w:rPr>
                <w:rFonts w:asciiTheme="majorHAnsi" w:eastAsia="Times New Roman" w:hAnsiTheme="majorHAnsi"/>
                <w:sz w:val="20"/>
                <w:szCs w:val="20"/>
              </w:rPr>
              <w:t xml:space="preserve"> je </w:t>
            </w:r>
            <w:r>
              <w:rPr>
                <w:rFonts w:asciiTheme="majorHAnsi" w:eastAsia="Times New Roman" w:hAnsiTheme="majorHAnsi"/>
                <w:sz w:val="20"/>
                <w:szCs w:val="20"/>
              </w:rPr>
              <w:t>poveznica na kojoj će se</w:t>
            </w:r>
            <w:r w:rsidRPr="00774006">
              <w:rPr>
                <w:rFonts w:asciiTheme="majorHAnsi" w:eastAsia="Times New Roman" w:hAnsiTheme="majorHAnsi"/>
                <w:sz w:val="20"/>
                <w:szCs w:val="20"/>
              </w:rPr>
              <w:t xml:space="preserve"> sukladno obvezama javne </w:t>
            </w:r>
            <w:r w:rsidRPr="00774006">
              <w:rPr>
                <w:rFonts w:asciiTheme="majorHAnsi" w:eastAsia="Times New Roman" w:hAnsiTheme="majorHAnsi"/>
                <w:sz w:val="20"/>
                <w:szCs w:val="20"/>
              </w:rPr>
              <w:lastRenderedPageBreak/>
              <w:t xml:space="preserve">objave nalaziti Registar imovine te svi dokumenti bitni za upravljanje i raspolaganje imovinom. Javnom objavom ostvarit će se bolji nadzor nad stanjem imovine kojom </w:t>
            </w:r>
            <w:r>
              <w:rPr>
                <w:rFonts w:asciiTheme="majorHAnsi" w:eastAsia="Times New Roman" w:hAnsiTheme="majorHAnsi"/>
                <w:sz w:val="20"/>
                <w:szCs w:val="20"/>
              </w:rPr>
              <w:t>Općina Donja Voća</w:t>
            </w:r>
            <w:r w:rsidRPr="00774006">
              <w:rPr>
                <w:rFonts w:asciiTheme="majorHAnsi" w:eastAsia="Times New Roman" w:hAnsiTheme="majorHAnsi"/>
                <w:sz w:val="20"/>
                <w:szCs w:val="20"/>
              </w:rPr>
              <w:t xml:space="preserve"> raspolaže</w:t>
            </w:r>
            <w:r w:rsidRPr="00491297">
              <w:rPr>
                <w:rFonts w:ascii="Cambria" w:hAnsi="Cambria"/>
              </w:rPr>
              <w:t>.</w:t>
            </w:r>
          </w:p>
        </w:tc>
        <w:tc>
          <w:tcPr>
            <w:tcW w:w="623" w:type="pct"/>
            <w:vAlign w:val="center"/>
          </w:tcPr>
          <w:p w14:paraId="0F2F37E0" w14:textId="3FD2DF24"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lastRenderedPageBreak/>
              <w:t>Objava i mjesečno ažuriranje</w:t>
            </w:r>
          </w:p>
        </w:tc>
        <w:tc>
          <w:tcPr>
            <w:tcW w:w="508" w:type="pct"/>
            <w:vAlign w:val="center"/>
          </w:tcPr>
          <w:p w14:paraId="217F392F" w14:textId="17C7320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i broj ažuriranja</w:t>
            </w:r>
          </w:p>
        </w:tc>
        <w:tc>
          <w:tcPr>
            <w:tcW w:w="517" w:type="pct"/>
            <w:vAlign w:val="center"/>
          </w:tcPr>
          <w:p w14:paraId="28C18B61" w14:textId="4FD74176"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0FF71C91" w14:textId="1B008970" w:rsidR="00E01BAA" w:rsidRPr="00E93D17" w:rsidRDefault="00E01BAA" w:rsidP="00CE6DAB">
            <w:pPr>
              <w:spacing w:line="288" w:lineRule="auto"/>
              <w:rPr>
                <w:rFonts w:asciiTheme="majorHAnsi" w:eastAsia="Times New Roman" w:hAnsiTheme="majorHAnsi"/>
                <w:sz w:val="20"/>
                <w:szCs w:val="20"/>
              </w:rPr>
            </w:pPr>
            <w:r w:rsidRPr="00E93D17">
              <w:rPr>
                <w:rFonts w:asciiTheme="majorHAnsi" w:eastAsia="Times New Roman" w:hAnsiTheme="majorHAnsi"/>
                <w:sz w:val="20"/>
                <w:szCs w:val="20"/>
              </w:rPr>
              <w:t>Polazno (0)</w:t>
            </w:r>
          </w:p>
          <w:p w14:paraId="240CD0C5" w14:textId="615B9971" w:rsidR="00E01BAA" w:rsidRPr="00E93D17" w:rsidRDefault="00E01BAA" w:rsidP="00CE6DAB">
            <w:pPr>
              <w:spacing w:line="288" w:lineRule="auto"/>
              <w:rPr>
                <w:rFonts w:asciiTheme="majorHAnsi" w:eastAsia="Times New Roman" w:hAnsiTheme="majorHAnsi"/>
                <w:sz w:val="20"/>
                <w:szCs w:val="20"/>
              </w:rPr>
            </w:pPr>
            <w:r w:rsidRPr="00E93D17">
              <w:rPr>
                <w:rFonts w:asciiTheme="majorHAnsi" w:eastAsia="Times New Roman" w:hAnsiTheme="majorHAnsi"/>
                <w:sz w:val="20"/>
                <w:szCs w:val="20"/>
              </w:rPr>
              <w:t>Ciljano (12)</w:t>
            </w:r>
          </w:p>
        </w:tc>
        <w:tc>
          <w:tcPr>
            <w:tcW w:w="440" w:type="pct"/>
            <w:vAlign w:val="center"/>
          </w:tcPr>
          <w:p w14:paraId="1AB1E8D0"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63D45D6" w14:textId="73345253"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podataka</w:t>
            </w:r>
          </w:p>
        </w:tc>
      </w:tr>
      <w:tr w:rsidR="00E01BAA" w:rsidRPr="00652D39" w14:paraId="4C5BC320" w14:textId="77777777" w:rsidTr="000D1B03">
        <w:trPr>
          <w:trHeight w:val="285"/>
        </w:trPr>
        <w:tc>
          <w:tcPr>
            <w:tcW w:w="564" w:type="pct"/>
            <w:vAlign w:val="center"/>
          </w:tcPr>
          <w:p w14:paraId="32F9C4AD"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c>
          <w:tcPr>
            <w:tcW w:w="719" w:type="pct"/>
            <w:vMerge/>
          </w:tcPr>
          <w:p w14:paraId="32FB00AF" w14:textId="77777777" w:rsidR="00E01BAA" w:rsidRPr="00652D39" w:rsidRDefault="00E01BAA" w:rsidP="00854E7D">
            <w:pPr>
              <w:spacing w:line="288" w:lineRule="auto"/>
              <w:rPr>
                <w:rFonts w:asciiTheme="majorHAnsi" w:eastAsia="Times New Roman" w:hAnsiTheme="majorHAnsi"/>
                <w:sz w:val="20"/>
                <w:szCs w:val="20"/>
              </w:rPr>
            </w:pPr>
          </w:p>
        </w:tc>
        <w:tc>
          <w:tcPr>
            <w:tcW w:w="623" w:type="pct"/>
            <w:vAlign w:val="center"/>
          </w:tcPr>
          <w:p w14:paraId="6255F943"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Jednom mjesečno slanje podataka o imovini u Središnji registar državne imovine</w:t>
            </w:r>
          </w:p>
        </w:tc>
        <w:tc>
          <w:tcPr>
            <w:tcW w:w="623" w:type="pct"/>
            <w:vAlign w:val="center"/>
          </w:tcPr>
          <w:p w14:paraId="17486851"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Mjesečno ažuriranje podatka o imovini i dostava u Središnji registar državne imovine</w:t>
            </w:r>
          </w:p>
        </w:tc>
        <w:tc>
          <w:tcPr>
            <w:tcW w:w="508" w:type="pct"/>
            <w:vAlign w:val="center"/>
          </w:tcPr>
          <w:p w14:paraId="4FD6B142"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ažuriranja</w:t>
            </w:r>
          </w:p>
        </w:tc>
        <w:tc>
          <w:tcPr>
            <w:tcW w:w="517" w:type="pct"/>
            <w:vAlign w:val="center"/>
          </w:tcPr>
          <w:p w14:paraId="7A5B15E7"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3643276"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(0)</w:t>
            </w:r>
          </w:p>
          <w:p w14:paraId="05F08FF1" w14:textId="77777777" w:rsidR="00E01BAA" w:rsidRPr="00652D39"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(12)</w:t>
            </w:r>
          </w:p>
        </w:tc>
        <w:tc>
          <w:tcPr>
            <w:tcW w:w="440" w:type="pct"/>
            <w:vAlign w:val="center"/>
          </w:tcPr>
          <w:p w14:paraId="78CED76E"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22B90B8" w14:textId="1747531D" w:rsidR="00E01BAA" w:rsidRPr="00652D39" w:rsidRDefault="00E01BAA"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Općina Donja Voća dostavit će podatke u Središnji registar </w:t>
            </w:r>
          </w:p>
        </w:tc>
      </w:tr>
    </w:tbl>
    <w:p w14:paraId="77598C1F" w14:textId="77777777" w:rsidR="00361EFA" w:rsidRPr="00652D39" w:rsidRDefault="00361EFA" w:rsidP="00854E7D">
      <w:pPr>
        <w:pStyle w:val="Naslov1"/>
        <w:spacing w:before="0" w:beforeAutospacing="0" w:after="0" w:afterAutospacing="0" w:line="288" w:lineRule="auto"/>
        <w:jc w:val="both"/>
        <w:rPr>
          <w:rFonts w:asciiTheme="majorHAnsi" w:hAnsiTheme="majorHAnsi"/>
          <w:sz w:val="26"/>
          <w:szCs w:val="26"/>
        </w:rPr>
      </w:pPr>
    </w:p>
    <w:p w14:paraId="416177E0"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53409488" w14:textId="77777777"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4" w:name="_Toc61959673"/>
      <w:r w:rsidRPr="00652D39">
        <w:rPr>
          <w:rFonts w:asciiTheme="majorHAnsi" w:hAnsiTheme="majorHAnsi"/>
          <w:sz w:val="26"/>
          <w:szCs w:val="26"/>
        </w:rPr>
        <w:lastRenderedPageBreak/>
        <w:t xml:space="preserve">POSEBAN CILJ </w:t>
      </w:r>
      <w:r w:rsidR="009745E0" w:rsidRPr="00652D39">
        <w:rPr>
          <w:rFonts w:asciiTheme="majorHAnsi" w:hAnsiTheme="majorHAnsi"/>
          <w:sz w:val="26"/>
          <w:szCs w:val="26"/>
        </w:rPr>
        <w:t>1.</w:t>
      </w:r>
      <w:r w:rsidRPr="00652D39">
        <w:rPr>
          <w:rFonts w:asciiTheme="majorHAnsi" w:hAnsiTheme="majorHAnsi"/>
          <w:sz w:val="26"/>
          <w:szCs w:val="26"/>
        </w:rPr>
        <w:t>6</w:t>
      </w:r>
      <w:r w:rsidR="009745E0" w:rsidRPr="00652D39">
        <w:rPr>
          <w:rFonts w:asciiTheme="majorHAnsi" w:hAnsiTheme="majorHAnsi"/>
          <w:sz w:val="26"/>
          <w:szCs w:val="26"/>
        </w:rPr>
        <w:t>. - „</w:t>
      </w:r>
      <w:bookmarkStart w:id="175" w:name="_Hlk31272003"/>
      <w:r w:rsidR="009745E0" w:rsidRPr="00652D39">
        <w:rPr>
          <w:rFonts w:asciiTheme="majorHAnsi" w:hAnsiTheme="majorHAnsi"/>
          <w:sz w:val="26"/>
          <w:szCs w:val="26"/>
        </w:rPr>
        <w:t>Priprema, realizacija i izvještavanje o primjeni akata strateškog planiranja</w:t>
      </w:r>
      <w:bookmarkEnd w:id="175"/>
      <w:r w:rsidR="009745E0" w:rsidRPr="00652D39">
        <w:rPr>
          <w:rFonts w:asciiTheme="majorHAnsi" w:hAnsiTheme="majorHAnsi"/>
          <w:sz w:val="26"/>
          <w:szCs w:val="26"/>
        </w:rPr>
        <w:t>“</w:t>
      </w:r>
      <w:bookmarkEnd w:id="174"/>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709"/>
        <w:gridCol w:w="1581"/>
        <w:gridCol w:w="1506"/>
        <w:gridCol w:w="1468"/>
        <w:gridCol w:w="1281"/>
        <w:gridCol w:w="1465"/>
      </w:tblGrid>
      <w:tr w:rsidR="00AA561C" w:rsidRPr="00652D39" w14:paraId="014682E7" w14:textId="77777777" w:rsidTr="00182456">
        <w:trPr>
          <w:trHeight w:val="284"/>
        </w:trPr>
        <w:tc>
          <w:tcPr>
            <w:tcW w:w="5000" w:type="pct"/>
            <w:gridSpan w:val="9"/>
            <w:shd w:val="clear" w:color="auto" w:fill="B8CCE4" w:themeFill="accent1" w:themeFillTint="66"/>
            <w:vAlign w:val="center"/>
          </w:tcPr>
          <w:p w14:paraId="6F8EFC2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6: POSEBAN CILJ 1.6</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„Priprema, realizacija i izvještavanje o primjeni akata strateškog planiranja“</w:t>
            </w:r>
          </w:p>
          <w:p w14:paraId="5B6D0ADC" w14:textId="28A72D0E"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0018362D">
              <w:rPr>
                <w:rFonts w:asciiTheme="majorHAnsi" w:hAnsiTheme="majorHAnsi"/>
                <w:sz w:val="20"/>
                <w:szCs w:val="20"/>
              </w:rPr>
              <w:t xml:space="preserve"> siječanj – prosinac 202</w:t>
            </w:r>
            <w:r w:rsidR="00CE6DAB">
              <w:rPr>
                <w:rFonts w:asciiTheme="majorHAnsi" w:hAnsiTheme="majorHAnsi"/>
                <w:sz w:val="20"/>
                <w:szCs w:val="20"/>
              </w:rPr>
              <w:t>5</w:t>
            </w:r>
            <w:r w:rsidRPr="00652D39">
              <w:rPr>
                <w:rFonts w:asciiTheme="majorHAnsi" w:hAnsiTheme="majorHAnsi"/>
                <w:sz w:val="20"/>
                <w:szCs w:val="20"/>
              </w:rPr>
              <w:t>.</w:t>
            </w:r>
          </w:p>
        </w:tc>
      </w:tr>
      <w:tr w:rsidR="00AA561C" w:rsidRPr="00652D39" w14:paraId="29FE4F92" w14:textId="77777777" w:rsidTr="000D1B03">
        <w:trPr>
          <w:trHeight w:val="284"/>
        </w:trPr>
        <w:tc>
          <w:tcPr>
            <w:tcW w:w="564" w:type="pct"/>
            <w:shd w:val="clear" w:color="auto" w:fill="DBE5F1" w:themeFill="accent1" w:themeFillTint="33"/>
            <w:vAlign w:val="center"/>
          </w:tcPr>
          <w:p w14:paraId="0918776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0AA8F5E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0EEE2A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1EF729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3A0B9DD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587" w:type="pct"/>
            <w:shd w:val="clear" w:color="auto" w:fill="DBE5F1" w:themeFill="accent1" w:themeFillTint="33"/>
            <w:vAlign w:val="center"/>
          </w:tcPr>
          <w:p w14:paraId="6AB37C9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43" w:type="pct"/>
            <w:shd w:val="clear" w:color="auto" w:fill="DBE5F1" w:themeFill="accent1" w:themeFillTint="33"/>
            <w:vAlign w:val="center"/>
          </w:tcPr>
          <w:p w14:paraId="02BEFF1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744C566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2F9C0A8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104CF51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3" w:type="pct"/>
            <w:shd w:val="clear" w:color="auto" w:fill="DBE5F1" w:themeFill="accent1" w:themeFillTint="33"/>
            <w:vAlign w:val="center"/>
          </w:tcPr>
          <w:p w14:paraId="7362A26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6C1DBA" w:rsidRPr="00652D39" w14:paraId="373F65C3" w14:textId="77777777" w:rsidTr="000D1B03">
        <w:trPr>
          <w:trHeight w:val="284"/>
        </w:trPr>
        <w:tc>
          <w:tcPr>
            <w:tcW w:w="564" w:type="pct"/>
            <w:vMerge w:val="restart"/>
            <w:vAlign w:val="center"/>
          </w:tcPr>
          <w:p w14:paraId="1C3F6663"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Unaprjeđenje upravljanja općinskom imovinom putem akata strateškog planiranja</w:t>
            </w:r>
          </w:p>
        </w:tc>
        <w:tc>
          <w:tcPr>
            <w:tcW w:w="719" w:type="pct"/>
            <w:vMerge w:val="restart"/>
            <w:vAlign w:val="center"/>
          </w:tcPr>
          <w:p w14:paraId="4747AF58" w14:textId="77777777" w:rsidR="006C1DBA" w:rsidRPr="00652D39" w:rsidRDefault="006C1DBA" w:rsidP="00854E7D">
            <w:pPr>
              <w:spacing w:line="288" w:lineRule="auto"/>
              <w:jc w:val="center"/>
              <w:rPr>
                <w:rFonts w:asciiTheme="majorHAnsi" w:hAnsiTheme="majorHAnsi"/>
                <w:sz w:val="20"/>
                <w:szCs w:val="20"/>
              </w:rPr>
            </w:pPr>
            <w:hyperlink r:id="rId38"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241E9278" w14:textId="77777777" w:rsidR="006C1DBA" w:rsidRPr="00652D39" w:rsidRDefault="006C1DBA" w:rsidP="00854E7D">
            <w:pPr>
              <w:spacing w:line="288" w:lineRule="auto"/>
              <w:jc w:val="center"/>
              <w:rPr>
                <w:rFonts w:asciiTheme="majorHAnsi" w:hAnsiTheme="majorHAnsi"/>
                <w:sz w:val="20"/>
                <w:szCs w:val="20"/>
              </w:rPr>
            </w:pPr>
          </w:p>
          <w:p w14:paraId="43E5D4B8" w14:textId="77777777" w:rsidR="006C1DBA" w:rsidRPr="00652D39" w:rsidRDefault="006C1DBA" w:rsidP="00854E7D">
            <w:pPr>
              <w:spacing w:line="288" w:lineRule="auto"/>
              <w:jc w:val="center"/>
              <w:rPr>
                <w:rFonts w:asciiTheme="majorHAnsi" w:hAnsiTheme="majorHAnsi"/>
                <w:bCs/>
                <w:sz w:val="20"/>
                <w:szCs w:val="20"/>
              </w:rPr>
            </w:pPr>
            <w:hyperlink r:id="rId39" w:history="1">
              <w:r w:rsidRPr="00652D39">
                <w:rPr>
                  <w:rStyle w:val="Hiperveza"/>
                  <w:rFonts w:asciiTheme="majorHAnsi" w:hAnsiTheme="majorHAnsi"/>
                  <w:bCs/>
                  <w:color w:val="auto"/>
                  <w:sz w:val="20"/>
                  <w:szCs w:val="20"/>
                  <w:u w:val="none"/>
                </w:rPr>
                <w:t xml:space="preserve">Zakon o središnjem registru državne imovine </w:t>
              </w:r>
              <w:r w:rsidRPr="00652D39">
                <w:rPr>
                  <w:rStyle w:val="Hiperveza"/>
                  <w:rFonts w:asciiTheme="majorHAnsi" w:hAnsiTheme="majorHAnsi"/>
                  <w:color w:val="auto"/>
                  <w:sz w:val="20"/>
                  <w:szCs w:val="20"/>
                  <w:u w:val="none"/>
                </w:rPr>
                <w:t>(»Narodne novine« broj 112/18)</w:t>
              </w:r>
            </w:hyperlink>
          </w:p>
          <w:p w14:paraId="631E697D" w14:textId="77777777" w:rsidR="006C1DBA" w:rsidRPr="00652D39" w:rsidRDefault="006C1DBA" w:rsidP="00854E7D">
            <w:pPr>
              <w:spacing w:line="288" w:lineRule="auto"/>
              <w:jc w:val="center"/>
              <w:rPr>
                <w:rFonts w:asciiTheme="majorHAnsi" w:hAnsiTheme="majorHAnsi"/>
                <w:bCs/>
                <w:sz w:val="20"/>
                <w:szCs w:val="20"/>
              </w:rPr>
            </w:pPr>
          </w:p>
          <w:p w14:paraId="20C1C7AA" w14:textId="77777777" w:rsidR="006C1DBA" w:rsidRPr="00652D39" w:rsidRDefault="006C1DBA" w:rsidP="00854E7D">
            <w:pPr>
              <w:spacing w:line="288" w:lineRule="auto"/>
              <w:jc w:val="center"/>
              <w:rPr>
                <w:rFonts w:asciiTheme="majorHAnsi" w:hAnsiTheme="majorHAnsi"/>
                <w:sz w:val="20"/>
                <w:szCs w:val="20"/>
              </w:rPr>
            </w:pPr>
            <w:hyperlink r:id="rId40" w:history="1">
              <w:r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51583C6"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656D138D" w14:textId="43623D21"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w:t>
            </w:r>
            <w:r w:rsidR="00E011C6" w:rsidRPr="00652D39">
              <w:rPr>
                <w:rFonts w:asciiTheme="majorHAnsi" w:eastAsia="Times New Roman" w:hAnsiTheme="majorHAnsi"/>
                <w:sz w:val="20"/>
                <w:szCs w:val="20"/>
              </w:rPr>
              <w:t xml:space="preserve"> </w:t>
            </w:r>
            <w:r w:rsidR="00547896">
              <w:rPr>
                <w:rFonts w:asciiTheme="majorHAnsi" w:eastAsia="Times New Roman" w:hAnsiTheme="majorHAnsi"/>
                <w:sz w:val="20"/>
                <w:szCs w:val="20"/>
              </w:rPr>
              <w:t>Priprema, izrada i usvajanje</w:t>
            </w:r>
            <w:r w:rsidR="00E011C6" w:rsidRPr="00652D39">
              <w:rPr>
                <w:rFonts w:asciiTheme="majorHAnsi" w:eastAsia="Times New Roman" w:hAnsiTheme="majorHAnsi"/>
                <w:sz w:val="20"/>
                <w:szCs w:val="20"/>
              </w:rPr>
              <w:t xml:space="preserve"> Strategije upravljanja</w:t>
            </w:r>
            <w:r w:rsidR="00E011C6">
              <w:rPr>
                <w:rFonts w:asciiTheme="majorHAnsi" w:eastAsia="Times New Roman" w:hAnsiTheme="majorHAnsi"/>
                <w:sz w:val="20"/>
                <w:szCs w:val="20"/>
              </w:rPr>
              <w:t xml:space="preserve"> imovinom </w:t>
            </w:r>
            <w:r w:rsidR="00547896">
              <w:rPr>
                <w:rFonts w:asciiTheme="majorHAnsi" w:eastAsia="Times New Roman" w:hAnsiTheme="majorHAnsi"/>
                <w:sz w:val="20"/>
                <w:szCs w:val="20"/>
              </w:rPr>
              <w:t xml:space="preserve">za razdoblje </w:t>
            </w:r>
            <w:r w:rsidR="00E011C6">
              <w:rPr>
                <w:rFonts w:asciiTheme="majorHAnsi" w:eastAsia="Times New Roman" w:hAnsiTheme="majorHAnsi"/>
                <w:sz w:val="20"/>
                <w:szCs w:val="20"/>
              </w:rPr>
              <w:t>2020.-2026</w:t>
            </w:r>
            <w:r w:rsidR="00547896">
              <w:rPr>
                <w:rFonts w:asciiTheme="majorHAnsi" w:eastAsia="Times New Roman" w:hAnsiTheme="majorHAnsi"/>
                <w:sz w:val="20"/>
                <w:szCs w:val="20"/>
              </w:rPr>
              <w:t>. godine</w:t>
            </w:r>
          </w:p>
        </w:tc>
        <w:tc>
          <w:tcPr>
            <w:tcW w:w="587" w:type="pct"/>
            <w:vAlign w:val="center"/>
          </w:tcPr>
          <w:p w14:paraId="1B129963" w14:textId="6E67A53F"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Izrada prijedloga </w:t>
            </w:r>
            <w:r>
              <w:rPr>
                <w:rFonts w:asciiTheme="majorHAnsi" w:eastAsia="Times New Roman" w:hAnsiTheme="majorHAnsi"/>
                <w:sz w:val="20"/>
                <w:szCs w:val="20"/>
              </w:rPr>
              <w:t>Strategije upravljanja imovinom za razdoblje 2020.-2026. godine</w:t>
            </w:r>
            <w:r w:rsidRPr="00652D39">
              <w:rPr>
                <w:rFonts w:asciiTheme="majorHAnsi" w:eastAsia="Times New Roman" w:hAnsiTheme="majorHAnsi"/>
                <w:sz w:val="20"/>
                <w:szCs w:val="20"/>
              </w:rPr>
              <w:t>.</w:t>
            </w:r>
          </w:p>
          <w:p w14:paraId="339320D7" w14:textId="77777777" w:rsidR="00547896" w:rsidRPr="00652D39" w:rsidRDefault="00547896" w:rsidP="00854E7D">
            <w:pPr>
              <w:spacing w:line="288" w:lineRule="auto"/>
              <w:jc w:val="center"/>
              <w:rPr>
                <w:rFonts w:asciiTheme="majorHAnsi" w:eastAsia="Times New Roman" w:hAnsiTheme="majorHAnsi"/>
                <w:sz w:val="20"/>
                <w:szCs w:val="20"/>
              </w:rPr>
            </w:pPr>
          </w:p>
          <w:p w14:paraId="2E5FA296" w14:textId="3F6AB081"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Provedba Savjetovanja sa zainteresiranom javnošću za </w:t>
            </w:r>
            <w:r>
              <w:rPr>
                <w:rFonts w:asciiTheme="majorHAnsi" w:eastAsia="Times New Roman" w:hAnsiTheme="majorHAnsi"/>
                <w:sz w:val="20"/>
                <w:szCs w:val="20"/>
              </w:rPr>
              <w:t>Strategiju upravljanja imovinom za razdoblje 2020.-2026. godine</w:t>
            </w:r>
          </w:p>
          <w:p w14:paraId="25ED1D1A" w14:textId="77777777" w:rsidR="00547896" w:rsidRPr="00652D39" w:rsidRDefault="00547896" w:rsidP="00854E7D">
            <w:pPr>
              <w:spacing w:line="288" w:lineRule="auto"/>
              <w:jc w:val="center"/>
              <w:rPr>
                <w:rFonts w:asciiTheme="majorHAnsi" w:eastAsia="Times New Roman" w:hAnsiTheme="majorHAnsi"/>
                <w:sz w:val="20"/>
                <w:szCs w:val="20"/>
              </w:rPr>
            </w:pPr>
          </w:p>
          <w:p w14:paraId="2E441DE5" w14:textId="1482224C" w:rsidR="006C1DBA"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63B947D" w14:textId="1A5DFCB4" w:rsidR="006C1DBA" w:rsidRPr="00652D39" w:rsidRDefault="0054789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Prijedlog Strategije upravljanja imovinom za razdoblje 2020.-2026. godine</w:t>
            </w:r>
            <w:r w:rsidRPr="00652D39">
              <w:rPr>
                <w:rFonts w:asciiTheme="majorHAnsi" w:eastAsia="Times New Roman" w:hAnsiTheme="majorHAnsi"/>
                <w:sz w:val="20"/>
                <w:szCs w:val="20"/>
              </w:rPr>
              <w:t xml:space="preserve"> </w:t>
            </w:r>
          </w:p>
        </w:tc>
        <w:tc>
          <w:tcPr>
            <w:tcW w:w="517" w:type="pct"/>
            <w:vAlign w:val="center"/>
          </w:tcPr>
          <w:p w14:paraId="36BC3F06"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504" w:type="pct"/>
            <w:vAlign w:val="center"/>
          </w:tcPr>
          <w:p w14:paraId="6ECAAB2F"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(1)</w:t>
            </w:r>
          </w:p>
          <w:p w14:paraId="70161A64" w14:textId="114B0803"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w:t>
            </w:r>
            <w:r w:rsidR="00E01BAA">
              <w:rPr>
                <w:rFonts w:asciiTheme="majorHAnsi" w:eastAsia="Times New Roman" w:hAnsiTheme="majorHAnsi"/>
                <w:sz w:val="20"/>
                <w:szCs w:val="20"/>
              </w:rPr>
              <w:t>1</w:t>
            </w:r>
            <w:r w:rsidRPr="00652D39">
              <w:rPr>
                <w:rFonts w:asciiTheme="majorHAnsi" w:eastAsia="Times New Roman" w:hAnsiTheme="majorHAnsi"/>
                <w:sz w:val="20"/>
                <w:szCs w:val="20"/>
              </w:rPr>
              <w:t>)</w:t>
            </w:r>
          </w:p>
        </w:tc>
        <w:tc>
          <w:tcPr>
            <w:tcW w:w="440" w:type="pct"/>
            <w:vMerge w:val="restart"/>
            <w:vAlign w:val="center"/>
          </w:tcPr>
          <w:p w14:paraId="1AFF52F6" w14:textId="0AA02F89"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Projekt Implementacija upravljanja imovinom</w:t>
            </w:r>
            <w:r w:rsidR="00DF66DD">
              <w:rPr>
                <w:rFonts w:asciiTheme="majorHAnsi" w:eastAsia="Times New Roman" w:hAnsiTheme="majorHAnsi"/>
                <w:sz w:val="20"/>
                <w:szCs w:val="20"/>
              </w:rPr>
              <w:t xml:space="preserve"> </w:t>
            </w:r>
          </w:p>
        </w:tc>
        <w:tc>
          <w:tcPr>
            <w:tcW w:w="503" w:type="pct"/>
            <w:vAlign w:val="center"/>
          </w:tcPr>
          <w:p w14:paraId="5E821951" w14:textId="77777777" w:rsidR="00E011C6" w:rsidRPr="00F514D5" w:rsidRDefault="00E011C6" w:rsidP="00854E7D">
            <w:pPr>
              <w:spacing w:line="288" w:lineRule="auto"/>
              <w:jc w:val="center"/>
              <w:rPr>
                <w:rFonts w:asciiTheme="majorHAnsi" w:eastAsia="Times New Roman" w:hAnsiTheme="majorHAnsi"/>
                <w:sz w:val="20"/>
                <w:szCs w:val="20"/>
              </w:rPr>
            </w:pPr>
          </w:p>
          <w:p w14:paraId="40122539" w14:textId="3985217B" w:rsidR="00E011C6" w:rsidRPr="00F514D5" w:rsidRDefault="00E011C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Izrada Strategije upravljanja imovinom</w:t>
            </w:r>
            <w:r w:rsidR="00547896" w:rsidRPr="00F514D5">
              <w:rPr>
                <w:rFonts w:asciiTheme="majorHAnsi" w:eastAsia="Times New Roman" w:hAnsiTheme="majorHAnsi"/>
                <w:sz w:val="20"/>
                <w:szCs w:val="20"/>
              </w:rPr>
              <w:t xml:space="preserve"> za razdoblje 2020.-2026. godine</w:t>
            </w:r>
          </w:p>
          <w:p w14:paraId="501E58BF" w14:textId="0BE36CA6" w:rsidR="006C1DBA" w:rsidRPr="00D07D4B" w:rsidRDefault="006C1DBA" w:rsidP="00854E7D">
            <w:pPr>
              <w:spacing w:line="288" w:lineRule="auto"/>
              <w:jc w:val="center"/>
              <w:rPr>
                <w:rFonts w:asciiTheme="majorHAnsi" w:eastAsia="Times New Roman" w:hAnsiTheme="majorHAnsi"/>
                <w:sz w:val="20"/>
                <w:szCs w:val="20"/>
                <w:highlight w:val="cyan"/>
              </w:rPr>
            </w:pPr>
          </w:p>
        </w:tc>
      </w:tr>
      <w:tr w:rsidR="006C1DBA" w:rsidRPr="00652D39" w14:paraId="5A02F42E" w14:textId="77777777" w:rsidTr="000D1B03">
        <w:trPr>
          <w:trHeight w:val="284"/>
        </w:trPr>
        <w:tc>
          <w:tcPr>
            <w:tcW w:w="564" w:type="pct"/>
            <w:vMerge/>
          </w:tcPr>
          <w:p w14:paraId="162FC388" w14:textId="77777777" w:rsidR="006C1DBA" w:rsidRPr="00652D39" w:rsidRDefault="006C1DBA" w:rsidP="00854E7D">
            <w:pPr>
              <w:spacing w:line="288" w:lineRule="auto"/>
              <w:jc w:val="center"/>
              <w:rPr>
                <w:rFonts w:asciiTheme="majorHAnsi" w:hAnsiTheme="majorHAnsi"/>
                <w:sz w:val="20"/>
                <w:szCs w:val="20"/>
              </w:rPr>
            </w:pPr>
          </w:p>
        </w:tc>
        <w:tc>
          <w:tcPr>
            <w:tcW w:w="719" w:type="pct"/>
            <w:vMerge/>
            <w:vAlign w:val="center"/>
          </w:tcPr>
          <w:p w14:paraId="416CFC24"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0D11D2B7" w14:textId="1061E7A8" w:rsidR="00E011C6"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w:t>
            </w:r>
            <w:r w:rsidR="00E011C6">
              <w:rPr>
                <w:rFonts w:asciiTheme="majorHAnsi" w:eastAsia="Times New Roman" w:hAnsiTheme="majorHAnsi"/>
                <w:sz w:val="20"/>
                <w:szCs w:val="20"/>
              </w:rPr>
              <w:t xml:space="preserve"> </w:t>
            </w:r>
            <w:r w:rsidR="00E011C6" w:rsidRPr="00652D39">
              <w:rPr>
                <w:rFonts w:asciiTheme="majorHAnsi" w:eastAsia="Times New Roman" w:hAnsiTheme="majorHAnsi"/>
                <w:sz w:val="20"/>
                <w:szCs w:val="20"/>
              </w:rPr>
              <w:t>Priprema, izrada i usvajanje Godišnjeg pl</w:t>
            </w:r>
            <w:r w:rsidR="00547896">
              <w:rPr>
                <w:rFonts w:asciiTheme="majorHAnsi" w:eastAsia="Times New Roman" w:hAnsiTheme="majorHAnsi"/>
                <w:sz w:val="20"/>
                <w:szCs w:val="20"/>
              </w:rPr>
              <w:t>ana upravljanja imovinom za 20</w:t>
            </w:r>
            <w:r w:rsidR="00416879">
              <w:rPr>
                <w:rFonts w:asciiTheme="majorHAnsi" w:eastAsia="Times New Roman" w:hAnsiTheme="majorHAnsi"/>
                <w:sz w:val="20"/>
                <w:szCs w:val="20"/>
              </w:rPr>
              <w:t>2</w:t>
            </w:r>
            <w:r w:rsidR="00CE6DAB">
              <w:rPr>
                <w:rFonts w:asciiTheme="majorHAnsi" w:eastAsia="Times New Roman" w:hAnsiTheme="majorHAnsi"/>
                <w:sz w:val="20"/>
                <w:szCs w:val="20"/>
              </w:rPr>
              <w:t>5</w:t>
            </w:r>
            <w:r w:rsidR="00547896">
              <w:rPr>
                <w:rFonts w:asciiTheme="majorHAnsi" w:eastAsia="Times New Roman" w:hAnsiTheme="majorHAnsi"/>
                <w:sz w:val="20"/>
                <w:szCs w:val="20"/>
              </w:rPr>
              <w:t>.</w:t>
            </w:r>
          </w:p>
        </w:tc>
        <w:tc>
          <w:tcPr>
            <w:tcW w:w="587" w:type="pct"/>
            <w:vAlign w:val="center"/>
          </w:tcPr>
          <w:p w14:paraId="77D39776" w14:textId="12A921A1"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prijedloga Godišnjeg pl</w:t>
            </w:r>
            <w:r w:rsidR="00547896">
              <w:rPr>
                <w:rFonts w:asciiTheme="majorHAnsi" w:eastAsia="Times New Roman" w:hAnsiTheme="majorHAnsi"/>
                <w:sz w:val="20"/>
                <w:szCs w:val="20"/>
              </w:rPr>
              <w:t>ana upravljanja imovinom za 202</w:t>
            </w:r>
            <w:r w:rsidR="00CE6DAB">
              <w:rPr>
                <w:rFonts w:asciiTheme="majorHAnsi" w:eastAsia="Times New Roman" w:hAnsiTheme="majorHAnsi"/>
                <w:sz w:val="20"/>
                <w:szCs w:val="20"/>
              </w:rPr>
              <w:t>5</w:t>
            </w:r>
            <w:r w:rsidRPr="00652D39">
              <w:rPr>
                <w:rFonts w:asciiTheme="majorHAnsi" w:eastAsia="Times New Roman" w:hAnsiTheme="majorHAnsi"/>
                <w:sz w:val="20"/>
                <w:szCs w:val="20"/>
              </w:rPr>
              <w:t>.</w:t>
            </w:r>
          </w:p>
          <w:p w14:paraId="0B66879A" w14:textId="77777777" w:rsidR="00E011C6" w:rsidRPr="00652D39" w:rsidRDefault="00E011C6" w:rsidP="00854E7D">
            <w:pPr>
              <w:spacing w:line="288" w:lineRule="auto"/>
              <w:jc w:val="center"/>
              <w:rPr>
                <w:rFonts w:asciiTheme="majorHAnsi" w:eastAsia="Times New Roman" w:hAnsiTheme="majorHAnsi"/>
                <w:sz w:val="20"/>
                <w:szCs w:val="20"/>
              </w:rPr>
            </w:pPr>
          </w:p>
          <w:p w14:paraId="776CCAA0" w14:textId="12402314"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Provedba Savjetovanja sa zainteresiranom javnošću za Godišnji p</w:t>
            </w:r>
            <w:r w:rsidR="00547896">
              <w:rPr>
                <w:rFonts w:asciiTheme="majorHAnsi" w:eastAsia="Times New Roman" w:hAnsiTheme="majorHAnsi"/>
                <w:sz w:val="20"/>
                <w:szCs w:val="20"/>
              </w:rPr>
              <w:t>lan upravljanja imovinom za 202</w:t>
            </w:r>
            <w:r w:rsidR="00CE6DAB">
              <w:rPr>
                <w:rFonts w:asciiTheme="majorHAnsi" w:eastAsia="Times New Roman" w:hAnsiTheme="majorHAnsi"/>
                <w:sz w:val="20"/>
                <w:szCs w:val="20"/>
              </w:rPr>
              <w:t>5</w:t>
            </w:r>
            <w:r w:rsidRPr="00652D39">
              <w:rPr>
                <w:rFonts w:asciiTheme="majorHAnsi" w:eastAsia="Times New Roman" w:hAnsiTheme="majorHAnsi"/>
                <w:sz w:val="20"/>
                <w:szCs w:val="20"/>
              </w:rPr>
              <w:t>.</w:t>
            </w:r>
          </w:p>
          <w:p w14:paraId="23A6585C" w14:textId="77777777" w:rsidR="00E011C6" w:rsidRPr="00652D39" w:rsidRDefault="00E011C6" w:rsidP="00854E7D">
            <w:pPr>
              <w:spacing w:line="288" w:lineRule="auto"/>
              <w:jc w:val="center"/>
              <w:rPr>
                <w:rFonts w:asciiTheme="majorHAnsi" w:eastAsia="Times New Roman" w:hAnsiTheme="majorHAnsi"/>
                <w:sz w:val="20"/>
                <w:szCs w:val="20"/>
              </w:rPr>
            </w:pPr>
          </w:p>
          <w:p w14:paraId="7FCD5D97" w14:textId="3F987B31" w:rsidR="006C1DBA"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48C6305" w14:textId="0FCBEC14"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Godišnjeg pl</w:t>
            </w:r>
            <w:r w:rsidR="00547896">
              <w:rPr>
                <w:rFonts w:asciiTheme="majorHAnsi" w:eastAsia="Times New Roman" w:hAnsiTheme="majorHAnsi"/>
                <w:sz w:val="20"/>
                <w:szCs w:val="20"/>
              </w:rPr>
              <w:t>ana upravljanja imovinom za 202</w:t>
            </w:r>
            <w:r w:rsidR="00CE6DAB">
              <w:rPr>
                <w:rFonts w:asciiTheme="majorHAnsi" w:eastAsia="Times New Roman" w:hAnsiTheme="majorHAnsi"/>
                <w:sz w:val="20"/>
                <w:szCs w:val="20"/>
              </w:rPr>
              <w:t>5</w:t>
            </w:r>
            <w:r w:rsidRPr="00652D39">
              <w:rPr>
                <w:rFonts w:asciiTheme="majorHAnsi" w:eastAsia="Times New Roman" w:hAnsiTheme="majorHAnsi"/>
                <w:sz w:val="20"/>
                <w:szCs w:val="20"/>
              </w:rPr>
              <w:t>.</w:t>
            </w:r>
          </w:p>
        </w:tc>
        <w:tc>
          <w:tcPr>
            <w:tcW w:w="517" w:type="pct"/>
            <w:vAlign w:val="center"/>
          </w:tcPr>
          <w:p w14:paraId="18BF5F5B"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00B9E3CE" w14:textId="2A63AB44"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w:t>
            </w:r>
            <w:r w:rsidR="00E01BAA">
              <w:rPr>
                <w:rFonts w:asciiTheme="majorHAnsi" w:eastAsia="Times New Roman" w:hAnsiTheme="majorHAnsi"/>
                <w:sz w:val="20"/>
                <w:szCs w:val="20"/>
              </w:rPr>
              <w:t>0</w:t>
            </w:r>
            <w:r w:rsidRPr="00652D39">
              <w:rPr>
                <w:rFonts w:asciiTheme="majorHAnsi" w:eastAsia="Times New Roman" w:hAnsiTheme="majorHAnsi"/>
                <w:sz w:val="20"/>
                <w:szCs w:val="20"/>
              </w:rPr>
              <w:t>)</w:t>
            </w:r>
          </w:p>
          <w:p w14:paraId="7664FCB9"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(1)</w:t>
            </w:r>
          </w:p>
        </w:tc>
        <w:tc>
          <w:tcPr>
            <w:tcW w:w="440" w:type="pct"/>
            <w:vMerge/>
            <w:vAlign w:val="center"/>
          </w:tcPr>
          <w:p w14:paraId="1B402977"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503" w:type="pct"/>
            <w:vAlign w:val="center"/>
          </w:tcPr>
          <w:p w14:paraId="07837A99" w14:textId="2ECBCD29" w:rsidR="006C1DBA" w:rsidRPr="00D07D4B" w:rsidRDefault="00E011C6"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Izrada Plana upravljanja imovinom</w:t>
            </w:r>
          </w:p>
        </w:tc>
      </w:tr>
    </w:tbl>
    <w:p w14:paraId="3E5E762E"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48E8AB03" w14:textId="1D561A51"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6" w:name="_Toc61959674"/>
      <w:r w:rsidRPr="00652D39">
        <w:rPr>
          <w:rFonts w:asciiTheme="majorHAnsi" w:hAnsiTheme="majorHAnsi"/>
          <w:sz w:val="26"/>
          <w:szCs w:val="26"/>
        </w:rPr>
        <w:lastRenderedPageBreak/>
        <w:t xml:space="preserve">POSEBAN CILJ </w:t>
      </w:r>
      <w:r w:rsidR="00FB4C08" w:rsidRPr="00652D39">
        <w:rPr>
          <w:rFonts w:asciiTheme="majorHAnsi" w:hAnsiTheme="majorHAnsi"/>
          <w:sz w:val="26"/>
          <w:szCs w:val="26"/>
        </w:rPr>
        <w:t>1.</w:t>
      </w:r>
      <w:r w:rsidRPr="00652D39">
        <w:rPr>
          <w:rFonts w:asciiTheme="majorHAnsi" w:hAnsiTheme="majorHAnsi"/>
          <w:sz w:val="26"/>
          <w:szCs w:val="26"/>
        </w:rPr>
        <w:t>7</w:t>
      </w:r>
      <w:r w:rsidR="00FB4C08" w:rsidRPr="00652D39">
        <w:rPr>
          <w:rFonts w:asciiTheme="majorHAnsi" w:hAnsiTheme="majorHAnsi"/>
          <w:sz w:val="26"/>
          <w:szCs w:val="26"/>
        </w:rPr>
        <w:t>. - „</w:t>
      </w:r>
      <w:bookmarkStart w:id="177" w:name="_Hlk31272019"/>
      <w:r w:rsidR="00FB4C08" w:rsidRPr="00652D39">
        <w:rPr>
          <w:rFonts w:asciiTheme="majorHAnsi" w:hAnsiTheme="majorHAnsi"/>
          <w:color w:val="000000"/>
          <w:sz w:val="26"/>
          <w:szCs w:val="26"/>
        </w:rPr>
        <w:t xml:space="preserve">Razvoj ljudskih resursa, informacijsko-komunikacijske tehnologije i financijskog aspekta </w:t>
      </w:r>
      <w:r w:rsidR="00490980" w:rsidRPr="00652D39">
        <w:rPr>
          <w:rFonts w:asciiTheme="majorHAnsi" w:hAnsiTheme="majorHAnsi"/>
          <w:color w:val="000000"/>
          <w:sz w:val="26"/>
          <w:szCs w:val="26"/>
        </w:rPr>
        <w:t xml:space="preserve">Općine </w:t>
      </w:r>
      <w:bookmarkEnd w:id="177"/>
      <w:r w:rsidR="00E40A30">
        <w:rPr>
          <w:rFonts w:asciiTheme="majorHAnsi" w:hAnsiTheme="majorHAnsi"/>
          <w:color w:val="000000"/>
          <w:sz w:val="26"/>
          <w:szCs w:val="26"/>
        </w:rPr>
        <w:t>Donja Voća</w:t>
      </w:r>
      <w:r w:rsidR="00FB4C08" w:rsidRPr="00652D39">
        <w:rPr>
          <w:rFonts w:asciiTheme="majorHAnsi" w:hAnsiTheme="majorHAnsi"/>
          <w:sz w:val="26"/>
          <w:szCs w:val="26"/>
        </w:rPr>
        <w:t>“</w:t>
      </w:r>
      <w:bookmarkEnd w:id="176"/>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782"/>
        <w:gridCol w:w="2094"/>
        <w:gridCol w:w="1535"/>
        <w:gridCol w:w="1954"/>
        <w:gridCol w:w="1814"/>
        <w:gridCol w:w="1313"/>
        <w:gridCol w:w="1468"/>
        <w:gridCol w:w="1208"/>
        <w:gridCol w:w="1392"/>
      </w:tblGrid>
      <w:tr w:rsidR="00AA561C" w:rsidRPr="00652D39" w14:paraId="1DC5E97E" w14:textId="77777777" w:rsidTr="000D1B03">
        <w:trPr>
          <w:trHeight w:val="284"/>
          <w:jc w:val="center"/>
        </w:trPr>
        <w:tc>
          <w:tcPr>
            <w:tcW w:w="5000" w:type="pct"/>
            <w:gridSpan w:val="9"/>
            <w:shd w:val="clear" w:color="auto" w:fill="B8CCE4" w:themeFill="accent1" w:themeFillTint="66"/>
            <w:vAlign w:val="center"/>
          </w:tcPr>
          <w:p w14:paraId="20F565F0" w14:textId="680E5FBA"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7: POSEBAN CILJ 1.7</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„Razvoj ljudskih resursa, informacijsko-komunikacijske tehnologije i financijskog</w:t>
            </w:r>
            <w:r w:rsidR="001021C6">
              <w:rPr>
                <w:rFonts w:asciiTheme="majorHAnsi" w:hAnsiTheme="majorHAnsi"/>
                <w:sz w:val="20"/>
                <w:szCs w:val="20"/>
              </w:rPr>
              <w:t xml:space="preserve"> aspekta Općine </w:t>
            </w:r>
            <w:r w:rsidR="00E40A30">
              <w:rPr>
                <w:rFonts w:asciiTheme="majorHAnsi" w:hAnsiTheme="majorHAnsi"/>
                <w:sz w:val="20"/>
                <w:szCs w:val="20"/>
              </w:rPr>
              <w:t>Donja Voća</w:t>
            </w:r>
            <w:r w:rsidRPr="00652D39">
              <w:rPr>
                <w:rFonts w:asciiTheme="majorHAnsi" w:hAnsiTheme="majorHAnsi"/>
                <w:sz w:val="20"/>
                <w:szCs w:val="20"/>
              </w:rPr>
              <w:t>“</w:t>
            </w:r>
          </w:p>
          <w:p w14:paraId="0154657C" w14:textId="2C2EB349"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940089">
              <w:rPr>
                <w:rFonts w:asciiTheme="majorHAnsi" w:hAnsiTheme="majorHAnsi"/>
                <w:sz w:val="20"/>
                <w:szCs w:val="20"/>
              </w:rPr>
              <w:t xml:space="preserve"> siječanj – p</w:t>
            </w:r>
            <w:r w:rsidR="00E40A30">
              <w:rPr>
                <w:rFonts w:asciiTheme="majorHAnsi" w:hAnsiTheme="majorHAnsi"/>
                <w:sz w:val="20"/>
                <w:szCs w:val="20"/>
              </w:rPr>
              <w:t>rosinac 202</w:t>
            </w:r>
            <w:r w:rsidR="00CE6DAB">
              <w:rPr>
                <w:rFonts w:asciiTheme="majorHAnsi" w:hAnsiTheme="majorHAnsi"/>
                <w:sz w:val="20"/>
                <w:szCs w:val="20"/>
              </w:rPr>
              <w:t>5</w:t>
            </w:r>
            <w:r w:rsidRPr="00652D39">
              <w:rPr>
                <w:rFonts w:asciiTheme="majorHAnsi" w:hAnsiTheme="majorHAnsi"/>
                <w:sz w:val="20"/>
                <w:szCs w:val="20"/>
              </w:rPr>
              <w:t>.</w:t>
            </w:r>
          </w:p>
        </w:tc>
      </w:tr>
      <w:tr w:rsidR="00AA561C" w:rsidRPr="00652D39" w14:paraId="4ED3263C" w14:textId="77777777" w:rsidTr="000D1B03">
        <w:trPr>
          <w:trHeight w:val="284"/>
          <w:jc w:val="center"/>
        </w:trPr>
        <w:tc>
          <w:tcPr>
            <w:tcW w:w="612" w:type="pct"/>
            <w:shd w:val="clear" w:color="auto" w:fill="DBE5F1" w:themeFill="accent1" w:themeFillTint="33"/>
            <w:vAlign w:val="center"/>
          </w:tcPr>
          <w:p w14:paraId="4C9B370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799AEBF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27" w:type="pct"/>
            <w:shd w:val="clear" w:color="auto" w:fill="DBE5F1" w:themeFill="accent1" w:themeFillTint="33"/>
            <w:vAlign w:val="center"/>
          </w:tcPr>
          <w:p w14:paraId="475BFC0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EDFD46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5BE57BE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71" w:type="pct"/>
            <w:shd w:val="clear" w:color="auto" w:fill="DBE5F1" w:themeFill="accent1" w:themeFillTint="33"/>
            <w:vAlign w:val="center"/>
          </w:tcPr>
          <w:p w14:paraId="0DCEC44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623" w:type="pct"/>
            <w:shd w:val="clear" w:color="auto" w:fill="DBE5F1" w:themeFill="accent1" w:themeFillTint="33"/>
            <w:vAlign w:val="center"/>
          </w:tcPr>
          <w:p w14:paraId="504D9C1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51" w:type="pct"/>
            <w:shd w:val="clear" w:color="auto" w:fill="DBE5F1" w:themeFill="accent1" w:themeFillTint="33"/>
            <w:vAlign w:val="center"/>
          </w:tcPr>
          <w:p w14:paraId="4C69B0D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0DB2E2F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15" w:type="pct"/>
            <w:shd w:val="clear" w:color="auto" w:fill="DBE5F1" w:themeFill="accent1" w:themeFillTint="33"/>
            <w:vAlign w:val="center"/>
          </w:tcPr>
          <w:p w14:paraId="22B98E3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478" w:type="pct"/>
            <w:shd w:val="clear" w:color="auto" w:fill="DBE5F1" w:themeFill="accent1" w:themeFillTint="33"/>
            <w:vAlign w:val="center"/>
          </w:tcPr>
          <w:p w14:paraId="4391E38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8D1035" w:rsidRPr="00652D39" w14:paraId="380F64BB" w14:textId="77777777" w:rsidTr="009D2F9D">
        <w:trPr>
          <w:trHeight w:val="284"/>
          <w:jc w:val="center"/>
        </w:trPr>
        <w:tc>
          <w:tcPr>
            <w:tcW w:w="612" w:type="pct"/>
            <w:vMerge w:val="restart"/>
            <w:vAlign w:val="center"/>
          </w:tcPr>
          <w:p w14:paraId="156EA45D" w14:textId="77777777" w:rsidR="008D1035" w:rsidRPr="00652D39" w:rsidRDefault="008D1035"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c>
          <w:tcPr>
            <w:tcW w:w="719" w:type="pct"/>
            <w:vMerge w:val="restart"/>
            <w:vAlign w:val="center"/>
          </w:tcPr>
          <w:p w14:paraId="248B0F28" w14:textId="7D744409" w:rsidR="00AC1D26" w:rsidRPr="006C1DBA" w:rsidRDefault="008D1035" w:rsidP="00AC1D26">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 xml:space="preserve">Zakon o </w:t>
            </w:r>
            <w:r w:rsidR="00AC1D26">
              <w:rPr>
                <w:rFonts w:asciiTheme="majorHAnsi" w:eastAsia="Times New Roman" w:hAnsiTheme="majorHAnsi"/>
                <w:sz w:val="20"/>
                <w:szCs w:val="20"/>
              </w:rPr>
              <w:t>službenicima i namještenicima u lokalnoj i područnoj (regionalnoj) samoupravi</w:t>
            </w:r>
          </w:p>
          <w:p w14:paraId="4AEDE8B6" w14:textId="284AD25C" w:rsidR="008D1035" w:rsidRDefault="008D1035" w:rsidP="00854E7D">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 xml:space="preserve">(»Narodne Novine«, broj </w:t>
            </w:r>
            <w:r w:rsidR="00AC1D26">
              <w:rPr>
                <w:rFonts w:asciiTheme="majorHAnsi" w:eastAsia="Times New Roman" w:hAnsiTheme="majorHAnsi"/>
                <w:sz w:val="20"/>
                <w:szCs w:val="20"/>
              </w:rPr>
              <w:t>86/08, 61/11, 04/18, 112/19)</w:t>
            </w:r>
          </w:p>
          <w:p w14:paraId="3CD1928D" w14:textId="77777777" w:rsidR="008D1035" w:rsidRPr="00652D39" w:rsidRDefault="008D1035" w:rsidP="00854E7D">
            <w:pPr>
              <w:spacing w:line="288" w:lineRule="auto"/>
              <w:rPr>
                <w:rFonts w:asciiTheme="majorHAnsi" w:eastAsia="Times New Roman" w:hAnsiTheme="majorHAnsi"/>
                <w:sz w:val="20"/>
                <w:szCs w:val="20"/>
              </w:rPr>
            </w:pPr>
          </w:p>
        </w:tc>
        <w:tc>
          <w:tcPr>
            <w:tcW w:w="527" w:type="pct"/>
            <w:vAlign w:val="center"/>
          </w:tcPr>
          <w:p w14:paraId="4EEFEE48"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 xml:space="preserve">1. Provedba edukacija i stručnih usavršavanja </w:t>
            </w:r>
          </w:p>
        </w:tc>
        <w:tc>
          <w:tcPr>
            <w:tcW w:w="671" w:type="pct"/>
            <w:vAlign w:val="center"/>
          </w:tcPr>
          <w:p w14:paraId="65952FCC"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Izrada plana izobrazbe Općinskih službenika</w:t>
            </w:r>
          </w:p>
        </w:tc>
        <w:tc>
          <w:tcPr>
            <w:tcW w:w="623" w:type="pct"/>
            <w:vAlign w:val="center"/>
          </w:tcPr>
          <w:p w14:paraId="275797AD"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 provedenih edukacija</w:t>
            </w:r>
          </w:p>
        </w:tc>
        <w:tc>
          <w:tcPr>
            <w:tcW w:w="451" w:type="pct"/>
            <w:vAlign w:val="center"/>
          </w:tcPr>
          <w:p w14:paraId="66629745"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w:t>
            </w:r>
          </w:p>
        </w:tc>
        <w:tc>
          <w:tcPr>
            <w:tcW w:w="504" w:type="pct"/>
            <w:vAlign w:val="center"/>
          </w:tcPr>
          <w:p w14:paraId="6F522095" w14:textId="126D9078"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416879">
              <w:rPr>
                <w:rFonts w:asciiTheme="majorHAnsi" w:eastAsia="Times New Roman" w:hAnsiTheme="majorHAnsi"/>
                <w:sz w:val="20"/>
                <w:szCs w:val="20"/>
              </w:rPr>
              <w:t>3</w:t>
            </w:r>
            <w:r w:rsidRPr="00E93D17">
              <w:rPr>
                <w:rFonts w:asciiTheme="majorHAnsi" w:eastAsia="Times New Roman" w:hAnsiTheme="majorHAnsi"/>
                <w:sz w:val="20"/>
                <w:szCs w:val="20"/>
              </w:rPr>
              <w:t>)</w:t>
            </w:r>
          </w:p>
          <w:p w14:paraId="3CB8F142" w14:textId="5A695E67"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416879">
              <w:rPr>
                <w:rFonts w:asciiTheme="majorHAnsi" w:eastAsia="Times New Roman" w:hAnsiTheme="majorHAnsi"/>
                <w:sz w:val="20"/>
                <w:szCs w:val="20"/>
              </w:rPr>
              <w:t>3</w:t>
            </w:r>
            <w:r w:rsidRPr="00E93D17">
              <w:rPr>
                <w:rFonts w:asciiTheme="majorHAnsi" w:eastAsia="Times New Roman" w:hAnsiTheme="majorHAnsi"/>
                <w:sz w:val="20"/>
                <w:szCs w:val="20"/>
              </w:rPr>
              <w:t>)</w:t>
            </w:r>
          </w:p>
        </w:tc>
        <w:tc>
          <w:tcPr>
            <w:tcW w:w="1" w:type="pct"/>
            <w:gridSpan w:val="2"/>
            <w:vAlign w:val="center"/>
          </w:tcPr>
          <w:p w14:paraId="5A98EED6" w14:textId="7B0EC4B2" w:rsidR="008D1035" w:rsidRPr="00F514D5" w:rsidRDefault="008D1035"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Edukacije vezane za Javnu nabavu</w:t>
            </w:r>
          </w:p>
        </w:tc>
      </w:tr>
      <w:tr w:rsidR="00DC4434" w:rsidRPr="00652D39" w14:paraId="2FF8E71B" w14:textId="77777777" w:rsidTr="000D1B03">
        <w:trPr>
          <w:trHeight w:val="284"/>
          <w:jc w:val="center"/>
        </w:trPr>
        <w:tc>
          <w:tcPr>
            <w:tcW w:w="612" w:type="pct"/>
            <w:vMerge/>
            <w:vAlign w:val="center"/>
          </w:tcPr>
          <w:p w14:paraId="41981D5F"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03AB8B46"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restart"/>
            <w:vAlign w:val="center"/>
          </w:tcPr>
          <w:p w14:paraId="670AB406"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Raspisivanje i objava Javnog natječaja</w:t>
            </w:r>
          </w:p>
        </w:tc>
        <w:tc>
          <w:tcPr>
            <w:tcW w:w="671" w:type="pct"/>
            <w:vMerge w:val="restart"/>
            <w:vAlign w:val="center"/>
          </w:tcPr>
          <w:p w14:paraId="20A941D8" w14:textId="2FF765D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Objava Javnog natje</w:t>
            </w:r>
            <w:r w:rsidR="00935454">
              <w:rPr>
                <w:rFonts w:asciiTheme="majorHAnsi" w:eastAsia="Times New Roman" w:hAnsiTheme="majorHAnsi"/>
                <w:sz w:val="20"/>
                <w:szCs w:val="20"/>
              </w:rPr>
              <w:t>čaja prema Planu prijema za 202</w:t>
            </w:r>
            <w:r w:rsidR="00CE6DAB">
              <w:rPr>
                <w:rFonts w:asciiTheme="majorHAnsi" w:eastAsia="Times New Roman" w:hAnsiTheme="majorHAnsi"/>
                <w:sz w:val="20"/>
                <w:szCs w:val="20"/>
              </w:rPr>
              <w:t>5</w:t>
            </w:r>
            <w:r w:rsidRPr="00652D39">
              <w:rPr>
                <w:rFonts w:asciiTheme="majorHAnsi" w:eastAsia="Times New Roman" w:hAnsiTheme="majorHAnsi"/>
                <w:sz w:val="20"/>
                <w:szCs w:val="20"/>
              </w:rPr>
              <w:t>. godinu</w:t>
            </w:r>
          </w:p>
          <w:p w14:paraId="184FB205" w14:textId="77777777" w:rsidR="00DC4434" w:rsidRPr="00652D39" w:rsidRDefault="00DC4434" w:rsidP="00854E7D">
            <w:pPr>
              <w:spacing w:line="288" w:lineRule="auto"/>
              <w:jc w:val="center"/>
              <w:rPr>
                <w:rFonts w:asciiTheme="majorHAnsi" w:eastAsia="Times New Roman" w:hAnsiTheme="majorHAnsi"/>
                <w:sz w:val="20"/>
                <w:szCs w:val="20"/>
              </w:rPr>
            </w:pPr>
          </w:p>
          <w:p w14:paraId="446D2649"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Utvrđivanje liste kandidata, testiranje, intervju, objava rezultata, objava rješenja o prijemu u Općinsku službu, prijem u Općinsku službu</w:t>
            </w:r>
          </w:p>
        </w:tc>
        <w:tc>
          <w:tcPr>
            <w:tcW w:w="623" w:type="pct"/>
            <w:vAlign w:val="center"/>
          </w:tcPr>
          <w:p w14:paraId="2A62886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traženih izvršitelja</w:t>
            </w:r>
          </w:p>
        </w:tc>
        <w:tc>
          <w:tcPr>
            <w:tcW w:w="451" w:type="pct"/>
            <w:vAlign w:val="center"/>
          </w:tcPr>
          <w:p w14:paraId="21178EA4"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1FC7FE66" w14:textId="4DF28DCE"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416879">
              <w:rPr>
                <w:rFonts w:asciiTheme="majorHAnsi" w:eastAsia="Times New Roman" w:hAnsiTheme="majorHAnsi"/>
                <w:sz w:val="20"/>
                <w:szCs w:val="20"/>
              </w:rPr>
              <w:t>1</w:t>
            </w:r>
            <w:r w:rsidR="00DC4434" w:rsidRPr="00E93D17">
              <w:rPr>
                <w:rFonts w:asciiTheme="majorHAnsi" w:eastAsia="Times New Roman" w:hAnsiTheme="majorHAnsi"/>
                <w:sz w:val="20"/>
                <w:szCs w:val="20"/>
              </w:rPr>
              <w:t>)</w:t>
            </w:r>
          </w:p>
          <w:p w14:paraId="56775A35" w14:textId="72914C9C" w:rsidR="00DC4434" w:rsidRPr="00E93D17" w:rsidRDefault="00DC4434"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w:t>
            </w:r>
            <w:r w:rsidR="008F760F" w:rsidRPr="00E93D17">
              <w:rPr>
                <w:rFonts w:asciiTheme="majorHAnsi" w:eastAsia="Times New Roman" w:hAnsiTheme="majorHAnsi"/>
                <w:sz w:val="20"/>
                <w:szCs w:val="20"/>
              </w:rPr>
              <w:t>o (</w:t>
            </w:r>
            <w:r w:rsidR="00416879">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893" w:type="pct"/>
            <w:gridSpan w:val="2"/>
          </w:tcPr>
          <w:p w14:paraId="3BCC8436" w14:textId="43E1BD54" w:rsidR="00DC4434" w:rsidRPr="00F514D5" w:rsidRDefault="00DC4434" w:rsidP="00854E7D">
            <w:pPr>
              <w:spacing w:line="288" w:lineRule="auto"/>
              <w:jc w:val="center"/>
              <w:rPr>
                <w:rFonts w:asciiTheme="majorHAnsi" w:eastAsia="Times New Roman" w:hAnsiTheme="majorHAnsi"/>
                <w:sz w:val="20"/>
                <w:szCs w:val="20"/>
              </w:rPr>
            </w:pPr>
          </w:p>
        </w:tc>
      </w:tr>
      <w:tr w:rsidR="00DC4434" w:rsidRPr="00652D39" w14:paraId="5578C9F5" w14:textId="77777777" w:rsidTr="000D1B03">
        <w:trPr>
          <w:trHeight w:val="284"/>
          <w:jc w:val="center"/>
        </w:trPr>
        <w:tc>
          <w:tcPr>
            <w:tcW w:w="612" w:type="pct"/>
            <w:vMerge/>
            <w:vAlign w:val="center"/>
          </w:tcPr>
          <w:p w14:paraId="7AC6C854"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37003055"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ign w:val="center"/>
          </w:tcPr>
          <w:p w14:paraId="1D4B036C"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71" w:type="pct"/>
            <w:vMerge/>
            <w:vAlign w:val="center"/>
          </w:tcPr>
          <w:p w14:paraId="61CF1834"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23" w:type="pct"/>
            <w:vAlign w:val="center"/>
          </w:tcPr>
          <w:p w14:paraId="60E0782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novozaposlenih</w:t>
            </w:r>
          </w:p>
        </w:tc>
        <w:tc>
          <w:tcPr>
            <w:tcW w:w="451" w:type="pct"/>
            <w:vAlign w:val="center"/>
          </w:tcPr>
          <w:p w14:paraId="1E6E5446"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09A3CEAF" w14:textId="1891EDEF"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AC1D26">
              <w:rPr>
                <w:rFonts w:asciiTheme="majorHAnsi" w:eastAsia="Times New Roman" w:hAnsiTheme="majorHAnsi"/>
                <w:sz w:val="20"/>
                <w:szCs w:val="20"/>
              </w:rPr>
              <w:t>0</w:t>
            </w:r>
            <w:r w:rsidR="00DC4434" w:rsidRPr="00E93D17">
              <w:rPr>
                <w:rFonts w:asciiTheme="majorHAnsi" w:eastAsia="Times New Roman" w:hAnsiTheme="majorHAnsi"/>
                <w:sz w:val="20"/>
                <w:szCs w:val="20"/>
              </w:rPr>
              <w:t>)</w:t>
            </w:r>
          </w:p>
          <w:p w14:paraId="6C3CCD76" w14:textId="0B196C56"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643B27">
              <w:rPr>
                <w:rFonts w:asciiTheme="majorHAnsi" w:eastAsia="Times New Roman" w:hAnsiTheme="majorHAnsi"/>
                <w:sz w:val="20"/>
                <w:szCs w:val="20"/>
              </w:rPr>
              <w:t>0</w:t>
            </w:r>
            <w:r w:rsidR="00DC4434" w:rsidRPr="00E93D17">
              <w:rPr>
                <w:rFonts w:asciiTheme="majorHAnsi" w:eastAsia="Times New Roman" w:hAnsiTheme="majorHAnsi"/>
                <w:sz w:val="20"/>
                <w:szCs w:val="20"/>
              </w:rPr>
              <w:t>)</w:t>
            </w:r>
          </w:p>
        </w:tc>
        <w:tc>
          <w:tcPr>
            <w:tcW w:w="893" w:type="pct"/>
            <w:gridSpan w:val="2"/>
            <w:vAlign w:val="center"/>
          </w:tcPr>
          <w:p w14:paraId="73A3296A" w14:textId="7595ADDC"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2DFD332E" w14:textId="77777777" w:rsidTr="000D1B03">
        <w:trPr>
          <w:trHeight w:val="284"/>
          <w:jc w:val="center"/>
        </w:trPr>
        <w:tc>
          <w:tcPr>
            <w:tcW w:w="612" w:type="pct"/>
            <w:vMerge w:val="restart"/>
            <w:vAlign w:val="center"/>
          </w:tcPr>
          <w:p w14:paraId="15E89EFD" w14:textId="77777777" w:rsidR="00DC4434" w:rsidRPr="00652D39" w:rsidRDefault="00DC4434" w:rsidP="00854E7D">
            <w:pPr>
              <w:spacing w:line="288" w:lineRule="auto"/>
              <w:jc w:val="center"/>
              <w:rPr>
                <w:rFonts w:asciiTheme="majorHAnsi" w:hAnsiTheme="majorHAnsi"/>
                <w:sz w:val="20"/>
                <w:szCs w:val="20"/>
              </w:rPr>
            </w:pPr>
            <w:r w:rsidRPr="00F514D5">
              <w:rPr>
                <w:rFonts w:asciiTheme="majorHAnsi" w:hAnsiTheme="majorHAnsi"/>
                <w:sz w:val="20"/>
                <w:szCs w:val="20"/>
              </w:rPr>
              <w:t>Poboljšanje informatizacije i digitalizacije</w:t>
            </w:r>
          </w:p>
        </w:tc>
        <w:tc>
          <w:tcPr>
            <w:tcW w:w="719" w:type="pct"/>
            <w:vMerge/>
            <w:vAlign w:val="center"/>
          </w:tcPr>
          <w:p w14:paraId="1828015E"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51C92221"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Traženje ponude od </w:t>
            </w:r>
            <w:r w:rsidRPr="00652D39">
              <w:rPr>
                <w:rFonts w:asciiTheme="majorHAnsi" w:eastAsia="Times New Roman" w:hAnsiTheme="majorHAnsi"/>
                <w:sz w:val="20"/>
                <w:szCs w:val="20"/>
              </w:rPr>
              <w:lastRenderedPageBreak/>
              <w:t>postojećeg dobavljača</w:t>
            </w:r>
          </w:p>
        </w:tc>
        <w:tc>
          <w:tcPr>
            <w:tcW w:w="671" w:type="pct"/>
            <w:vAlign w:val="center"/>
          </w:tcPr>
          <w:p w14:paraId="2C2F218F"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Traženje ponude</w:t>
            </w:r>
          </w:p>
        </w:tc>
        <w:tc>
          <w:tcPr>
            <w:tcW w:w="623" w:type="pct"/>
            <w:vAlign w:val="center"/>
          </w:tcPr>
          <w:p w14:paraId="27272F1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Zahtjev za ponudom</w:t>
            </w:r>
          </w:p>
        </w:tc>
        <w:tc>
          <w:tcPr>
            <w:tcW w:w="451" w:type="pct"/>
            <w:vAlign w:val="center"/>
          </w:tcPr>
          <w:p w14:paraId="2545309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6A64BD2E" w14:textId="166A6AC2" w:rsidR="00DC4434" w:rsidRPr="00E93D17" w:rsidRDefault="00FA2DC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w:t>
            </w:r>
            <w:r w:rsidR="00045EB6">
              <w:rPr>
                <w:rFonts w:asciiTheme="majorHAnsi" w:eastAsia="Times New Roman" w:hAnsiTheme="majorHAnsi"/>
                <w:sz w:val="20"/>
                <w:szCs w:val="20"/>
              </w:rPr>
              <w:t>olazno (1</w:t>
            </w:r>
            <w:r w:rsidR="00DC4434" w:rsidRPr="00E93D17">
              <w:rPr>
                <w:rFonts w:asciiTheme="majorHAnsi" w:eastAsia="Times New Roman" w:hAnsiTheme="majorHAnsi"/>
                <w:sz w:val="20"/>
                <w:szCs w:val="20"/>
              </w:rPr>
              <w:t>)</w:t>
            </w:r>
          </w:p>
          <w:p w14:paraId="35BA88BF"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p>
        </w:tc>
        <w:tc>
          <w:tcPr>
            <w:tcW w:w="415" w:type="pct"/>
            <w:vAlign w:val="center"/>
          </w:tcPr>
          <w:p w14:paraId="501CC49A"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7AAF3124" w14:textId="77777777"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0A7485A7" w14:textId="77777777" w:rsidTr="000D1B03">
        <w:trPr>
          <w:trHeight w:val="284"/>
          <w:jc w:val="center"/>
        </w:trPr>
        <w:tc>
          <w:tcPr>
            <w:tcW w:w="612" w:type="pct"/>
            <w:vMerge/>
            <w:vAlign w:val="center"/>
          </w:tcPr>
          <w:p w14:paraId="65A14459"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76C805F6"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7299A354"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Prihvaćanje ponude i uspostava plana izvođenja</w:t>
            </w:r>
          </w:p>
        </w:tc>
        <w:tc>
          <w:tcPr>
            <w:tcW w:w="671" w:type="pct"/>
            <w:vAlign w:val="center"/>
          </w:tcPr>
          <w:p w14:paraId="0B1BBC3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Razmatranje i prihvaćanje ponude</w:t>
            </w:r>
          </w:p>
        </w:tc>
        <w:tc>
          <w:tcPr>
            <w:tcW w:w="623" w:type="pct"/>
            <w:vAlign w:val="center"/>
          </w:tcPr>
          <w:p w14:paraId="420F3BDA"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Odluka o prihvaćanju ponude</w:t>
            </w:r>
          </w:p>
        </w:tc>
        <w:tc>
          <w:tcPr>
            <w:tcW w:w="451" w:type="pct"/>
            <w:vAlign w:val="center"/>
          </w:tcPr>
          <w:p w14:paraId="5D77FFCC"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5F9D1AA3" w14:textId="2967859D" w:rsidR="00DC4434" w:rsidRPr="00E93D17" w:rsidRDefault="00045EB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(1</w:t>
            </w:r>
            <w:r w:rsidR="00DC4434" w:rsidRPr="00E93D17">
              <w:rPr>
                <w:rFonts w:asciiTheme="majorHAnsi" w:eastAsia="Times New Roman" w:hAnsiTheme="majorHAnsi"/>
                <w:sz w:val="20"/>
                <w:szCs w:val="20"/>
              </w:rPr>
              <w:t>)</w:t>
            </w:r>
          </w:p>
          <w:p w14:paraId="2913BDC7"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r w:rsidR="00FA2DCE" w:rsidRPr="00E93D17">
              <w:rPr>
                <w:rFonts w:asciiTheme="majorHAnsi" w:eastAsia="Times New Roman" w:hAnsiTheme="majorHAnsi"/>
                <w:sz w:val="20"/>
                <w:szCs w:val="20"/>
              </w:rPr>
              <w:t>)</w:t>
            </w:r>
          </w:p>
        </w:tc>
        <w:tc>
          <w:tcPr>
            <w:tcW w:w="415" w:type="pct"/>
            <w:vAlign w:val="center"/>
          </w:tcPr>
          <w:p w14:paraId="7564379B"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20B63DFB" w14:textId="77777777" w:rsidR="00DC4434" w:rsidRPr="00652D39" w:rsidRDefault="00DC4434" w:rsidP="00854E7D">
            <w:pPr>
              <w:spacing w:line="288" w:lineRule="auto"/>
              <w:jc w:val="center"/>
              <w:rPr>
                <w:rFonts w:asciiTheme="majorHAnsi" w:eastAsia="Times New Roman" w:hAnsiTheme="majorHAnsi"/>
                <w:sz w:val="20"/>
                <w:szCs w:val="20"/>
              </w:rPr>
            </w:pPr>
          </w:p>
        </w:tc>
      </w:tr>
      <w:tr w:rsidR="0083742F" w:rsidRPr="00652D39" w14:paraId="44A08D57" w14:textId="77777777" w:rsidTr="000D1B03">
        <w:trPr>
          <w:trHeight w:val="284"/>
          <w:jc w:val="center"/>
        </w:trPr>
        <w:tc>
          <w:tcPr>
            <w:tcW w:w="612" w:type="pct"/>
            <w:vMerge/>
            <w:vAlign w:val="center"/>
          </w:tcPr>
          <w:p w14:paraId="33380560"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07330613"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4B7CC458"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Usvajanje novih internih akata</w:t>
            </w:r>
          </w:p>
        </w:tc>
        <w:tc>
          <w:tcPr>
            <w:tcW w:w="671" w:type="pct"/>
            <w:vAlign w:val="center"/>
          </w:tcPr>
          <w:p w14:paraId="0C853BB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Donošenje novih i poboljšanje postojećih internih akata iz područja uredskog poslovanja</w:t>
            </w:r>
          </w:p>
        </w:tc>
        <w:tc>
          <w:tcPr>
            <w:tcW w:w="623" w:type="pct"/>
            <w:vAlign w:val="center"/>
          </w:tcPr>
          <w:p w14:paraId="6E50837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Usvojeni/poboljšani akti</w:t>
            </w:r>
          </w:p>
        </w:tc>
        <w:tc>
          <w:tcPr>
            <w:tcW w:w="451" w:type="pct"/>
            <w:vAlign w:val="center"/>
          </w:tcPr>
          <w:p w14:paraId="21D1527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7655630A" w14:textId="30268558" w:rsidR="0083742F" w:rsidRPr="00652D39" w:rsidRDefault="00D95052"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(0</w:t>
            </w:r>
            <w:r w:rsidR="0083742F" w:rsidRPr="00652D39">
              <w:rPr>
                <w:rFonts w:asciiTheme="majorHAnsi" w:eastAsia="Times New Roman" w:hAnsiTheme="majorHAnsi"/>
                <w:sz w:val="20"/>
                <w:szCs w:val="20"/>
              </w:rPr>
              <w:t>)</w:t>
            </w:r>
          </w:p>
          <w:p w14:paraId="44C55F3C" w14:textId="77777777" w:rsidR="0083742F" w:rsidRPr="00652D39" w:rsidRDefault="003E425E"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83742F">
              <w:rPr>
                <w:rFonts w:asciiTheme="majorHAnsi" w:eastAsia="Times New Roman" w:hAnsiTheme="majorHAnsi"/>
                <w:sz w:val="20"/>
                <w:szCs w:val="20"/>
              </w:rPr>
              <w:t>)</w:t>
            </w:r>
          </w:p>
        </w:tc>
        <w:tc>
          <w:tcPr>
            <w:tcW w:w="893" w:type="pct"/>
            <w:gridSpan w:val="2"/>
            <w:vAlign w:val="center"/>
          </w:tcPr>
          <w:p w14:paraId="62E34A26" w14:textId="532523C3" w:rsidR="0083742F" w:rsidRPr="00D94E30" w:rsidRDefault="0083742F"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Plan</w:t>
            </w:r>
            <w:r w:rsidR="00045EB6" w:rsidRPr="00F514D5">
              <w:rPr>
                <w:rFonts w:asciiTheme="majorHAnsi" w:eastAsia="Times New Roman" w:hAnsiTheme="majorHAnsi"/>
                <w:sz w:val="20"/>
                <w:szCs w:val="20"/>
              </w:rPr>
              <w:t xml:space="preserve"> klasifikacijskih oznaka za 202</w:t>
            </w:r>
            <w:r w:rsidR="00CE6DAB">
              <w:rPr>
                <w:rFonts w:asciiTheme="majorHAnsi" w:eastAsia="Times New Roman" w:hAnsiTheme="majorHAnsi"/>
                <w:sz w:val="20"/>
                <w:szCs w:val="20"/>
              </w:rPr>
              <w:t>5</w:t>
            </w:r>
            <w:r w:rsidRPr="00F514D5">
              <w:rPr>
                <w:rFonts w:asciiTheme="majorHAnsi" w:eastAsia="Times New Roman" w:hAnsiTheme="majorHAnsi"/>
                <w:sz w:val="20"/>
                <w:szCs w:val="20"/>
              </w:rPr>
              <w:t>. god.</w:t>
            </w:r>
          </w:p>
        </w:tc>
      </w:tr>
      <w:tr w:rsidR="0083742F" w:rsidRPr="00652D39" w14:paraId="38C8B867" w14:textId="77777777" w:rsidTr="000D1B03">
        <w:trPr>
          <w:trHeight w:val="284"/>
          <w:jc w:val="center"/>
        </w:trPr>
        <w:tc>
          <w:tcPr>
            <w:tcW w:w="612" w:type="pct"/>
            <w:vMerge/>
            <w:vAlign w:val="center"/>
          </w:tcPr>
          <w:p w14:paraId="5E5B0DE8"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66316C2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110FCD9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4. Testiranje poboljšanog sustava i stavljanje u funkciju</w:t>
            </w:r>
          </w:p>
        </w:tc>
        <w:tc>
          <w:tcPr>
            <w:tcW w:w="671" w:type="pct"/>
            <w:vAlign w:val="center"/>
          </w:tcPr>
          <w:p w14:paraId="264F127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Testiranje novih funkcionalnosti aplikacije primjenom u radu</w:t>
            </w:r>
          </w:p>
        </w:tc>
        <w:tc>
          <w:tcPr>
            <w:tcW w:w="623" w:type="pct"/>
            <w:vAlign w:val="center"/>
          </w:tcPr>
          <w:p w14:paraId="4285302F"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Sustav stavljen u rad</w:t>
            </w:r>
          </w:p>
        </w:tc>
        <w:tc>
          <w:tcPr>
            <w:tcW w:w="451" w:type="pct"/>
            <w:vAlign w:val="center"/>
          </w:tcPr>
          <w:p w14:paraId="0A964EB3"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4355D16A" w14:textId="4D4A66F5"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4E4FA5AD" w14:textId="77777777"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3E425E"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6093B357"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478" w:type="pct"/>
            <w:vAlign w:val="center"/>
          </w:tcPr>
          <w:p w14:paraId="1D53F41D" w14:textId="77777777" w:rsidR="0083742F" w:rsidRPr="00652D39" w:rsidRDefault="0083742F" w:rsidP="00854E7D">
            <w:pPr>
              <w:spacing w:line="288" w:lineRule="auto"/>
              <w:jc w:val="center"/>
              <w:rPr>
                <w:rFonts w:asciiTheme="majorHAnsi" w:eastAsia="Times New Roman" w:hAnsiTheme="majorHAnsi"/>
                <w:sz w:val="20"/>
                <w:szCs w:val="20"/>
              </w:rPr>
            </w:pPr>
          </w:p>
        </w:tc>
      </w:tr>
      <w:tr w:rsidR="0083742F" w:rsidRPr="00652D39" w14:paraId="5AF70689" w14:textId="77777777" w:rsidTr="000D1B03">
        <w:trPr>
          <w:trHeight w:val="1401"/>
          <w:jc w:val="center"/>
        </w:trPr>
        <w:tc>
          <w:tcPr>
            <w:tcW w:w="612" w:type="pct"/>
            <w:vAlign w:val="center"/>
          </w:tcPr>
          <w:p w14:paraId="07572648" w14:textId="77777777" w:rsidR="0083742F" w:rsidRPr="00652D39" w:rsidRDefault="0083742F"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c>
          <w:tcPr>
            <w:tcW w:w="719" w:type="pct"/>
            <w:vMerge/>
            <w:vAlign w:val="center"/>
          </w:tcPr>
          <w:p w14:paraId="356449F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63771A5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Dodatna automatizacija praćenja potraživanja imovine</w:t>
            </w:r>
          </w:p>
        </w:tc>
        <w:tc>
          <w:tcPr>
            <w:tcW w:w="671" w:type="pct"/>
            <w:vAlign w:val="center"/>
          </w:tcPr>
          <w:p w14:paraId="6B3B6F7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Unaprjeđenje postojećeg aplikativnog modela</w:t>
            </w:r>
          </w:p>
        </w:tc>
        <w:tc>
          <w:tcPr>
            <w:tcW w:w="623" w:type="pct"/>
            <w:vAlign w:val="center"/>
          </w:tcPr>
          <w:p w14:paraId="6230614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Povećanje naplate potraživanja</w:t>
            </w:r>
          </w:p>
        </w:tc>
        <w:tc>
          <w:tcPr>
            <w:tcW w:w="451" w:type="pct"/>
            <w:vAlign w:val="center"/>
          </w:tcPr>
          <w:p w14:paraId="7511B9FC"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w:t>
            </w:r>
          </w:p>
        </w:tc>
        <w:tc>
          <w:tcPr>
            <w:tcW w:w="504" w:type="pct"/>
            <w:vAlign w:val="center"/>
          </w:tcPr>
          <w:p w14:paraId="4418F1C8" w14:textId="0FF2E2E0"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0C005B9A" w14:textId="6FBAF599"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1B7971"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04C6E38A" w14:textId="77777777" w:rsidR="0083742F" w:rsidRPr="006C39EA" w:rsidRDefault="0083742F" w:rsidP="00854E7D">
            <w:pPr>
              <w:spacing w:line="288" w:lineRule="auto"/>
              <w:jc w:val="center"/>
              <w:rPr>
                <w:rFonts w:asciiTheme="majorHAnsi" w:eastAsia="Times New Roman" w:hAnsiTheme="majorHAnsi"/>
                <w:sz w:val="20"/>
                <w:szCs w:val="20"/>
                <w:highlight w:val="yellow"/>
              </w:rPr>
            </w:pPr>
          </w:p>
        </w:tc>
        <w:tc>
          <w:tcPr>
            <w:tcW w:w="478" w:type="pct"/>
            <w:vAlign w:val="center"/>
          </w:tcPr>
          <w:p w14:paraId="5D13C846" w14:textId="77777777" w:rsidR="0083742F" w:rsidRPr="001F3D42" w:rsidRDefault="0083742F" w:rsidP="00854E7D">
            <w:pPr>
              <w:spacing w:line="288" w:lineRule="auto"/>
              <w:jc w:val="center"/>
              <w:rPr>
                <w:rFonts w:asciiTheme="majorHAnsi" w:eastAsia="Times New Roman" w:hAnsiTheme="majorHAnsi"/>
                <w:sz w:val="20"/>
                <w:szCs w:val="20"/>
              </w:rPr>
            </w:pPr>
          </w:p>
        </w:tc>
      </w:tr>
    </w:tbl>
    <w:p w14:paraId="51C29F31" w14:textId="77777777" w:rsidR="00431BA4" w:rsidRPr="00652D39" w:rsidRDefault="00431BA4" w:rsidP="00854E7D">
      <w:pPr>
        <w:spacing w:after="0" w:line="288" w:lineRule="auto"/>
        <w:rPr>
          <w:rFonts w:asciiTheme="majorHAnsi" w:eastAsia="Times New Roman" w:hAnsiTheme="majorHAnsi"/>
          <w:sz w:val="24"/>
          <w:szCs w:val="24"/>
        </w:rPr>
      </w:pPr>
    </w:p>
    <w:sectPr w:rsidR="00431BA4" w:rsidRPr="00652D39" w:rsidSect="00DF295B">
      <w:pgSz w:w="16838" w:h="11906" w:orient="landscape"/>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390E5" w14:textId="77777777" w:rsidR="00EE36E4" w:rsidRDefault="00EE36E4" w:rsidP="003F59B1">
      <w:pPr>
        <w:spacing w:after="0" w:line="240" w:lineRule="auto"/>
      </w:pPr>
      <w:r>
        <w:separator/>
      </w:r>
    </w:p>
  </w:endnote>
  <w:endnote w:type="continuationSeparator" w:id="0">
    <w:p w14:paraId="41F15322" w14:textId="77777777" w:rsidR="00EE36E4" w:rsidRDefault="00EE36E4" w:rsidP="003F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nion Pro">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0485077"/>
      <w:docPartObj>
        <w:docPartGallery w:val="Page Numbers (Bottom of Page)"/>
        <w:docPartUnique/>
      </w:docPartObj>
    </w:sdtPr>
    <w:sdtEndPr/>
    <w:sdtContent>
      <w:p w14:paraId="1A806E96" w14:textId="64B0505D" w:rsidR="00A57CC7" w:rsidRDefault="00A57CC7">
        <w:pPr>
          <w:pStyle w:val="Podnoje"/>
          <w:jc w:val="right"/>
        </w:pPr>
        <w:r>
          <w:fldChar w:fldCharType="begin"/>
        </w:r>
        <w:r>
          <w:instrText>PAGE   \* MERGEFORMAT</w:instrText>
        </w:r>
        <w:r>
          <w:fldChar w:fldCharType="separate"/>
        </w:r>
        <w:r>
          <w:t>2</w:t>
        </w:r>
        <w:r>
          <w:fldChar w:fldCharType="end"/>
        </w:r>
      </w:p>
    </w:sdtContent>
  </w:sdt>
  <w:p w14:paraId="63B15080" w14:textId="77777777" w:rsidR="00A57CC7" w:rsidRDefault="00A57C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6930210"/>
      <w:docPartObj>
        <w:docPartGallery w:val="Page Numbers (Bottom of Page)"/>
        <w:docPartUnique/>
      </w:docPartObj>
    </w:sdtPr>
    <w:sdtEndPr/>
    <w:sdtContent>
      <w:p w14:paraId="1DC1CC80" w14:textId="55CCD32C" w:rsidR="00854E7D" w:rsidRDefault="00854E7D">
        <w:pPr>
          <w:pStyle w:val="Podnoje"/>
          <w:jc w:val="right"/>
        </w:pPr>
        <w:r>
          <w:fldChar w:fldCharType="begin"/>
        </w:r>
        <w:r>
          <w:instrText>PAGE   \* MERGEFORMAT</w:instrText>
        </w:r>
        <w:r>
          <w:fldChar w:fldCharType="separate"/>
        </w:r>
        <w:r>
          <w:t>2</w:t>
        </w:r>
        <w:r>
          <w:fldChar w:fldCharType="end"/>
        </w:r>
      </w:p>
    </w:sdtContent>
  </w:sdt>
  <w:p w14:paraId="3CD4D625" w14:textId="77777777" w:rsidR="00854E7D" w:rsidRDefault="00854E7D">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2411576"/>
      <w:docPartObj>
        <w:docPartGallery w:val="Page Numbers (Bottom of Page)"/>
        <w:docPartUnique/>
      </w:docPartObj>
    </w:sdtPr>
    <w:sdtEndPr/>
    <w:sdtContent>
      <w:p w14:paraId="3270706A" w14:textId="64D7CA99" w:rsidR="00A57CC7" w:rsidRDefault="00A57CC7">
        <w:pPr>
          <w:pStyle w:val="Podnoje"/>
          <w:jc w:val="right"/>
        </w:pPr>
        <w:r>
          <w:fldChar w:fldCharType="begin"/>
        </w:r>
        <w:r>
          <w:instrText>PAGE   \* MERGEFORMAT</w:instrText>
        </w:r>
        <w:r>
          <w:fldChar w:fldCharType="separate"/>
        </w:r>
        <w:r>
          <w:t>2</w:t>
        </w:r>
        <w:r>
          <w:fldChar w:fldCharType="end"/>
        </w:r>
      </w:p>
    </w:sdtContent>
  </w:sdt>
  <w:p w14:paraId="64622284" w14:textId="52FF97D4" w:rsidR="00CD04CA" w:rsidRDefault="00CD04CA" w:rsidP="00F131CB">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81D51" w14:textId="77777777" w:rsidR="00EE36E4" w:rsidRDefault="00EE36E4" w:rsidP="003F59B1">
      <w:pPr>
        <w:spacing w:after="0" w:line="240" w:lineRule="auto"/>
      </w:pPr>
      <w:r>
        <w:separator/>
      </w:r>
    </w:p>
  </w:footnote>
  <w:footnote w:type="continuationSeparator" w:id="0">
    <w:p w14:paraId="3DD35442" w14:textId="77777777" w:rsidR="00EE36E4" w:rsidRDefault="00EE36E4" w:rsidP="003F5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2648A"/>
    <w:multiLevelType w:val="hybridMultilevel"/>
    <w:tmpl w:val="CEE004C2"/>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007825C5"/>
    <w:multiLevelType w:val="hybridMultilevel"/>
    <w:tmpl w:val="72A45BC6"/>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 w15:restartNumberingAfterBreak="0">
    <w:nsid w:val="00B55AB3"/>
    <w:multiLevelType w:val="hybridMultilevel"/>
    <w:tmpl w:val="A3D46FA2"/>
    <w:lvl w:ilvl="0" w:tplc="041A0001">
      <w:start w:val="1"/>
      <w:numFmt w:val="bullet"/>
      <w:lvlText w:val=""/>
      <w:lvlJc w:val="left"/>
      <w:rPr>
        <w:rFonts w:ascii="Symbol" w:hAnsi="Symbol" w:hint="default"/>
      </w:rPr>
    </w:lvl>
    <w:lvl w:ilvl="1" w:tplc="51A48A96">
      <w:start w:val="1"/>
      <w:numFmt w:val="bullet"/>
      <w:lvlText w:val=""/>
      <w:lvlJc w:val="left"/>
    </w:lvl>
    <w:lvl w:ilvl="2" w:tplc="06B0F414">
      <w:start w:val="1"/>
      <w:numFmt w:val="bullet"/>
      <w:lvlText w:val=""/>
      <w:lvlJc w:val="left"/>
    </w:lvl>
    <w:lvl w:ilvl="3" w:tplc="2D660E08">
      <w:start w:val="1"/>
      <w:numFmt w:val="bullet"/>
      <w:lvlText w:val=""/>
      <w:lvlJc w:val="left"/>
    </w:lvl>
    <w:lvl w:ilvl="4" w:tplc="BFDE4C38">
      <w:start w:val="1"/>
      <w:numFmt w:val="bullet"/>
      <w:lvlText w:val=""/>
      <w:lvlJc w:val="left"/>
    </w:lvl>
    <w:lvl w:ilvl="5" w:tplc="996092BE">
      <w:start w:val="1"/>
      <w:numFmt w:val="bullet"/>
      <w:lvlText w:val=""/>
      <w:lvlJc w:val="left"/>
    </w:lvl>
    <w:lvl w:ilvl="6" w:tplc="149887B6">
      <w:start w:val="1"/>
      <w:numFmt w:val="bullet"/>
      <w:lvlText w:val=""/>
      <w:lvlJc w:val="left"/>
    </w:lvl>
    <w:lvl w:ilvl="7" w:tplc="D02E3158">
      <w:start w:val="1"/>
      <w:numFmt w:val="bullet"/>
      <w:lvlText w:val=""/>
      <w:lvlJc w:val="left"/>
    </w:lvl>
    <w:lvl w:ilvl="8" w:tplc="8A9E3F58">
      <w:start w:val="1"/>
      <w:numFmt w:val="bullet"/>
      <w:lvlText w:val=""/>
      <w:lvlJc w:val="left"/>
    </w:lvl>
  </w:abstractNum>
  <w:abstractNum w:abstractNumId="3" w15:restartNumberingAfterBreak="0">
    <w:nsid w:val="01E25E5B"/>
    <w:multiLevelType w:val="hybridMultilevel"/>
    <w:tmpl w:val="5492CE8E"/>
    <w:lvl w:ilvl="0" w:tplc="5F92E1B6">
      <w:numFmt w:val="bullet"/>
      <w:lvlText w:val="-"/>
      <w:lvlJc w:val="left"/>
      <w:pPr>
        <w:ind w:left="1637" w:hanging="360"/>
      </w:pPr>
      <w:rPr>
        <w:rFonts w:ascii="Cambria" w:eastAsia="Times New Roman" w:hAnsi="Cambria" w:cs="Times New Roman" w:hint="default"/>
      </w:rPr>
    </w:lvl>
    <w:lvl w:ilvl="1" w:tplc="041A0003" w:tentative="1">
      <w:start w:val="1"/>
      <w:numFmt w:val="bullet"/>
      <w:lvlText w:val="o"/>
      <w:lvlJc w:val="left"/>
      <w:pPr>
        <w:ind w:left="2357" w:hanging="360"/>
      </w:pPr>
      <w:rPr>
        <w:rFonts w:ascii="Courier New" w:hAnsi="Courier New" w:cs="Courier New" w:hint="default"/>
      </w:rPr>
    </w:lvl>
    <w:lvl w:ilvl="2" w:tplc="041A0005" w:tentative="1">
      <w:start w:val="1"/>
      <w:numFmt w:val="bullet"/>
      <w:lvlText w:val=""/>
      <w:lvlJc w:val="left"/>
      <w:pPr>
        <w:ind w:left="3077" w:hanging="360"/>
      </w:pPr>
      <w:rPr>
        <w:rFonts w:ascii="Wingdings" w:hAnsi="Wingdings" w:hint="default"/>
      </w:rPr>
    </w:lvl>
    <w:lvl w:ilvl="3" w:tplc="041A0001" w:tentative="1">
      <w:start w:val="1"/>
      <w:numFmt w:val="bullet"/>
      <w:lvlText w:val=""/>
      <w:lvlJc w:val="left"/>
      <w:pPr>
        <w:ind w:left="3797" w:hanging="360"/>
      </w:pPr>
      <w:rPr>
        <w:rFonts w:ascii="Symbol" w:hAnsi="Symbol" w:hint="default"/>
      </w:rPr>
    </w:lvl>
    <w:lvl w:ilvl="4" w:tplc="041A0003" w:tentative="1">
      <w:start w:val="1"/>
      <w:numFmt w:val="bullet"/>
      <w:lvlText w:val="o"/>
      <w:lvlJc w:val="left"/>
      <w:pPr>
        <w:ind w:left="4517" w:hanging="360"/>
      </w:pPr>
      <w:rPr>
        <w:rFonts w:ascii="Courier New" w:hAnsi="Courier New" w:cs="Courier New" w:hint="default"/>
      </w:rPr>
    </w:lvl>
    <w:lvl w:ilvl="5" w:tplc="041A0005" w:tentative="1">
      <w:start w:val="1"/>
      <w:numFmt w:val="bullet"/>
      <w:lvlText w:val=""/>
      <w:lvlJc w:val="left"/>
      <w:pPr>
        <w:ind w:left="5237" w:hanging="360"/>
      </w:pPr>
      <w:rPr>
        <w:rFonts w:ascii="Wingdings" w:hAnsi="Wingdings" w:hint="default"/>
      </w:rPr>
    </w:lvl>
    <w:lvl w:ilvl="6" w:tplc="041A0001" w:tentative="1">
      <w:start w:val="1"/>
      <w:numFmt w:val="bullet"/>
      <w:lvlText w:val=""/>
      <w:lvlJc w:val="left"/>
      <w:pPr>
        <w:ind w:left="5957" w:hanging="360"/>
      </w:pPr>
      <w:rPr>
        <w:rFonts w:ascii="Symbol" w:hAnsi="Symbol" w:hint="default"/>
      </w:rPr>
    </w:lvl>
    <w:lvl w:ilvl="7" w:tplc="041A0003" w:tentative="1">
      <w:start w:val="1"/>
      <w:numFmt w:val="bullet"/>
      <w:lvlText w:val="o"/>
      <w:lvlJc w:val="left"/>
      <w:pPr>
        <w:ind w:left="6677" w:hanging="360"/>
      </w:pPr>
      <w:rPr>
        <w:rFonts w:ascii="Courier New" w:hAnsi="Courier New" w:cs="Courier New" w:hint="default"/>
      </w:rPr>
    </w:lvl>
    <w:lvl w:ilvl="8" w:tplc="041A0005" w:tentative="1">
      <w:start w:val="1"/>
      <w:numFmt w:val="bullet"/>
      <w:lvlText w:val=""/>
      <w:lvlJc w:val="left"/>
      <w:pPr>
        <w:ind w:left="7397" w:hanging="360"/>
      </w:pPr>
      <w:rPr>
        <w:rFonts w:ascii="Wingdings" w:hAnsi="Wingdings" w:hint="default"/>
      </w:rPr>
    </w:lvl>
  </w:abstractNum>
  <w:abstractNum w:abstractNumId="4" w15:restartNumberingAfterBreak="0">
    <w:nsid w:val="08221EB9"/>
    <w:multiLevelType w:val="hybridMultilevel"/>
    <w:tmpl w:val="8110BC0A"/>
    <w:lvl w:ilvl="0" w:tplc="5F92E1B6">
      <w:numFmt w:val="bullet"/>
      <w:lvlText w:val="-"/>
      <w:lvlJc w:val="left"/>
      <w:pPr>
        <w:ind w:left="1146" w:hanging="360"/>
      </w:pPr>
      <w:rPr>
        <w:rFonts w:ascii="Cambria" w:eastAsia="Times New Roman" w:hAnsi="Cambria" w:cs="Times New Roman"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5" w15:restartNumberingAfterBreak="0">
    <w:nsid w:val="089D2E55"/>
    <w:multiLevelType w:val="multilevel"/>
    <w:tmpl w:val="82AEEFCE"/>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B197DD9"/>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0CA678F7"/>
    <w:multiLevelType w:val="multilevel"/>
    <w:tmpl w:val="61485C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022158C"/>
    <w:multiLevelType w:val="hybridMultilevel"/>
    <w:tmpl w:val="1EF621E2"/>
    <w:lvl w:ilvl="0" w:tplc="5F92E1B6">
      <w:numFmt w:val="bullet"/>
      <w:lvlText w:val="-"/>
      <w:lvlJc w:val="left"/>
      <w:pPr>
        <w:ind w:left="1004" w:hanging="360"/>
      </w:pPr>
      <w:rPr>
        <w:rFonts w:ascii="Cambria" w:eastAsia="Times New Roman" w:hAnsi="Cambria" w:cs="Times New Roman"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9" w15:restartNumberingAfterBreak="0">
    <w:nsid w:val="111D3346"/>
    <w:multiLevelType w:val="hybridMultilevel"/>
    <w:tmpl w:val="6C44CD8A"/>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0" w15:restartNumberingAfterBreak="0">
    <w:nsid w:val="15C313B7"/>
    <w:multiLevelType w:val="hybridMultilevel"/>
    <w:tmpl w:val="2A56AB8A"/>
    <w:lvl w:ilvl="0" w:tplc="B89497AC">
      <w:start w:val="4"/>
      <w:numFmt w:val="decimal"/>
      <w:lvlText w:val="%1."/>
      <w:lvlJc w:val="left"/>
      <w:pPr>
        <w:ind w:left="720" w:hanging="360"/>
      </w:pPr>
      <w:rPr>
        <w:rFonts w:hint="default"/>
        <w:sz w:val="26"/>
        <w:szCs w:val="2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9D64D7E"/>
    <w:multiLevelType w:val="hybridMultilevel"/>
    <w:tmpl w:val="24AC64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AF27C0E"/>
    <w:multiLevelType w:val="hybridMultilevel"/>
    <w:tmpl w:val="2D86C82C"/>
    <w:lvl w:ilvl="0" w:tplc="5F92E1B6">
      <w:numFmt w:val="bullet"/>
      <w:lvlText w:val="-"/>
      <w:lvlJc w:val="left"/>
      <w:pPr>
        <w:ind w:left="1080" w:hanging="360"/>
      </w:pPr>
      <w:rPr>
        <w:rFonts w:ascii="Cambria" w:eastAsia="Times New Roman" w:hAnsi="Cambria"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1BB1043C"/>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1BFB21B0"/>
    <w:multiLevelType w:val="hybridMultilevel"/>
    <w:tmpl w:val="03E6D3BA"/>
    <w:lvl w:ilvl="0" w:tplc="041A000B">
      <w:start w:val="1"/>
      <w:numFmt w:val="bullet"/>
      <w:lvlText w:val=""/>
      <w:lvlJc w:val="left"/>
      <w:pPr>
        <w:ind w:left="720" w:hanging="360"/>
      </w:pPr>
      <w:rPr>
        <w:rFonts w:ascii="Wingdings" w:hAnsi="Wingdings" w:hint="default"/>
      </w:rPr>
    </w:lvl>
    <w:lvl w:ilvl="1" w:tplc="4728157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CF80DBC"/>
    <w:multiLevelType w:val="hybridMultilevel"/>
    <w:tmpl w:val="438A7958"/>
    <w:lvl w:ilvl="0" w:tplc="9A7C04E6">
      <w:start w:val="50"/>
      <w:numFmt w:val="bullet"/>
      <w:lvlText w:val="-"/>
      <w:lvlJc w:val="left"/>
      <w:pPr>
        <w:ind w:left="405" w:hanging="360"/>
      </w:pPr>
      <w:rPr>
        <w:rFonts w:ascii="Cambria" w:eastAsia="Arial"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16" w15:restartNumberingAfterBreak="0">
    <w:nsid w:val="1FDF574C"/>
    <w:multiLevelType w:val="hybridMultilevel"/>
    <w:tmpl w:val="942CC4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1E0376B"/>
    <w:multiLevelType w:val="hybridMultilevel"/>
    <w:tmpl w:val="A6F0D9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45C1CD4"/>
    <w:multiLevelType w:val="hybridMultilevel"/>
    <w:tmpl w:val="30F810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7116C0C"/>
    <w:multiLevelType w:val="hybridMultilevel"/>
    <w:tmpl w:val="EA426B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71A4C4C"/>
    <w:multiLevelType w:val="multilevel"/>
    <w:tmpl w:val="30CC5C7A"/>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245B70"/>
    <w:multiLevelType w:val="hybridMultilevel"/>
    <w:tmpl w:val="30C66BB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2" w15:restartNumberingAfterBreak="0">
    <w:nsid w:val="283D6C16"/>
    <w:multiLevelType w:val="hybridMultilevel"/>
    <w:tmpl w:val="A77239E4"/>
    <w:lvl w:ilvl="0" w:tplc="5F92E1B6">
      <w:numFmt w:val="bullet"/>
      <w:lvlText w:val="-"/>
      <w:lvlJc w:val="left"/>
      <w:pPr>
        <w:ind w:left="1428" w:hanging="360"/>
      </w:pPr>
      <w:rPr>
        <w:rFonts w:ascii="Cambria" w:eastAsia="Times New Roman" w:hAnsi="Cambria"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28992BB7"/>
    <w:multiLevelType w:val="hybridMultilevel"/>
    <w:tmpl w:val="3EAEF832"/>
    <w:lvl w:ilvl="0" w:tplc="5F92E1B6">
      <w:numFmt w:val="bullet"/>
      <w:lvlText w:val="-"/>
      <w:lvlJc w:val="left"/>
      <w:pPr>
        <w:ind w:left="1068" w:hanging="360"/>
      </w:pPr>
      <w:rPr>
        <w:rFonts w:ascii="Cambria" w:eastAsia="Times New Roman" w:hAnsi="Cambria"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4" w15:restartNumberingAfterBreak="0">
    <w:nsid w:val="2AF94D90"/>
    <w:multiLevelType w:val="hybridMultilevel"/>
    <w:tmpl w:val="25463E1A"/>
    <w:lvl w:ilvl="0" w:tplc="5F92E1B6">
      <w:numFmt w:val="bullet"/>
      <w:lvlText w:val="-"/>
      <w:lvlJc w:val="left"/>
      <w:pPr>
        <w:ind w:left="720" w:hanging="360"/>
      </w:pPr>
      <w:rPr>
        <w:rFonts w:ascii="Cambria" w:eastAsia="Times New Roman" w:hAnsi="Cambria" w:cs="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0520017"/>
    <w:multiLevelType w:val="hybridMultilevel"/>
    <w:tmpl w:val="EE9C716C"/>
    <w:lvl w:ilvl="0" w:tplc="4A5CFC12">
      <w:start w:val="11"/>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26" w15:restartNumberingAfterBreak="0">
    <w:nsid w:val="357C0162"/>
    <w:multiLevelType w:val="hybridMultilevel"/>
    <w:tmpl w:val="72EEAB5E"/>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361C0359"/>
    <w:multiLevelType w:val="hybridMultilevel"/>
    <w:tmpl w:val="6458E3F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AA63E1E"/>
    <w:multiLevelType w:val="hybridMultilevel"/>
    <w:tmpl w:val="46A220BC"/>
    <w:lvl w:ilvl="0" w:tplc="041A000B">
      <w:start w:val="1"/>
      <w:numFmt w:val="bullet"/>
      <w:lvlText w:val=""/>
      <w:lvlJc w:val="left"/>
      <w:pPr>
        <w:ind w:left="720" w:hanging="360"/>
      </w:pPr>
      <w:rPr>
        <w:rFonts w:ascii="Wingdings" w:hAnsi="Wingdings" w:hint="default"/>
      </w:rPr>
    </w:lvl>
    <w:lvl w:ilvl="1" w:tplc="5F92E1B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D1922B7"/>
    <w:multiLevelType w:val="hybridMultilevel"/>
    <w:tmpl w:val="ABC2E56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1081090"/>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1800B56"/>
    <w:multiLevelType w:val="hybridMultilevel"/>
    <w:tmpl w:val="1B04B65E"/>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2" w15:restartNumberingAfterBreak="0">
    <w:nsid w:val="48F53523"/>
    <w:multiLevelType w:val="hybridMultilevel"/>
    <w:tmpl w:val="3BAC83E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3" w15:restartNumberingAfterBreak="0">
    <w:nsid w:val="501E48C0"/>
    <w:multiLevelType w:val="hybridMultilevel"/>
    <w:tmpl w:val="8FAA155C"/>
    <w:lvl w:ilvl="0" w:tplc="A028CB44">
      <w:numFmt w:val="bullet"/>
      <w:lvlText w:val="-"/>
      <w:lvlJc w:val="left"/>
      <w:pPr>
        <w:ind w:left="720" w:hanging="360"/>
      </w:pPr>
      <w:rPr>
        <w:rFonts w:ascii="Minion Pro" w:eastAsia="Times New Roman" w:hAnsi="Minion Pro"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2A251DD"/>
    <w:multiLevelType w:val="hybridMultilevel"/>
    <w:tmpl w:val="4762E0EC"/>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64B4001"/>
    <w:multiLevelType w:val="hybridMultilevel"/>
    <w:tmpl w:val="4254E206"/>
    <w:lvl w:ilvl="0" w:tplc="041A000F">
      <w:start w:val="1"/>
      <w:numFmt w:val="decimal"/>
      <w:lvlText w:val="%1."/>
      <w:lvlJc w:val="left"/>
      <w:pPr>
        <w:ind w:left="1287" w:hanging="360"/>
      </w:pPr>
    </w:lvl>
    <w:lvl w:ilvl="1" w:tplc="041A0019" w:tentative="1">
      <w:start w:val="1"/>
      <w:numFmt w:val="lowerLetter"/>
      <w:lvlText w:val="%2."/>
      <w:lvlJc w:val="left"/>
      <w:pPr>
        <w:ind w:left="2007" w:hanging="360"/>
      </w:pPr>
    </w:lvl>
    <w:lvl w:ilvl="2" w:tplc="041A001B" w:tentative="1">
      <w:start w:val="1"/>
      <w:numFmt w:val="lowerRoman"/>
      <w:lvlText w:val="%3."/>
      <w:lvlJc w:val="right"/>
      <w:pPr>
        <w:ind w:left="2727" w:hanging="180"/>
      </w:pPr>
    </w:lvl>
    <w:lvl w:ilvl="3" w:tplc="041A000F" w:tentative="1">
      <w:start w:val="1"/>
      <w:numFmt w:val="decimal"/>
      <w:lvlText w:val="%4."/>
      <w:lvlJc w:val="left"/>
      <w:pPr>
        <w:ind w:left="3447" w:hanging="360"/>
      </w:pPr>
    </w:lvl>
    <w:lvl w:ilvl="4" w:tplc="041A0019" w:tentative="1">
      <w:start w:val="1"/>
      <w:numFmt w:val="lowerLetter"/>
      <w:lvlText w:val="%5."/>
      <w:lvlJc w:val="left"/>
      <w:pPr>
        <w:ind w:left="4167" w:hanging="360"/>
      </w:pPr>
    </w:lvl>
    <w:lvl w:ilvl="5" w:tplc="041A001B" w:tentative="1">
      <w:start w:val="1"/>
      <w:numFmt w:val="lowerRoman"/>
      <w:lvlText w:val="%6."/>
      <w:lvlJc w:val="right"/>
      <w:pPr>
        <w:ind w:left="4887" w:hanging="180"/>
      </w:pPr>
    </w:lvl>
    <w:lvl w:ilvl="6" w:tplc="041A000F" w:tentative="1">
      <w:start w:val="1"/>
      <w:numFmt w:val="decimal"/>
      <w:lvlText w:val="%7."/>
      <w:lvlJc w:val="left"/>
      <w:pPr>
        <w:ind w:left="5607" w:hanging="360"/>
      </w:pPr>
    </w:lvl>
    <w:lvl w:ilvl="7" w:tplc="041A0019" w:tentative="1">
      <w:start w:val="1"/>
      <w:numFmt w:val="lowerLetter"/>
      <w:lvlText w:val="%8."/>
      <w:lvlJc w:val="left"/>
      <w:pPr>
        <w:ind w:left="6327" w:hanging="360"/>
      </w:pPr>
    </w:lvl>
    <w:lvl w:ilvl="8" w:tplc="041A001B" w:tentative="1">
      <w:start w:val="1"/>
      <w:numFmt w:val="lowerRoman"/>
      <w:lvlText w:val="%9."/>
      <w:lvlJc w:val="right"/>
      <w:pPr>
        <w:ind w:left="7047" w:hanging="180"/>
      </w:pPr>
    </w:lvl>
  </w:abstractNum>
  <w:abstractNum w:abstractNumId="36" w15:restartNumberingAfterBreak="0">
    <w:nsid w:val="57245508"/>
    <w:multiLevelType w:val="hybridMultilevel"/>
    <w:tmpl w:val="A39043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1287903"/>
    <w:multiLevelType w:val="hybridMultilevel"/>
    <w:tmpl w:val="28FE13D8"/>
    <w:lvl w:ilvl="0" w:tplc="041A000B">
      <w:start w:val="1"/>
      <w:numFmt w:val="bullet"/>
      <w:lvlText w:val=""/>
      <w:lvlJc w:val="left"/>
      <w:pPr>
        <w:ind w:left="720" w:hanging="360"/>
      </w:pPr>
      <w:rPr>
        <w:rFonts w:ascii="Wingdings" w:hAnsi="Wingding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6CEB4B44"/>
    <w:multiLevelType w:val="hybridMultilevel"/>
    <w:tmpl w:val="9F88B8E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2822CEC"/>
    <w:multiLevelType w:val="hybridMultilevel"/>
    <w:tmpl w:val="0526EF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73F53C1A"/>
    <w:multiLevelType w:val="hybridMultilevel"/>
    <w:tmpl w:val="4F2823BE"/>
    <w:lvl w:ilvl="0" w:tplc="D7B26BD6">
      <w:start w:val="4726"/>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42" w15:restartNumberingAfterBreak="0">
    <w:nsid w:val="7A001E06"/>
    <w:multiLevelType w:val="hybridMultilevel"/>
    <w:tmpl w:val="1FDED8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3" w15:restartNumberingAfterBreak="0">
    <w:nsid w:val="7B96052B"/>
    <w:multiLevelType w:val="hybridMultilevel"/>
    <w:tmpl w:val="C0786B3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BCD30FA"/>
    <w:multiLevelType w:val="hybridMultilevel"/>
    <w:tmpl w:val="43464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E2D5864"/>
    <w:multiLevelType w:val="hybridMultilevel"/>
    <w:tmpl w:val="AC2CCA2C"/>
    <w:lvl w:ilvl="0" w:tplc="AA6A238A">
      <w:start w:val="1"/>
      <w:numFmt w:val="decimal"/>
      <w:lvlText w:val="%1."/>
      <w:lvlJc w:val="left"/>
      <w:pPr>
        <w:ind w:left="720" w:hanging="360"/>
      </w:pPr>
      <w:rPr>
        <w:rFonts w:hint="default"/>
        <w:sz w:val="26"/>
        <w:szCs w:val="26"/>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8210902">
    <w:abstractNumId w:val="45"/>
  </w:num>
  <w:num w:numId="2" w16cid:durableId="1416197479">
    <w:abstractNumId w:val="34"/>
  </w:num>
  <w:num w:numId="3" w16cid:durableId="652149950">
    <w:abstractNumId w:val="4"/>
  </w:num>
  <w:num w:numId="4" w16cid:durableId="1007947717">
    <w:abstractNumId w:val="14"/>
  </w:num>
  <w:num w:numId="5" w16cid:durableId="691877310">
    <w:abstractNumId w:val="24"/>
  </w:num>
  <w:num w:numId="6" w16cid:durableId="1255553817">
    <w:abstractNumId w:val="37"/>
  </w:num>
  <w:num w:numId="7" w16cid:durableId="1412197423">
    <w:abstractNumId w:val="8"/>
  </w:num>
  <w:num w:numId="8" w16cid:durableId="1469123652">
    <w:abstractNumId w:val="21"/>
  </w:num>
  <w:num w:numId="9" w16cid:durableId="678310102">
    <w:abstractNumId w:val="27"/>
  </w:num>
  <w:num w:numId="10" w16cid:durableId="1230926091">
    <w:abstractNumId w:val="0"/>
  </w:num>
  <w:num w:numId="11" w16cid:durableId="964625967">
    <w:abstractNumId w:val="29"/>
  </w:num>
  <w:num w:numId="12" w16cid:durableId="2140107812">
    <w:abstractNumId w:val="39"/>
  </w:num>
  <w:num w:numId="13" w16cid:durableId="495078139">
    <w:abstractNumId w:val="28"/>
  </w:num>
  <w:num w:numId="14" w16cid:durableId="745424343">
    <w:abstractNumId w:val="32"/>
  </w:num>
  <w:num w:numId="15" w16cid:durableId="2059624509">
    <w:abstractNumId w:val="12"/>
  </w:num>
  <w:num w:numId="16" w16cid:durableId="737168810">
    <w:abstractNumId w:val="22"/>
  </w:num>
  <w:num w:numId="17" w16cid:durableId="1927222165">
    <w:abstractNumId w:val="43"/>
  </w:num>
  <w:num w:numId="18" w16cid:durableId="1762099104">
    <w:abstractNumId w:val="23"/>
  </w:num>
  <w:num w:numId="19" w16cid:durableId="190803868">
    <w:abstractNumId w:val="3"/>
  </w:num>
  <w:num w:numId="20" w16cid:durableId="185142220">
    <w:abstractNumId w:val="42"/>
  </w:num>
  <w:num w:numId="21" w16cid:durableId="1492136869">
    <w:abstractNumId w:val="16"/>
  </w:num>
  <w:num w:numId="22" w16cid:durableId="304703139">
    <w:abstractNumId w:val="2"/>
  </w:num>
  <w:num w:numId="23" w16cid:durableId="2076512933">
    <w:abstractNumId w:val="36"/>
  </w:num>
  <w:num w:numId="24" w16cid:durableId="2052194369">
    <w:abstractNumId w:val="44"/>
  </w:num>
  <w:num w:numId="25" w16cid:durableId="1153791772">
    <w:abstractNumId w:val="11"/>
  </w:num>
  <w:num w:numId="26" w16cid:durableId="1855260945">
    <w:abstractNumId w:val="18"/>
  </w:num>
  <w:num w:numId="27" w16cid:durableId="762185294">
    <w:abstractNumId w:val="25"/>
  </w:num>
  <w:num w:numId="28" w16cid:durableId="211967717">
    <w:abstractNumId w:val="41"/>
  </w:num>
  <w:num w:numId="29" w16cid:durableId="1894535448">
    <w:abstractNumId w:val="15"/>
  </w:num>
  <w:num w:numId="30" w16cid:durableId="1661806423">
    <w:abstractNumId w:val="1"/>
  </w:num>
  <w:num w:numId="31" w16cid:durableId="349452321">
    <w:abstractNumId w:val="19"/>
  </w:num>
  <w:num w:numId="32" w16cid:durableId="1408071263">
    <w:abstractNumId w:val="10"/>
  </w:num>
  <w:num w:numId="33" w16cid:durableId="76099661">
    <w:abstractNumId w:val="17"/>
  </w:num>
  <w:num w:numId="34" w16cid:durableId="1207185420">
    <w:abstractNumId w:val="31"/>
  </w:num>
  <w:num w:numId="35" w16cid:durableId="191502764">
    <w:abstractNumId w:val="35"/>
  </w:num>
  <w:num w:numId="36" w16cid:durableId="1671368390">
    <w:abstractNumId w:val="6"/>
  </w:num>
  <w:num w:numId="37" w16cid:durableId="217283839">
    <w:abstractNumId w:val="30"/>
  </w:num>
  <w:num w:numId="38" w16cid:durableId="797602207">
    <w:abstractNumId w:val="13"/>
  </w:num>
  <w:num w:numId="39" w16cid:durableId="1142574916">
    <w:abstractNumId w:val="26"/>
  </w:num>
  <w:num w:numId="40" w16cid:durableId="958144504">
    <w:abstractNumId w:val="5"/>
  </w:num>
  <w:num w:numId="41" w16cid:durableId="2144689596">
    <w:abstractNumId w:val="20"/>
  </w:num>
  <w:num w:numId="42" w16cid:durableId="2008705620">
    <w:abstractNumId w:val="7"/>
  </w:num>
  <w:num w:numId="43" w16cid:durableId="1401250968">
    <w:abstractNumId w:val="9"/>
  </w:num>
  <w:num w:numId="44" w16cid:durableId="1699307162">
    <w:abstractNumId w:val="40"/>
  </w:num>
  <w:num w:numId="45" w16cid:durableId="1556627799">
    <w:abstractNumId w:val="33"/>
  </w:num>
  <w:num w:numId="46" w16cid:durableId="1555654773">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D1"/>
    <w:rsid w:val="00000346"/>
    <w:rsid w:val="00000CD6"/>
    <w:rsid w:val="00000E27"/>
    <w:rsid w:val="00001001"/>
    <w:rsid w:val="000027C1"/>
    <w:rsid w:val="000029AF"/>
    <w:rsid w:val="00002C4A"/>
    <w:rsid w:val="00003B45"/>
    <w:rsid w:val="00006FFE"/>
    <w:rsid w:val="00007751"/>
    <w:rsid w:val="00007BE0"/>
    <w:rsid w:val="00011345"/>
    <w:rsid w:val="00011C0F"/>
    <w:rsid w:val="00011D45"/>
    <w:rsid w:val="00012972"/>
    <w:rsid w:val="00016419"/>
    <w:rsid w:val="00016436"/>
    <w:rsid w:val="00016B6A"/>
    <w:rsid w:val="00017394"/>
    <w:rsid w:val="000176C2"/>
    <w:rsid w:val="00020A85"/>
    <w:rsid w:val="0002100A"/>
    <w:rsid w:val="0002139B"/>
    <w:rsid w:val="00022C77"/>
    <w:rsid w:val="00022CD8"/>
    <w:rsid w:val="00023B2C"/>
    <w:rsid w:val="000270D0"/>
    <w:rsid w:val="00027B62"/>
    <w:rsid w:val="0003074D"/>
    <w:rsid w:val="000323ED"/>
    <w:rsid w:val="00032FF0"/>
    <w:rsid w:val="00033BF1"/>
    <w:rsid w:val="00033FFE"/>
    <w:rsid w:val="000349AB"/>
    <w:rsid w:val="00040D29"/>
    <w:rsid w:val="00040DA5"/>
    <w:rsid w:val="000417B1"/>
    <w:rsid w:val="00042CC8"/>
    <w:rsid w:val="00044310"/>
    <w:rsid w:val="0004465A"/>
    <w:rsid w:val="00045142"/>
    <w:rsid w:val="00045CC4"/>
    <w:rsid w:val="00045E8A"/>
    <w:rsid w:val="00045EB6"/>
    <w:rsid w:val="000468FF"/>
    <w:rsid w:val="00046AA6"/>
    <w:rsid w:val="00046F60"/>
    <w:rsid w:val="0004736F"/>
    <w:rsid w:val="000477BC"/>
    <w:rsid w:val="000509CB"/>
    <w:rsid w:val="000510BD"/>
    <w:rsid w:val="00051387"/>
    <w:rsid w:val="000520D2"/>
    <w:rsid w:val="000524C7"/>
    <w:rsid w:val="00052FA4"/>
    <w:rsid w:val="0005360C"/>
    <w:rsid w:val="00054E20"/>
    <w:rsid w:val="00055906"/>
    <w:rsid w:val="00055991"/>
    <w:rsid w:val="00057001"/>
    <w:rsid w:val="00057197"/>
    <w:rsid w:val="000575C5"/>
    <w:rsid w:val="00060F97"/>
    <w:rsid w:val="0006110F"/>
    <w:rsid w:val="00061487"/>
    <w:rsid w:val="00061E9F"/>
    <w:rsid w:val="00062254"/>
    <w:rsid w:val="00063F70"/>
    <w:rsid w:val="00064F56"/>
    <w:rsid w:val="0006676F"/>
    <w:rsid w:val="00066EE5"/>
    <w:rsid w:val="000673C4"/>
    <w:rsid w:val="000674B9"/>
    <w:rsid w:val="000677CD"/>
    <w:rsid w:val="00071572"/>
    <w:rsid w:val="000718EA"/>
    <w:rsid w:val="000733B5"/>
    <w:rsid w:val="00073A85"/>
    <w:rsid w:val="00073E96"/>
    <w:rsid w:val="000747DC"/>
    <w:rsid w:val="00074D6F"/>
    <w:rsid w:val="0007522D"/>
    <w:rsid w:val="0007599D"/>
    <w:rsid w:val="0007658F"/>
    <w:rsid w:val="00076B35"/>
    <w:rsid w:val="000771DA"/>
    <w:rsid w:val="0007722B"/>
    <w:rsid w:val="00077985"/>
    <w:rsid w:val="0008055B"/>
    <w:rsid w:val="00080853"/>
    <w:rsid w:val="00080A37"/>
    <w:rsid w:val="000815C5"/>
    <w:rsid w:val="00081770"/>
    <w:rsid w:val="000820B3"/>
    <w:rsid w:val="000836DD"/>
    <w:rsid w:val="00083AE4"/>
    <w:rsid w:val="000844EA"/>
    <w:rsid w:val="00084BC8"/>
    <w:rsid w:val="000857C5"/>
    <w:rsid w:val="0008616B"/>
    <w:rsid w:val="0008727E"/>
    <w:rsid w:val="000875EC"/>
    <w:rsid w:val="000879CE"/>
    <w:rsid w:val="00087E21"/>
    <w:rsid w:val="000901D4"/>
    <w:rsid w:val="0009049E"/>
    <w:rsid w:val="0009177D"/>
    <w:rsid w:val="00091A3D"/>
    <w:rsid w:val="000924A9"/>
    <w:rsid w:val="0009262C"/>
    <w:rsid w:val="00092D81"/>
    <w:rsid w:val="0009321A"/>
    <w:rsid w:val="000932F6"/>
    <w:rsid w:val="00093454"/>
    <w:rsid w:val="000939E7"/>
    <w:rsid w:val="00093EC1"/>
    <w:rsid w:val="00094559"/>
    <w:rsid w:val="00094E21"/>
    <w:rsid w:val="00094EBE"/>
    <w:rsid w:val="000952A6"/>
    <w:rsid w:val="00095366"/>
    <w:rsid w:val="000958A8"/>
    <w:rsid w:val="00095D79"/>
    <w:rsid w:val="000966B2"/>
    <w:rsid w:val="000968EE"/>
    <w:rsid w:val="00097F2F"/>
    <w:rsid w:val="000A0B9C"/>
    <w:rsid w:val="000A1DC5"/>
    <w:rsid w:val="000A2000"/>
    <w:rsid w:val="000A2640"/>
    <w:rsid w:val="000A34A3"/>
    <w:rsid w:val="000A34AD"/>
    <w:rsid w:val="000A403C"/>
    <w:rsid w:val="000A4157"/>
    <w:rsid w:val="000A4E4C"/>
    <w:rsid w:val="000A4E71"/>
    <w:rsid w:val="000A5773"/>
    <w:rsid w:val="000A5D53"/>
    <w:rsid w:val="000A63E1"/>
    <w:rsid w:val="000A6788"/>
    <w:rsid w:val="000A6DEF"/>
    <w:rsid w:val="000A7072"/>
    <w:rsid w:val="000A7A5A"/>
    <w:rsid w:val="000B050A"/>
    <w:rsid w:val="000B0651"/>
    <w:rsid w:val="000B0DEF"/>
    <w:rsid w:val="000B10EF"/>
    <w:rsid w:val="000B1C7B"/>
    <w:rsid w:val="000B3069"/>
    <w:rsid w:val="000B377A"/>
    <w:rsid w:val="000B383C"/>
    <w:rsid w:val="000B56D1"/>
    <w:rsid w:val="000B5A58"/>
    <w:rsid w:val="000B73CD"/>
    <w:rsid w:val="000B768D"/>
    <w:rsid w:val="000B786A"/>
    <w:rsid w:val="000C0D87"/>
    <w:rsid w:val="000C23D9"/>
    <w:rsid w:val="000C3A91"/>
    <w:rsid w:val="000C549E"/>
    <w:rsid w:val="000C7021"/>
    <w:rsid w:val="000D0766"/>
    <w:rsid w:val="000D0AFA"/>
    <w:rsid w:val="000D0D6D"/>
    <w:rsid w:val="000D14C6"/>
    <w:rsid w:val="000D155E"/>
    <w:rsid w:val="000D1986"/>
    <w:rsid w:val="000D1B03"/>
    <w:rsid w:val="000D22CA"/>
    <w:rsid w:val="000D2E2F"/>
    <w:rsid w:val="000D2E9D"/>
    <w:rsid w:val="000D373A"/>
    <w:rsid w:val="000D4219"/>
    <w:rsid w:val="000D42AB"/>
    <w:rsid w:val="000D436C"/>
    <w:rsid w:val="000D4F9C"/>
    <w:rsid w:val="000D5156"/>
    <w:rsid w:val="000D58D3"/>
    <w:rsid w:val="000D5B74"/>
    <w:rsid w:val="000D7886"/>
    <w:rsid w:val="000E021F"/>
    <w:rsid w:val="000E1E67"/>
    <w:rsid w:val="000E1F10"/>
    <w:rsid w:val="000E1FE9"/>
    <w:rsid w:val="000E26E3"/>
    <w:rsid w:val="000E319C"/>
    <w:rsid w:val="000E3432"/>
    <w:rsid w:val="000E4F54"/>
    <w:rsid w:val="000E502A"/>
    <w:rsid w:val="000E581C"/>
    <w:rsid w:val="000E5D1F"/>
    <w:rsid w:val="000E5E95"/>
    <w:rsid w:val="000E66D8"/>
    <w:rsid w:val="000E76A0"/>
    <w:rsid w:val="000F000C"/>
    <w:rsid w:val="000F052D"/>
    <w:rsid w:val="000F0DCC"/>
    <w:rsid w:val="000F15BE"/>
    <w:rsid w:val="000F2025"/>
    <w:rsid w:val="000F2C37"/>
    <w:rsid w:val="000F2CF1"/>
    <w:rsid w:val="000F2E00"/>
    <w:rsid w:val="000F3A54"/>
    <w:rsid w:val="000F412B"/>
    <w:rsid w:val="000F453D"/>
    <w:rsid w:val="000F4B00"/>
    <w:rsid w:val="000F53B3"/>
    <w:rsid w:val="000F5ABF"/>
    <w:rsid w:val="000F5FA6"/>
    <w:rsid w:val="000F6414"/>
    <w:rsid w:val="000F73ED"/>
    <w:rsid w:val="000F7A53"/>
    <w:rsid w:val="001002F3"/>
    <w:rsid w:val="00100584"/>
    <w:rsid w:val="001021C6"/>
    <w:rsid w:val="001026D8"/>
    <w:rsid w:val="001027B8"/>
    <w:rsid w:val="00102DF7"/>
    <w:rsid w:val="0010358E"/>
    <w:rsid w:val="00103992"/>
    <w:rsid w:val="00104091"/>
    <w:rsid w:val="00104D36"/>
    <w:rsid w:val="001056BE"/>
    <w:rsid w:val="00105E9E"/>
    <w:rsid w:val="001063A3"/>
    <w:rsid w:val="00106686"/>
    <w:rsid w:val="0011076A"/>
    <w:rsid w:val="00110D60"/>
    <w:rsid w:val="00110EEB"/>
    <w:rsid w:val="00110F35"/>
    <w:rsid w:val="001110A2"/>
    <w:rsid w:val="0011151A"/>
    <w:rsid w:val="00111594"/>
    <w:rsid w:val="001119F1"/>
    <w:rsid w:val="00111CC7"/>
    <w:rsid w:val="00111DD7"/>
    <w:rsid w:val="00113D26"/>
    <w:rsid w:val="00114146"/>
    <w:rsid w:val="00115253"/>
    <w:rsid w:val="00115E3B"/>
    <w:rsid w:val="001163A5"/>
    <w:rsid w:val="00117427"/>
    <w:rsid w:val="001175EC"/>
    <w:rsid w:val="00117A1E"/>
    <w:rsid w:val="00117D71"/>
    <w:rsid w:val="0012035C"/>
    <w:rsid w:val="001209CD"/>
    <w:rsid w:val="00120BEF"/>
    <w:rsid w:val="00120FD8"/>
    <w:rsid w:val="00121A71"/>
    <w:rsid w:val="00121E6A"/>
    <w:rsid w:val="00121FAB"/>
    <w:rsid w:val="00122E7B"/>
    <w:rsid w:val="001234B0"/>
    <w:rsid w:val="00123EB3"/>
    <w:rsid w:val="00124948"/>
    <w:rsid w:val="0012543B"/>
    <w:rsid w:val="001267D5"/>
    <w:rsid w:val="00130179"/>
    <w:rsid w:val="00130804"/>
    <w:rsid w:val="00130974"/>
    <w:rsid w:val="00130E36"/>
    <w:rsid w:val="00131AF5"/>
    <w:rsid w:val="0013319E"/>
    <w:rsid w:val="00133450"/>
    <w:rsid w:val="00133D88"/>
    <w:rsid w:val="0013407A"/>
    <w:rsid w:val="0013730B"/>
    <w:rsid w:val="0013788B"/>
    <w:rsid w:val="001402DA"/>
    <w:rsid w:val="00141433"/>
    <w:rsid w:val="00141966"/>
    <w:rsid w:val="00141CD3"/>
    <w:rsid w:val="00143F4C"/>
    <w:rsid w:val="00144D52"/>
    <w:rsid w:val="001472E1"/>
    <w:rsid w:val="00147A62"/>
    <w:rsid w:val="00147FCB"/>
    <w:rsid w:val="00150C52"/>
    <w:rsid w:val="001525CE"/>
    <w:rsid w:val="001526BF"/>
    <w:rsid w:val="0015291B"/>
    <w:rsid w:val="001531AF"/>
    <w:rsid w:val="001534E9"/>
    <w:rsid w:val="00153E40"/>
    <w:rsid w:val="00156315"/>
    <w:rsid w:val="00157ECB"/>
    <w:rsid w:val="00160EB6"/>
    <w:rsid w:val="001612C8"/>
    <w:rsid w:val="00162A77"/>
    <w:rsid w:val="00163AA2"/>
    <w:rsid w:val="00164B3B"/>
    <w:rsid w:val="00165426"/>
    <w:rsid w:val="00165A8F"/>
    <w:rsid w:val="00165AE2"/>
    <w:rsid w:val="00166D5C"/>
    <w:rsid w:val="0016709C"/>
    <w:rsid w:val="0017136E"/>
    <w:rsid w:val="0017156B"/>
    <w:rsid w:val="001736A2"/>
    <w:rsid w:val="0017390F"/>
    <w:rsid w:val="00173989"/>
    <w:rsid w:val="001739E8"/>
    <w:rsid w:val="00173A5B"/>
    <w:rsid w:val="00173DF3"/>
    <w:rsid w:val="00173EEC"/>
    <w:rsid w:val="001751B4"/>
    <w:rsid w:val="001758A6"/>
    <w:rsid w:val="001758EA"/>
    <w:rsid w:val="0017603B"/>
    <w:rsid w:val="001805C5"/>
    <w:rsid w:val="001810C7"/>
    <w:rsid w:val="001816D6"/>
    <w:rsid w:val="00181B30"/>
    <w:rsid w:val="00182456"/>
    <w:rsid w:val="001825DB"/>
    <w:rsid w:val="001829D1"/>
    <w:rsid w:val="00183337"/>
    <w:rsid w:val="001835E5"/>
    <w:rsid w:val="0018362D"/>
    <w:rsid w:val="0018485B"/>
    <w:rsid w:val="00185B99"/>
    <w:rsid w:val="00186206"/>
    <w:rsid w:val="00186447"/>
    <w:rsid w:val="00186B42"/>
    <w:rsid w:val="00186C9C"/>
    <w:rsid w:val="00186F4E"/>
    <w:rsid w:val="00191A18"/>
    <w:rsid w:val="00192209"/>
    <w:rsid w:val="00192F0E"/>
    <w:rsid w:val="00192FB5"/>
    <w:rsid w:val="0019392D"/>
    <w:rsid w:val="00194FBD"/>
    <w:rsid w:val="0019682D"/>
    <w:rsid w:val="00196D2B"/>
    <w:rsid w:val="00197ECF"/>
    <w:rsid w:val="001A0754"/>
    <w:rsid w:val="001A11AB"/>
    <w:rsid w:val="001A183F"/>
    <w:rsid w:val="001A1FBD"/>
    <w:rsid w:val="001A2C2D"/>
    <w:rsid w:val="001A2CE0"/>
    <w:rsid w:val="001A3598"/>
    <w:rsid w:val="001A4175"/>
    <w:rsid w:val="001A4FCA"/>
    <w:rsid w:val="001A5139"/>
    <w:rsid w:val="001A51FA"/>
    <w:rsid w:val="001A6726"/>
    <w:rsid w:val="001B102D"/>
    <w:rsid w:val="001B11B1"/>
    <w:rsid w:val="001B1259"/>
    <w:rsid w:val="001B1296"/>
    <w:rsid w:val="001B13C3"/>
    <w:rsid w:val="001B13D0"/>
    <w:rsid w:val="001B192F"/>
    <w:rsid w:val="001B1966"/>
    <w:rsid w:val="001B1996"/>
    <w:rsid w:val="001B2D37"/>
    <w:rsid w:val="001B49C6"/>
    <w:rsid w:val="001B4BD8"/>
    <w:rsid w:val="001B4E69"/>
    <w:rsid w:val="001B63A7"/>
    <w:rsid w:val="001B7250"/>
    <w:rsid w:val="001B73C4"/>
    <w:rsid w:val="001B7971"/>
    <w:rsid w:val="001B7983"/>
    <w:rsid w:val="001B7D6E"/>
    <w:rsid w:val="001C00C9"/>
    <w:rsid w:val="001C0AF3"/>
    <w:rsid w:val="001C2013"/>
    <w:rsid w:val="001C319B"/>
    <w:rsid w:val="001C490A"/>
    <w:rsid w:val="001C4B0E"/>
    <w:rsid w:val="001C5C98"/>
    <w:rsid w:val="001C624A"/>
    <w:rsid w:val="001C79BF"/>
    <w:rsid w:val="001C7CB9"/>
    <w:rsid w:val="001D13C1"/>
    <w:rsid w:val="001D200A"/>
    <w:rsid w:val="001D28AA"/>
    <w:rsid w:val="001D2BDC"/>
    <w:rsid w:val="001D4B1C"/>
    <w:rsid w:val="001D4F0F"/>
    <w:rsid w:val="001D56A0"/>
    <w:rsid w:val="001D70CA"/>
    <w:rsid w:val="001D7959"/>
    <w:rsid w:val="001E05FE"/>
    <w:rsid w:val="001E0659"/>
    <w:rsid w:val="001E11D5"/>
    <w:rsid w:val="001E175D"/>
    <w:rsid w:val="001E181D"/>
    <w:rsid w:val="001E1B92"/>
    <w:rsid w:val="001E2F50"/>
    <w:rsid w:val="001E3347"/>
    <w:rsid w:val="001E3D3A"/>
    <w:rsid w:val="001E43E3"/>
    <w:rsid w:val="001E6361"/>
    <w:rsid w:val="001E721F"/>
    <w:rsid w:val="001E77C3"/>
    <w:rsid w:val="001F014B"/>
    <w:rsid w:val="001F104B"/>
    <w:rsid w:val="001F1377"/>
    <w:rsid w:val="001F14CF"/>
    <w:rsid w:val="001F1863"/>
    <w:rsid w:val="001F1C68"/>
    <w:rsid w:val="001F21C4"/>
    <w:rsid w:val="001F228E"/>
    <w:rsid w:val="001F3D42"/>
    <w:rsid w:val="001F410A"/>
    <w:rsid w:val="001F445B"/>
    <w:rsid w:val="001F47EE"/>
    <w:rsid w:val="001F5D73"/>
    <w:rsid w:val="001F5EDF"/>
    <w:rsid w:val="001F6297"/>
    <w:rsid w:val="001F6520"/>
    <w:rsid w:val="001F6570"/>
    <w:rsid w:val="001F790C"/>
    <w:rsid w:val="001F7E2B"/>
    <w:rsid w:val="0020080E"/>
    <w:rsid w:val="002011BB"/>
    <w:rsid w:val="0020272C"/>
    <w:rsid w:val="00202FCE"/>
    <w:rsid w:val="00204560"/>
    <w:rsid w:val="00204B6A"/>
    <w:rsid w:val="002055ED"/>
    <w:rsid w:val="00205AB2"/>
    <w:rsid w:val="00205B62"/>
    <w:rsid w:val="00205E75"/>
    <w:rsid w:val="0020623D"/>
    <w:rsid w:val="00206B5B"/>
    <w:rsid w:val="00207791"/>
    <w:rsid w:val="00207B3F"/>
    <w:rsid w:val="002110E0"/>
    <w:rsid w:val="0021230E"/>
    <w:rsid w:val="00212AA6"/>
    <w:rsid w:val="00213B6A"/>
    <w:rsid w:val="002147F3"/>
    <w:rsid w:val="00215C82"/>
    <w:rsid w:val="00216405"/>
    <w:rsid w:val="00217A45"/>
    <w:rsid w:val="00220B35"/>
    <w:rsid w:val="00221226"/>
    <w:rsid w:val="002218C6"/>
    <w:rsid w:val="00221A9E"/>
    <w:rsid w:val="00222452"/>
    <w:rsid w:val="00222DF6"/>
    <w:rsid w:val="00223659"/>
    <w:rsid w:val="00224605"/>
    <w:rsid w:val="00224FAB"/>
    <w:rsid w:val="002254CB"/>
    <w:rsid w:val="002261F2"/>
    <w:rsid w:val="00226670"/>
    <w:rsid w:val="00226DC4"/>
    <w:rsid w:val="002277C1"/>
    <w:rsid w:val="00227CEC"/>
    <w:rsid w:val="00231C6A"/>
    <w:rsid w:val="00233D78"/>
    <w:rsid w:val="00234856"/>
    <w:rsid w:val="002348B6"/>
    <w:rsid w:val="00236A06"/>
    <w:rsid w:val="00237577"/>
    <w:rsid w:val="00240A0D"/>
    <w:rsid w:val="0024189C"/>
    <w:rsid w:val="002423D0"/>
    <w:rsid w:val="002428F9"/>
    <w:rsid w:val="00242DA4"/>
    <w:rsid w:val="00242E9B"/>
    <w:rsid w:val="00243062"/>
    <w:rsid w:val="002432B5"/>
    <w:rsid w:val="002436CE"/>
    <w:rsid w:val="002445B7"/>
    <w:rsid w:val="00244861"/>
    <w:rsid w:val="00244BE3"/>
    <w:rsid w:val="00244E89"/>
    <w:rsid w:val="00245EE3"/>
    <w:rsid w:val="00250868"/>
    <w:rsid w:val="00250B2D"/>
    <w:rsid w:val="0025109F"/>
    <w:rsid w:val="002526F2"/>
    <w:rsid w:val="00252B56"/>
    <w:rsid w:val="00252C61"/>
    <w:rsid w:val="002530B6"/>
    <w:rsid w:val="00253E85"/>
    <w:rsid w:val="002540B1"/>
    <w:rsid w:val="002542B6"/>
    <w:rsid w:val="00254F28"/>
    <w:rsid w:val="00255CEC"/>
    <w:rsid w:val="0025755B"/>
    <w:rsid w:val="00257BF6"/>
    <w:rsid w:val="002604C4"/>
    <w:rsid w:val="0026056C"/>
    <w:rsid w:val="0026226D"/>
    <w:rsid w:val="00263D65"/>
    <w:rsid w:val="0026494B"/>
    <w:rsid w:val="00265022"/>
    <w:rsid w:val="0026524F"/>
    <w:rsid w:val="002657ED"/>
    <w:rsid w:val="00265A4B"/>
    <w:rsid w:val="00266EBC"/>
    <w:rsid w:val="0026783D"/>
    <w:rsid w:val="002701DC"/>
    <w:rsid w:val="00270A04"/>
    <w:rsid w:val="00271F23"/>
    <w:rsid w:val="0027233C"/>
    <w:rsid w:val="00272CEF"/>
    <w:rsid w:val="002769A9"/>
    <w:rsid w:val="00276B18"/>
    <w:rsid w:val="002770AC"/>
    <w:rsid w:val="00277722"/>
    <w:rsid w:val="00277E4A"/>
    <w:rsid w:val="00280893"/>
    <w:rsid w:val="00280A46"/>
    <w:rsid w:val="00282161"/>
    <w:rsid w:val="002834AE"/>
    <w:rsid w:val="00283917"/>
    <w:rsid w:val="00285188"/>
    <w:rsid w:val="00285A2E"/>
    <w:rsid w:val="0029054C"/>
    <w:rsid w:val="002914C6"/>
    <w:rsid w:val="002924E5"/>
    <w:rsid w:val="0029273C"/>
    <w:rsid w:val="00293BCC"/>
    <w:rsid w:val="002949CD"/>
    <w:rsid w:val="00294CAE"/>
    <w:rsid w:val="00295459"/>
    <w:rsid w:val="00295A5B"/>
    <w:rsid w:val="00295A62"/>
    <w:rsid w:val="00296288"/>
    <w:rsid w:val="00296584"/>
    <w:rsid w:val="00296A33"/>
    <w:rsid w:val="00296F6D"/>
    <w:rsid w:val="002A0340"/>
    <w:rsid w:val="002A0CA8"/>
    <w:rsid w:val="002A2548"/>
    <w:rsid w:val="002A273F"/>
    <w:rsid w:val="002A2887"/>
    <w:rsid w:val="002A2D33"/>
    <w:rsid w:val="002A3032"/>
    <w:rsid w:val="002A31F7"/>
    <w:rsid w:val="002A3FA8"/>
    <w:rsid w:val="002A407D"/>
    <w:rsid w:val="002A4119"/>
    <w:rsid w:val="002A4355"/>
    <w:rsid w:val="002A4F7D"/>
    <w:rsid w:val="002A58B6"/>
    <w:rsid w:val="002A5F66"/>
    <w:rsid w:val="002A6DD8"/>
    <w:rsid w:val="002B0713"/>
    <w:rsid w:val="002B07B6"/>
    <w:rsid w:val="002B0842"/>
    <w:rsid w:val="002B0E75"/>
    <w:rsid w:val="002B1F01"/>
    <w:rsid w:val="002B318A"/>
    <w:rsid w:val="002B3844"/>
    <w:rsid w:val="002B3ED9"/>
    <w:rsid w:val="002B467F"/>
    <w:rsid w:val="002B5C78"/>
    <w:rsid w:val="002B674D"/>
    <w:rsid w:val="002B6CDF"/>
    <w:rsid w:val="002B7278"/>
    <w:rsid w:val="002C0224"/>
    <w:rsid w:val="002C0B5A"/>
    <w:rsid w:val="002C1968"/>
    <w:rsid w:val="002C1AB2"/>
    <w:rsid w:val="002C2362"/>
    <w:rsid w:val="002C328B"/>
    <w:rsid w:val="002C46C1"/>
    <w:rsid w:val="002C4AED"/>
    <w:rsid w:val="002C5191"/>
    <w:rsid w:val="002C693D"/>
    <w:rsid w:val="002C6951"/>
    <w:rsid w:val="002C697E"/>
    <w:rsid w:val="002C6B0C"/>
    <w:rsid w:val="002C6E6A"/>
    <w:rsid w:val="002C7D92"/>
    <w:rsid w:val="002D0EAB"/>
    <w:rsid w:val="002D109E"/>
    <w:rsid w:val="002D2CD9"/>
    <w:rsid w:val="002D3536"/>
    <w:rsid w:val="002D4ADB"/>
    <w:rsid w:val="002D4C12"/>
    <w:rsid w:val="002D4ED2"/>
    <w:rsid w:val="002D4F7F"/>
    <w:rsid w:val="002D59B2"/>
    <w:rsid w:val="002D7713"/>
    <w:rsid w:val="002E0883"/>
    <w:rsid w:val="002E0DBD"/>
    <w:rsid w:val="002E15C0"/>
    <w:rsid w:val="002E1A30"/>
    <w:rsid w:val="002E2990"/>
    <w:rsid w:val="002E3595"/>
    <w:rsid w:val="002E3AF0"/>
    <w:rsid w:val="002E50E1"/>
    <w:rsid w:val="002E5133"/>
    <w:rsid w:val="002E612D"/>
    <w:rsid w:val="002E6218"/>
    <w:rsid w:val="002E6B1A"/>
    <w:rsid w:val="002E6C23"/>
    <w:rsid w:val="002F04AC"/>
    <w:rsid w:val="002F04EA"/>
    <w:rsid w:val="002F0831"/>
    <w:rsid w:val="002F124B"/>
    <w:rsid w:val="002F1392"/>
    <w:rsid w:val="002F1C46"/>
    <w:rsid w:val="002F1E7D"/>
    <w:rsid w:val="002F248F"/>
    <w:rsid w:val="002F35D0"/>
    <w:rsid w:val="002F4930"/>
    <w:rsid w:val="002F49AB"/>
    <w:rsid w:val="002F52D4"/>
    <w:rsid w:val="002F53E6"/>
    <w:rsid w:val="002F76E6"/>
    <w:rsid w:val="002F7964"/>
    <w:rsid w:val="002F7C53"/>
    <w:rsid w:val="002F7FA1"/>
    <w:rsid w:val="0030073C"/>
    <w:rsid w:val="003016AE"/>
    <w:rsid w:val="00301E36"/>
    <w:rsid w:val="00302109"/>
    <w:rsid w:val="00302DEA"/>
    <w:rsid w:val="003031F4"/>
    <w:rsid w:val="003034E9"/>
    <w:rsid w:val="00303C4F"/>
    <w:rsid w:val="00304582"/>
    <w:rsid w:val="003053C8"/>
    <w:rsid w:val="00305693"/>
    <w:rsid w:val="00306407"/>
    <w:rsid w:val="00306779"/>
    <w:rsid w:val="00310266"/>
    <w:rsid w:val="00310458"/>
    <w:rsid w:val="00310FE0"/>
    <w:rsid w:val="00311429"/>
    <w:rsid w:val="0031142D"/>
    <w:rsid w:val="00311941"/>
    <w:rsid w:val="00311E28"/>
    <w:rsid w:val="00312A6C"/>
    <w:rsid w:val="00312DE6"/>
    <w:rsid w:val="00312DF7"/>
    <w:rsid w:val="00312E50"/>
    <w:rsid w:val="00313220"/>
    <w:rsid w:val="0031387A"/>
    <w:rsid w:val="00314C47"/>
    <w:rsid w:val="003150F0"/>
    <w:rsid w:val="0031572A"/>
    <w:rsid w:val="00316AAA"/>
    <w:rsid w:val="00316BC0"/>
    <w:rsid w:val="003178A9"/>
    <w:rsid w:val="00320042"/>
    <w:rsid w:val="00321889"/>
    <w:rsid w:val="00321974"/>
    <w:rsid w:val="003222C4"/>
    <w:rsid w:val="00322BB6"/>
    <w:rsid w:val="00323177"/>
    <w:rsid w:val="0032461C"/>
    <w:rsid w:val="00324637"/>
    <w:rsid w:val="00324657"/>
    <w:rsid w:val="00324D92"/>
    <w:rsid w:val="00326349"/>
    <w:rsid w:val="00331884"/>
    <w:rsid w:val="00333DDB"/>
    <w:rsid w:val="0033435B"/>
    <w:rsid w:val="00334B9F"/>
    <w:rsid w:val="00335232"/>
    <w:rsid w:val="00335FD3"/>
    <w:rsid w:val="0033644D"/>
    <w:rsid w:val="00336925"/>
    <w:rsid w:val="00336D65"/>
    <w:rsid w:val="00336FA7"/>
    <w:rsid w:val="00337ECE"/>
    <w:rsid w:val="00337FE0"/>
    <w:rsid w:val="00337FE3"/>
    <w:rsid w:val="003406DB"/>
    <w:rsid w:val="0034074F"/>
    <w:rsid w:val="00340E7F"/>
    <w:rsid w:val="003419ED"/>
    <w:rsid w:val="00341BDE"/>
    <w:rsid w:val="003423C7"/>
    <w:rsid w:val="003426C7"/>
    <w:rsid w:val="003432A6"/>
    <w:rsid w:val="003434AC"/>
    <w:rsid w:val="003435FF"/>
    <w:rsid w:val="003437E1"/>
    <w:rsid w:val="003438B5"/>
    <w:rsid w:val="0034431C"/>
    <w:rsid w:val="00344756"/>
    <w:rsid w:val="00344EA9"/>
    <w:rsid w:val="00345262"/>
    <w:rsid w:val="003462BA"/>
    <w:rsid w:val="00347930"/>
    <w:rsid w:val="00350155"/>
    <w:rsid w:val="003502D0"/>
    <w:rsid w:val="00350819"/>
    <w:rsid w:val="00350EC6"/>
    <w:rsid w:val="00351F6C"/>
    <w:rsid w:val="00352121"/>
    <w:rsid w:val="00352CC7"/>
    <w:rsid w:val="00352EC9"/>
    <w:rsid w:val="00353DC6"/>
    <w:rsid w:val="0035429F"/>
    <w:rsid w:val="00354BD4"/>
    <w:rsid w:val="00354C2F"/>
    <w:rsid w:val="00354FA8"/>
    <w:rsid w:val="0035544F"/>
    <w:rsid w:val="0035595E"/>
    <w:rsid w:val="00356F50"/>
    <w:rsid w:val="003601C7"/>
    <w:rsid w:val="00360370"/>
    <w:rsid w:val="0036188D"/>
    <w:rsid w:val="00361EFA"/>
    <w:rsid w:val="0036314E"/>
    <w:rsid w:val="00363A30"/>
    <w:rsid w:val="00363B35"/>
    <w:rsid w:val="0036432C"/>
    <w:rsid w:val="003649A2"/>
    <w:rsid w:val="00366AB1"/>
    <w:rsid w:val="00366F46"/>
    <w:rsid w:val="003670F9"/>
    <w:rsid w:val="0036710C"/>
    <w:rsid w:val="0036799E"/>
    <w:rsid w:val="00367FD2"/>
    <w:rsid w:val="00371D3F"/>
    <w:rsid w:val="00371EC8"/>
    <w:rsid w:val="00372549"/>
    <w:rsid w:val="00372697"/>
    <w:rsid w:val="00374751"/>
    <w:rsid w:val="00374BFC"/>
    <w:rsid w:val="00374D1C"/>
    <w:rsid w:val="00375A3D"/>
    <w:rsid w:val="00375BC9"/>
    <w:rsid w:val="00375D7E"/>
    <w:rsid w:val="00376091"/>
    <w:rsid w:val="003762CF"/>
    <w:rsid w:val="003768DF"/>
    <w:rsid w:val="00376B25"/>
    <w:rsid w:val="00376BF3"/>
    <w:rsid w:val="003770A0"/>
    <w:rsid w:val="0037725B"/>
    <w:rsid w:val="00380074"/>
    <w:rsid w:val="00381674"/>
    <w:rsid w:val="00381F7D"/>
    <w:rsid w:val="003834B3"/>
    <w:rsid w:val="00384098"/>
    <w:rsid w:val="00385157"/>
    <w:rsid w:val="00385841"/>
    <w:rsid w:val="003861E3"/>
    <w:rsid w:val="0039088F"/>
    <w:rsid w:val="00390DBF"/>
    <w:rsid w:val="0039122C"/>
    <w:rsid w:val="00391594"/>
    <w:rsid w:val="00391FF7"/>
    <w:rsid w:val="003934B8"/>
    <w:rsid w:val="00393858"/>
    <w:rsid w:val="0039520B"/>
    <w:rsid w:val="003952AD"/>
    <w:rsid w:val="0039617F"/>
    <w:rsid w:val="003961F0"/>
    <w:rsid w:val="0039695D"/>
    <w:rsid w:val="00397072"/>
    <w:rsid w:val="00397BFD"/>
    <w:rsid w:val="003A016F"/>
    <w:rsid w:val="003A037C"/>
    <w:rsid w:val="003A1655"/>
    <w:rsid w:val="003A244B"/>
    <w:rsid w:val="003A3254"/>
    <w:rsid w:val="003A3600"/>
    <w:rsid w:val="003A3BBA"/>
    <w:rsid w:val="003A4080"/>
    <w:rsid w:val="003A4A45"/>
    <w:rsid w:val="003A5A03"/>
    <w:rsid w:val="003A5E66"/>
    <w:rsid w:val="003A5ED7"/>
    <w:rsid w:val="003A6710"/>
    <w:rsid w:val="003A6952"/>
    <w:rsid w:val="003A6CA4"/>
    <w:rsid w:val="003A7376"/>
    <w:rsid w:val="003B086A"/>
    <w:rsid w:val="003B0A4D"/>
    <w:rsid w:val="003B21AF"/>
    <w:rsid w:val="003B21FC"/>
    <w:rsid w:val="003B22E1"/>
    <w:rsid w:val="003B24FA"/>
    <w:rsid w:val="003B42C5"/>
    <w:rsid w:val="003B442F"/>
    <w:rsid w:val="003B4DC4"/>
    <w:rsid w:val="003B4E8C"/>
    <w:rsid w:val="003B5B91"/>
    <w:rsid w:val="003B64A8"/>
    <w:rsid w:val="003B67A8"/>
    <w:rsid w:val="003B6D2F"/>
    <w:rsid w:val="003B768C"/>
    <w:rsid w:val="003B7713"/>
    <w:rsid w:val="003B776C"/>
    <w:rsid w:val="003B789E"/>
    <w:rsid w:val="003B78D2"/>
    <w:rsid w:val="003B7C47"/>
    <w:rsid w:val="003B7F08"/>
    <w:rsid w:val="003C0BDA"/>
    <w:rsid w:val="003C2773"/>
    <w:rsid w:val="003C314C"/>
    <w:rsid w:val="003C355A"/>
    <w:rsid w:val="003C40A4"/>
    <w:rsid w:val="003C40CE"/>
    <w:rsid w:val="003C4B60"/>
    <w:rsid w:val="003C5784"/>
    <w:rsid w:val="003C617A"/>
    <w:rsid w:val="003C7542"/>
    <w:rsid w:val="003C7D10"/>
    <w:rsid w:val="003C7E40"/>
    <w:rsid w:val="003D0591"/>
    <w:rsid w:val="003D0999"/>
    <w:rsid w:val="003D1F17"/>
    <w:rsid w:val="003D1F5C"/>
    <w:rsid w:val="003D2FAF"/>
    <w:rsid w:val="003D363C"/>
    <w:rsid w:val="003D489D"/>
    <w:rsid w:val="003D67FC"/>
    <w:rsid w:val="003D6C9E"/>
    <w:rsid w:val="003D76DA"/>
    <w:rsid w:val="003E0103"/>
    <w:rsid w:val="003E1CB2"/>
    <w:rsid w:val="003E2033"/>
    <w:rsid w:val="003E35A5"/>
    <w:rsid w:val="003E3651"/>
    <w:rsid w:val="003E3A0F"/>
    <w:rsid w:val="003E3A6B"/>
    <w:rsid w:val="003E404E"/>
    <w:rsid w:val="003E425E"/>
    <w:rsid w:val="003E4A99"/>
    <w:rsid w:val="003E5923"/>
    <w:rsid w:val="003E5B9D"/>
    <w:rsid w:val="003E5E92"/>
    <w:rsid w:val="003E6440"/>
    <w:rsid w:val="003E6B8D"/>
    <w:rsid w:val="003E7077"/>
    <w:rsid w:val="003E764A"/>
    <w:rsid w:val="003E7BC0"/>
    <w:rsid w:val="003E7DA0"/>
    <w:rsid w:val="003F09B2"/>
    <w:rsid w:val="003F11D1"/>
    <w:rsid w:val="003F157F"/>
    <w:rsid w:val="003F19C2"/>
    <w:rsid w:val="003F1E57"/>
    <w:rsid w:val="003F23B0"/>
    <w:rsid w:val="003F23CF"/>
    <w:rsid w:val="003F367B"/>
    <w:rsid w:val="003F4430"/>
    <w:rsid w:val="003F59B1"/>
    <w:rsid w:val="003F5AEC"/>
    <w:rsid w:val="003F5E9E"/>
    <w:rsid w:val="003F62AB"/>
    <w:rsid w:val="003F736C"/>
    <w:rsid w:val="0040023E"/>
    <w:rsid w:val="00400336"/>
    <w:rsid w:val="00400524"/>
    <w:rsid w:val="00402141"/>
    <w:rsid w:val="00402552"/>
    <w:rsid w:val="00402982"/>
    <w:rsid w:val="00402BD1"/>
    <w:rsid w:val="00402CEF"/>
    <w:rsid w:val="004031B2"/>
    <w:rsid w:val="004034D4"/>
    <w:rsid w:val="00405A8A"/>
    <w:rsid w:val="004069C7"/>
    <w:rsid w:val="004072B8"/>
    <w:rsid w:val="00410223"/>
    <w:rsid w:val="00410A24"/>
    <w:rsid w:val="00410E1A"/>
    <w:rsid w:val="004116E9"/>
    <w:rsid w:val="00412D78"/>
    <w:rsid w:val="00415139"/>
    <w:rsid w:val="0041578B"/>
    <w:rsid w:val="004166E9"/>
    <w:rsid w:val="00416879"/>
    <w:rsid w:val="00416C2D"/>
    <w:rsid w:val="00416CE5"/>
    <w:rsid w:val="00420D33"/>
    <w:rsid w:val="00421583"/>
    <w:rsid w:val="00421992"/>
    <w:rsid w:val="00421D15"/>
    <w:rsid w:val="00422096"/>
    <w:rsid w:val="00422E73"/>
    <w:rsid w:val="00422F48"/>
    <w:rsid w:val="00423342"/>
    <w:rsid w:val="00423599"/>
    <w:rsid w:val="004237BE"/>
    <w:rsid w:val="004240BE"/>
    <w:rsid w:val="004244F8"/>
    <w:rsid w:val="00425375"/>
    <w:rsid w:val="004255A8"/>
    <w:rsid w:val="004255DA"/>
    <w:rsid w:val="00426358"/>
    <w:rsid w:val="004269F0"/>
    <w:rsid w:val="0042751D"/>
    <w:rsid w:val="004307AD"/>
    <w:rsid w:val="00430A2A"/>
    <w:rsid w:val="00430F30"/>
    <w:rsid w:val="00430F5E"/>
    <w:rsid w:val="00431335"/>
    <w:rsid w:val="004315CF"/>
    <w:rsid w:val="00431BA4"/>
    <w:rsid w:val="00433190"/>
    <w:rsid w:val="004347ED"/>
    <w:rsid w:val="00434B53"/>
    <w:rsid w:val="0043508C"/>
    <w:rsid w:val="00435270"/>
    <w:rsid w:val="00436D7A"/>
    <w:rsid w:val="00436FD1"/>
    <w:rsid w:val="004401B3"/>
    <w:rsid w:val="00440A39"/>
    <w:rsid w:val="00440A57"/>
    <w:rsid w:val="00441CCD"/>
    <w:rsid w:val="00443FD5"/>
    <w:rsid w:val="004441AC"/>
    <w:rsid w:val="00444381"/>
    <w:rsid w:val="00444855"/>
    <w:rsid w:val="00444BB3"/>
    <w:rsid w:val="00444C11"/>
    <w:rsid w:val="00444C52"/>
    <w:rsid w:val="004453F8"/>
    <w:rsid w:val="00445612"/>
    <w:rsid w:val="00446D7C"/>
    <w:rsid w:val="004471BF"/>
    <w:rsid w:val="004478E0"/>
    <w:rsid w:val="00450EC7"/>
    <w:rsid w:val="00451E72"/>
    <w:rsid w:val="00452923"/>
    <w:rsid w:val="00454F7B"/>
    <w:rsid w:val="00454FBA"/>
    <w:rsid w:val="00454FEE"/>
    <w:rsid w:val="0045551C"/>
    <w:rsid w:val="00456B1C"/>
    <w:rsid w:val="00457415"/>
    <w:rsid w:val="00457589"/>
    <w:rsid w:val="004579F6"/>
    <w:rsid w:val="0046078A"/>
    <w:rsid w:val="00460A1A"/>
    <w:rsid w:val="00460A9F"/>
    <w:rsid w:val="00462D7F"/>
    <w:rsid w:val="004630D1"/>
    <w:rsid w:val="004635D9"/>
    <w:rsid w:val="00464075"/>
    <w:rsid w:val="0046467C"/>
    <w:rsid w:val="0046549F"/>
    <w:rsid w:val="00465879"/>
    <w:rsid w:val="00470249"/>
    <w:rsid w:val="004704AD"/>
    <w:rsid w:val="00470586"/>
    <w:rsid w:val="004709EC"/>
    <w:rsid w:val="0047152A"/>
    <w:rsid w:val="004719AB"/>
    <w:rsid w:val="004731C6"/>
    <w:rsid w:val="00473986"/>
    <w:rsid w:val="00473E6A"/>
    <w:rsid w:val="00474030"/>
    <w:rsid w:val="0047434E"/>
    <w:rsid w:val="00475425"/>
    <w:rsid w:val="00475BE8"/>
    <w:rsid w:val="0047652B"/>
    <w:rsid w:val="00476572"/>
    <w:rsid w:val="004768D8"/>
    <w:rsid w:val="004770A2"/>
    <w:rsid w:val="00477342"/>
    <w:rsid w:val="00477699"/>
    <w:rsid w:val="004777A1"/>
    <w:rsid w:val="00477C1A"/>
    <w:rsid w:val="00480368"/>
    <w:rsid w:val="004806B6"/>
    <w:rsid w:val="00480C87"/>
    <w:rsid w:val="004814BB"/>
    <w:rsid w:val="00481F74"/>
    <w:rsid w:val="00482892"/>
    <w:rsid w:val="00482A80"/>
    <w:rsid w:val="00482B4C"/>
    <w:rsid w:val="00485084"/>
    <w:rsid w:val="00485586"/>
    <w:rsid w:val="0048587A"/>
    <w:rsid w:val="00485B2F"/>
    <w:rsid w:val="004862E9"/>
    <w:rsid w:val="00486620"/>
    <w:rsid w:val="00487674"/>
    <w:rsid w:val="004877B3"/>
    <w:rsid w:val="00487D9D"/>
    <w:rsid w:val="00487F5A"/>
    <w:rsid w:val="00490808"/>
    <w:rsid w:val="00490980"/>
    <w:rsid w:val="00490E65"/>
    <w:rsid w:val="00491707"/>
    <w:rsid w:val="00491927"/>
    <w:rsid w:val="0049337C"/>
    <w:rsid w:val="00493644"/>
    <w:rsid w:val="00493AD2"/>
    <w:rsid w:val="00493C11"/>
    <w:rsid w:val="004945B2"/>
    <w:rsid w:val="00494D75"/>
    <w:rsid w:val="00494DCD"/>
    <w:rsid w:val="00494F5D"/>
    <w:rsid w:val="004956C4"/>
    <w:rsid w:val="00495A30"/>
    <w:rsid w:val="004968DC"/>
    <w:rsid w:val="00497636"/>
    <w:rsid w:val="004976D2"/>
    <w:rsid w:val="0049796A"/>
    <w:rsid w:val="00497F17"/>
    <w:rsid w:val="004A0BA7"/>
    <w:rsid w:val="004A0EFF"/>
    <w:rsid w:val="004A1223"/>
    <w:rsid w:val="004A1349"/>
    <w:rsid w:val="004A19FC"/>
    <w:rsid w:val="004A2163"/>
    <w:rsid w:val="004A27BF"/>
    <w:rsid w:val="004A294A"/>
    <w:rsid w:val="004A2B4F"/>
    <w:rsid w:val="004A4234"/>
    <w:rsid w:val="004A434E"/>
    <w:rsid w:val="004A45E5"/>
    <w:rsid w:val="004A4EF9"/>
    <w:rsid w:val="004A5C28"/>
    <w:rsid w:val="004B0EB5"/>
    <w:rsid w:val="004B11D1"/>
    <w:rsid w:val="004B1953"/>
    <w:rsid w:val="004B3BF3"/>
    <w:rsid w:val="004B4ED7"/>
    <w:rsid w:val="004B5D69"/>
    <w:rsid w:val="004B76A7"/>
    <w:rsid w:val="004C054F"/>
    <w:rsid w:val="004C0B86"/>
    <w:rsid w:val="004C3CCA"/>
    <w:rsid w:val="004C6A6E"/>
    <w:rsid w:val="004C6AB4"/>
    <w:rsid w:val="004C7016"/>
    <w:rsid w:val="004C76D2"/>
    <w:rsid w:val="004D019B"/>
    <w:rsid w:val="004D07BF"/>
    <w:rsid w:val="004D11CF"/>
    <w:rsid w:val="004D1AEE"/>
    <w:rsid w:val="004D1B50"/>
    <w:rsid w:val="004D2BB8"/>
    <w:rsid w:val="004D39B6"/>
    <w:rsid w:val="004D4566"/>
    <w:rsid w:val="004D46BF"/>
    <w:rsid w:val="004D6CCF"/>
    <w:rsid w:val="004D6DB2"/>
    <w:rsid w:val="004D6EF2"/>
    <w:rsid w:val="004D784A"/>
    <w:rsid w:val="004D798B"/>
    <w:rsid w:val="004D7D26"/>
    <w:rsid w:val="004E0177"/>
    <w:rsid w:val="004E093F"/>
    <w:rsid w:val="004E0C45"/>
    <w:rsid w:val="004E2715"/>
    <w:rsid w:val="004E2ED7"/>
    <w:rsid w:val="004E31EE"/>
    <w:rsid w:val="004E3693"/>
    <w:rsid w:val="004E36DF"/>
    <w:rsid w:val="004E3E48"/>
    <w:rsid w:val="004E3F09"/>
    <w:rsid w:val="004E46F8"/>
    <w:rsid w:val="004E4DD0"/>
    <w:rsid w:val="004E5004"/>
    <w:rsid w:val="004E59BC"/>
    <w:rsid w:val="004E5ACE"/>
    <w:rsid w:val="004E7DC4"/>
    <w:rsid w:val="004F0AA2"/>
    <w:rsid w:val="004F207F"/>
    <w:rsid w:val="004F411D"/>
    <w:rsid w:val="004F4EE0"/>
    <w:rsid w:val="004F53E4"/>
    <w:rsid w:val="004F5B4A"/>
    <w:rsid w:val="004F5C6A"/>
    <w:rsid w:val="004F6053"/>
    <w:rsid w:val="004F6396"/>
    <w:rsid w:val="004F6E2F"/>
    <w:rsid w:val="004F7D3D"/>
    <w:rsid w:val="004F7EE9"/>
    <w:rsid w:val="005006C4"/>
    <w:rsid w:val="00500DA8"/>
    <w:rsid w:val="00501899"/>
    <w:rsid w:val="0050358A"/>
    <w:rsid w:val="00504AAB"/>
    <w:rsid w:val="00505018"/>
    <w:rsid w:val="005054F7"/>
    <w:rsid w:val="00505DAC"/>
    <w:rsid w:val="0050621C"/>
    <w:rsid w:val="005066A0"/>
    <w:rsid w:val="00506E3D"/>
    <w:rsid w:val="00507C14"/>
    <w:rsid w:val="00507CDE"/>
    <w:rsid w:val="00507FBC"/>
    <w:rsid w:val="005103B8"/>
    <w:rsid w:val="00510764"/>
    <w:rsid w:val="00510AF3"/>
    <w:rsid w:val="00510FCB"/>
    <w:rsid w:val="00511050"/>
    <w:rsid w:val="00514084"/>
    <w:rsid w:val="00514F3E"/>
    <w:rsid w:val="005151B1"/>
    <w:rsid w:val="005154E4"/>
    <w:rsid w:val="00515752"/>
    <w:rsid w:val="00515D20"/>
    <w:rsid w:val="00516610"/>
    <w:rsid w:val="0051694F"/>
    <w:rsid w:val="005200A9"/>
    <w:rsid w:val="00520294"/>
    <w:rsid w:val="005203A8"/>
    <w:rsid w:val="00520930"/>
    <w:rsid w:val="005209FF"/>
    <w:rsid w:val="00521F5F"/>
    <w:rsid w:val="00522463"/>
    <w:rsid w:val="00522AD9"/>
    <w:rsid w:val="00523C5E"/>
    <w:rsid w:val="00524824"/>
    <w:rsid w:val="00524F2D"/>
    <w:rsid w:val="00525471"/>
    <w:rsid w:val="005259DA"/>
    <w:rsid w:val="00525B95"/>
    <w:rsid w:val="00525C4F"/>
    <w:rsid w:val="00526C7B"/>
    <w:rsid w:val="00526EBB"/>
    <w:rsid w:val="0052735F"/>
    <w:rsid w:val="00527819"/>
    <w:rsid w:val="005307AD"/>
    <w:rsid w:val="00532EE1"/>
    <w:rsid w:val="0053307E"/>
    <w:rsid w:val="0053322E"/>
    <w:rsid w:val="0053390B"/>
    <w:rsid w:val="00534957"/>
    <w:rsid w:val="00534C6C"/>
    <w:rsid w:val="00535CCE"/>
    <w:rsid w:val="00536F77"/>
    <w:rsid w:val="00537067"/>
    <w:rsid w:val="00540CE8"/>
    <w:rsid w:val="00540D56"/>
    <w:rsid w:val="00541402"/>
    <w:rsid w:val="00542E89"/>
    <w:rsid w:val="00543341"/>
    <w:rsid w:val="00543B98"/>
    <w:rsid w:val="005440DC"/>
    <w:rsid w:val="00544645"/>
    <w:rsid w:val="00544B44"/>
    <w:rsid w:val="00546247"/>
    <w:rsid w:val="00546285"/>
    <w:rsid w:val="00546686"/>
    <w:rsid w:val="00547463"/>
    <w:rsid w:val="00547896"/>
    <w:rsid w:val="00547E6E"/>
    <w:rsid w:val="00547EC1"/>
    <w:rsid w:val="0055117F"/>
    <w:rsid w:val="005515D3"/>
    <w:rsid w:val="00553742"/>
    <w:rsid w:val="0055442D"/>
    <w:rsid w:val="00554731"/>
    <w:rsid w:val="00554A81"/>
    <w:rsid w:val="00555C7D"/>
    <w:rsid w:val="00556105"/>
    <w:rsid w:val="00556E83"/>
    <w:rsid w:val="00556F58"/>
    <w:rsid w:val="00557943"/>
    <w:rsid w:val="00557E73"/>
    <w:rsid w:val="005602B0"/>
    <w:rsid w:val="005614FA"/>
    <w:rsid w:val="00561E5B"/>
    <w:rsid w:val="005626F7"/>
    <w:rsid w:val="00562F86"/>
    <w:rsid w:val="005631BC"/>
    <w:rsid w:val="00563AF8"/>
    <w:rsid w:val="0056400D"/>
    <w:rsid w:val="00564287"/>
    <w:rsid w:val="005645C9"/>
    <w:rsid w:val="00564A06"/>
    <w:rsid w:val="00565CC9"/>
    <w:rsid w:val="00566131"/>
    <w:rsid w:val="005665E2"/>
    <w:rsid w:val="0056699C"/>
    <w:rsid w:val="005672DE"/>
    <w:rsid w:val="0056789E"/>
    <w:rsid w:val="005679C7"/>
    <w:rsid w:val="00567BA8"/>
    <w:rsid w:val="00570DC6"/>
    <w:rsid w:val="005711EF"/>
    <w:rsid w:val="00572618"/>
    <w:rsid w:val="00572C44"/>
    <w:rsid w:val="00573E09"/>
    <w:rsid w:val="005741D4"/>
    <w:rsid w:val="00574987"/>
    <w:rsid w:val="00575800"/>
    <w:rsid w:val="00575DB2"/>
    <w:rsid w:val="005768E8"/>
    <w:rsid w:val="00576A3E"/>
    <w:rsid w:val="00580187"/>
    <w:rsid w:val="00580257"/>
    <w:rsid w:val="00580675"/>
    <w:rsid w:val="00580D68"/>
    <w:rsid w:val="00581259"/>
    <w:rsid w:val="00581477"/>
    <w:rsid w:val="00581629"/>
    <w:rsid w:val="005834C4"/>
    <w:rsid w:val="005839D0"/>
    <w:rsid w:val="00583DA1"/>
    <w:rsid w:val="00583E59"/>
    <w:rsid w:val="005841A9"/>
    <w:rsid w:val="005841B1"/>
    <w:rsid w:val="00584AA3"/>
    <w:rsid w:val="00585480"/>
    <w:rsid w:val="00585E90"/>
    <w:rsid w:val="00585EBE"/>
    <w:rsid w:val="0058686F"/>
    <w:rsid w:val="00586CFB"/>
    <w:rsid w:val="00587522"/>
    <w:rsid w:val="005908E7"/>
    <w:rsid w:val="00591186"/>
    <w:rsid w:val="005915AB"/>
    <w:rsid w:val="00591994"/>
    <w:rsid w:val="005919DF"/>
    <w:rsid w:val="00592D07"/>
    <w:rsid w:val="00593194"/>
    <w:rsid w:val="0059330E"/>
    <w:rsid w:val="005934CD"/>
    <w:rsid w:val="00593F89"/>
    <w:rsid w:val="005940AF"/>
    <w:rsid w:val="00595314"/>
    <w:rsid w:val="00595645"/>
    <w:rsid w:val="005956F6"/>
    <w:rsid w:val="00596996"/>
    <w:rsid w:val="00596F6C"/>
    <w:rsid w:val="005A14BE"/>
    <w:rsid w:val="005A2701"/>
    <w:rsid w:val="005A2C49"/>
    <w:rsid w:val="005A391B"/>
    <w:rsid w:val="005A3957"/>
    <w:rsid w:val="005A5497"/>
    <w:rsid w:val="005A558A"/>
    <w:rsid w:val="005A55DC"/>
    <w:rsid w:val="005A5DF1"/>
    <w:rsid w:val="005A6442"/>
    <w:rsid w:val="005A6675"/>
    <w:rsid w:val="005B0616"/>
    <w:rsid w:val="005B10AE"/>
    <w:rsid w:val="005B19B1"/>
    <w:rsid w:val="005B1D98"/>
    <w:rsid w:val="005B1EAF"/>
    <w:rsid w:val="005B2033"/>
    <w:rsid w:val="005B25CC"/>
    <w:rsid w:val="005B2A15"/>
    <w:rsid w:val="005B2AAD"/>
    <w:rsid w:val="005B3E12"/>
    <w:rsid w:val="005B48D3"/>
    <w:rsid w:val="005B492F"/>
    <w:rsid w:val="005B54F8"/>
    <w:rsid w:val="005B5DC5"/>
    <w:rsid w:val="005B6536"/>
    <w:rsid w:val="005B6A07"/>
    <w:rsid w:val="005B6FE4"/>
    <w:rsid w:val="005B7CFA"/>
    <w:rsid w:val="005C1743"/>
    <w:rsid w:val="005C6794"/>
    <w:rsid w:val="005C6A3F"/>
    <w:rsid w:val="005C7C80"/>
    <w:rsid w:val="005C7CA5"/>
    <w:rsid w:val="005D05DB"/>
    <w:rsid w:val="005D094B"/>
    <w:rsid w:val="005D11D9"/>
    <w:rsid w:val="005D12C9"/>
    <w:rsid w:val="005D18F0"/>
    <w:rsid w:val="005D1D74"/>
    <w:rsid w:val="005D2CEE"/>
    <w:rsid w:val="005D2DD5"/>
    <w:rsid w:val="005D3D75"/>
    <w:rsid w:val="005D6102"/>
    <w:rsid w:val="005D667F"/>
    <w:rsid w:val="005D7A35"/>
    <w:rsid w:val="005D7DB9"/>
    <w:rsid w:val="005E1168"/>
    <w:rsid w:val="005E144C"/>
    <w:rsid w:val="005E176A"/>
    <w:rsid w:val="005E1852"/>
    <w:rsid w:val="005E1958"/>
    <w:rsid w:val="005E34E3"/>
    <w:rsid w:val="005E3F2B"/>
    <w:rsid w:val="005E40CA"/>
    <w:rsid w:val="005E5169"/>
    <w:rsid w:val="005E524A"/>
    <w:rsid w:val="005E610B"/>
    <w:rsid w:val="005F01C5"/>
    <w:rsid w:val="005F1415"/>
    <w:rsid w:val="005F19A4"/>
    <w:rsid w:val="005F2290"/>
    <w:rsid w:val="005F2461"/>
    <w:rsid w:val="005F2C5C"/>
    <w:rsid w:val="005F5250"/>
    <w:rsid w:val="005F5ED8"/>
    <w:rsid w:val="005F6321"/>
    <w:rsid w:val="005F6383"/>
    <w:rsid w:val="005F75C9"/>
    <w:rsid w:val="005F7A56"/>
    <w:rsid w:val="005F7B2C"/>
    <w:rsid w:val="006008E4"/>
    <w:rsid w:val="0060171C"/>
    <w:rsid w:val="006022FC"/>
    <w:rsid w:val="00602961"/>
    <w:rsid w:val="00602BD8"/>
    <w:rsid w:val="00603FED"/>
    <w:rsid w:val="006040A6"/>
    <w:rsid w:val="00604B7A"/>
    <w:rsid w:val="00604D5E"/>
    <w:rsid w:val="0060583A"/>
    <w:rsid w:val="006060F3"/>
    <w:rsid w:val="00606DCC"/>
    <w:rsid w:val="00610C77"/>
    <w:rsid w:val="006111DD"/>
    <w:rsid w:val="006119C5"/>
    <w:rsid w:val="00612663"/>
    <w:rsid w:val="0061389A"/>
    <w:rsid w:val="00614B53"/>
    <w:rsid w:val="006150F6"/>
    <w:rsid w:val="006156A3"/>
    <w:rsid w:val="00615B35"/>
    <w:rsid w:val="00615F3C"/>
    <w:rsid w:val="006169D4"/>
    <w:rsid w:val="00616E55"/>
    <w:rsid w:val="00616F43"/>
    <w:rsid w:val="006170BB"/>
    <w:rsid w:val="0061762C"/>
    <w:rsid w:val="00620BF0"/>
    <w:rsid w:val="00620DA5"/>
    <w:rsid w:val="00621BC2"/>
    <w:rsid w:val="00622085"/>
    <w:rsid w:val="00622206"/>
    <w:rsid w:val="00622368"/>
    <w:rsid w:val="006227C9"/>
    <w:rsid w:val="00622ED9"/>
    <w:rsid w:val="006230B5"/>
    <w:rsid w:val="00623274"/>
    <w:rsid w:val="00623EC6"/>
    <w:rsid w:val="0062454D"/>
    <w:rsid w:val="006247A5"/>
    <w:rsid w:val="006250E7"/>
    <w:rsid w:val="006262E3"/>
    <w:rsid w:val="0062645F"/>
    <w:rsid w:val="006266DD"/>
    <w:rsid w:val="00627466"/>
    <w:rsid w:val="0063040B"/>
    <w:rsid w:val="00631261"/>
    <w:rsid w:val="00631957"/>
    <w:rsid w:val="00631C4A"/>
    <w:rsid w:val="00633877"/>
    <w:rsid w:val="00634157"/>
    <w:rsid w:val="0063462D"/>
    <w:rsid w:val="00635406"/>
    <w:rsid w:val="0063682F"/>
    <w:rsid w:val="00636E10"/>
    <w:rsid w:val="006373AD"/>
    <w:rsid w:val="00637765"/>
    <w:rsid w:val="0064092E"/>
    <w:rsid w:val="00640BE2"/>
    <w:rsid w:val="00640E09"/>
    <w:rsid w:val="00640E51"/>
    <w:rsid w:val="00641345"/>
    <w:rsid w:val="00641B4B"/>
    <w:rsid w:val="0064356D"/>
    <w:rsid w:val="0064377B"/>
    <w:rsid w:val="00643B27"/>
    <w:rsid w:val="00643C53"/>
    <w:rsid w:val="00643C99"/>
    <w:rsid w:val="00644C2B"/>
    <w:rsid w:val="00645B09"/>
    <w:rsid w:val="00646971"/>
    <w:rsid w:val="00647C06"/>
    <w:rsid w:val="00650594"/>
    <w:rsid w:val="006512CA"/>
    <w:rsid w:val="00651C45"/>
    <w:rsid w:val="006520F2"/>
    <w:rsid w:val="006527C2"/>
    <w:rsid w:val="00652ACA"/>
    <w:rsid w:val="00652D39"/>
    <w:rsid w:val="00652E4B"/>
    <w:rsid w:val="00653E6E"/>
    <w:rsid w:val="00654C35"/>
    <w:rsid w:val="006551FF"/>
    <w:rsid w:val="00655725"/>
    <w:rsid w:val="00655D21"/>
    <w:rsid w:val="00657A88"/>
    <w:rsid w:val="00660260"/>
    <w:rsid w:val="00660A7B"/>
    <w:rsid w:val="00660B23"/>
    <w:rsid w:val="00662354"/>
    <w:rsid w:val="00662904"/>
    <w:rsid w:val="0066325F"/>
    <w:rsid w:val="00663633"/>
    <w:rsid w:val="00663DEE"/>
    <w:rsid w:val="00665383"/>
    <w:rsid w:val="00665557"/>
    <w:rsid w:val="006656F4"/>
    <w:rsid w:val="0066612B"/>
    <w:rsid w:val="0066652E"/>
    <w:rsid w:val="0066768F"/>
    <w:rsid w:val="006676DF"/>
    <w:rsid w:val="00670968"/>
    <w:rsid w:val="0067097B"/>
    <w:rsid w:val="00671EAF"/>
    <w:rsid w:val="006730C9"/>
    <w:rsid w:val="0067345A"/>
    <w:rsid w:val="00673C6D"/>
    <w:rsid w:val="00673CA4"/>
    <w:rsid w:val="006742A5"/>
    <w:rsid w:val="00675DF4"/>
    <w:rsid w:val="006767F7"/>
    <w:rsid w:val="00676D94"/>
    <w:rsid w:val="0068040D"/>
    <w:rsid w:val="006807A2"/>
    <w:rsid w:val="00680938"/>
    <w:rsid w:val="0068148C"/>
    <w:rsid w:val="00681B2B"/>
    <w:rsid w:val="00681E1D"/>
    <w:rsid w:val="006824C3"/>
    <w:rsid w:val="00682A4D"/>
    <w:rsid w:val="00682FED"/>
    <w:rsid w:val="006839F3"/>
    <w:rsid w:val="00683A97"/>
    <w:rsid w:val="00685475"/>
    <w:rsid w:val="00685F40"/>
    <w:rsid w:val="00686DB1"/>
    <w:rsid w:val="006871A8"/>
    <w:rsid w:val="00687AA1"/>
    <w:rsid w:val="006905CD"/>
    <w:rsid w:val="0069064E"/>
    <w:rsid w:val="00690650"/>
    <w:rsid w:val="006908C5"/>
    <w:rsid w:val="00690ACD"/>
    <w:rsid w:val="00690F75"/>
    <w:rsid w:val="0069125B"/>
    <w:rsid w:val="006918A4"/>
    <w:rsid w:val="006934F9"/>
    <w:rsid w:val="00694CB7"/>
    <w:rsid w:val="00694FD6"/>
    <w:rsid w:val="0069679B"/>
    <w:rsid w:val="00696F50"/>
    <w:rsid w:val="00697334"/>
    <w:rsid w:val="00697D6F"/>
    <w:rsid w:val="006A0079"/>
    <w:rsid w:val="006A022A"/>
    <w:rsid w:val="006A0994"/>
    <w:rsid w:val="006A0A69"/>
    <w:rsid w:val="006A1399"/>
    <w:rsid w:val="006A1E73"/>
    <w:rsid w:val="006A26D2"/>
    <w:rsid w:val="006A3EEE"/>
    <w:rsid w:val="006A41ED"/>
    <w:rsid w:val="006A4912"/>
    <w:rsid w:val="006A56F6"/>
    <w:rsid w:val="006A6A2D"/>
    <w:rsid w:val="006A6BF2"/>
    <w:rsid w:val="006A7B57"/>
    <w:rsid w:val="006B1AB6"/>
    <w:rsid w:val="006B1AC0"/>
    <w:rsid w:val="006B1D11"/>
    <w:rsid w:val="006B29CD"/>
    <w:rsid w:val="006B354C"/>
    <w:rsid w:val="006B380E"/>
    <w:rsid w:val="006B3B45"/>
    <w:rsid w:val="006B4148"/>
    <w:rsid w:val="006B49EC"/>
    <w:rsid w:val="006B4EA0"/>
    <w:rsid w:val="006B778A"/>
    <w:rsid w:val="006B77CA"/>
    <w:rsid w:val="006B7E24"/>
    <w:rsid w:val="006C1740"/>
    <w:rsid w:val="006C1DBA"/>
    <w:rsid w:val="006C21F6"/>
    <w:rsid w:val="006C36E2"/>
    <w:rsid w:val="006C38DF"/>
    <w:rsid w:val="006C39EA"/>
    <w:rsid w:val="006C3AD4"/>
    <w:rsid w:val="006C3BF1"/>
    <w:rsid w:val="006C4AFC"/>
    <w:rsid w:val="006C52D7"/>
    <w:rsid w:val="006C62A6"/>
    <w:rsid w:val="006C6976"/>
    <w:rsid w:val="006C7CED"/>
    <w:rsid w:val="006C7D3E"/>
    <w:rsid w:val="006C7FFB"/>
    <w:rsid w:val="006D0090"/>
    <w:rsid w:val="006D0394"/>
    <w:rsid w:val="006D0B9F"/>
    <w:rsid w:val="006D1522"/>
    <w:rsid w:val="006D17BF"/>
    <w:rsid w:val="006D1E08"/>
    <w:rsid w:val="006D1E41"/>
    <w:rsid w:val="006D255F"/>
    <w:rsid w:val="006D3848"/>
    <w:rsid w:val="006D41DE"/>
    <w:rsid w:val="006D4740"/>
    <w:rsid w:val="006D54A9"/>
    <w:rsid w:val="006D5574"/>
    <w:rsid w:val="006D5763"/>
    <w:rsid w:val="006D5D88"/>
    <w:rsid w:val="006D5EE2"/>
    <w:rsid w:val="006D6272"/>
    <w:rsid w:val="006D693B"/>
    <w:rsid w:val="006D6F08"/>
    <w:rsid w:val="006D75B1"/>
    <w:rsid w:val="006E008C"/>
    <w:rsid w:val="006E0945"/>
    <w:rsid w:val="006E1F91"/>
    <w:rsid w:val="006E27B5"/>
    <w:rsid w:val="006E2B4A"/>
    <w:rsid w:val="006E30A0"/>
    <w:rsid w:val="006E3244"/>
    <w:rsid w:val="006E32E0"/>
    <w:rsid w:val="006E3382"/>
    <w:rsid w:val="006E4CAB"/>
    <w:rsid w:val="006E5F9B"/>
    <w:rsid w:val="006E6572"/>
    <w:rsid w:val="006E661C"/>
    <w:rsid w:val="006E7CA8"/>
    <w:rsid w:val="006E7D3D"/>
    <w:rsid w:val="006F17EC"/>
    <w:rsid w:val="006F1C68"/>
    <w:rsid w:val="006F1ED7"/>
    <w:rsid w:val="006F2131"/>
    <w:rsid w:val="006F2315"/>
    <w:rsid w:val="006F27C3"/>
    <w:rsid w:val="006F34C7"/>
    <w:rsid w:val="006F3969"/>
    <w:rsid w:val="006F4197"/>
    <w:rsid w:val="006F4F35"/>
    <w:rsid w:val="006F53A3"/>
    <w:rsid w:val="006F6B79"/>
    <w:rsid w:val="006F6D83"/>
    <w:rsid w:val="006F6F09"/>
    <w:rsid w:val="00701E35"/>
    <w:rsid w:val="00702A8E"/>
    <w:rsid w:val="00702DE3"/>
    <w:rsid w:val="00702E2B"/>
    <w:rsid w:val="00703E5F"/>
    <w:rsid w:val="00703F5D"/>
    <w:rsid w:val="00704796"/>
    <w:rsid w:val="00705D0F"/>
    <w:rsid w:val="00705F56"/>
    <w:rsid w:val="007060C9"/>
    <w:rsid w:val="0070759C"/>
    <w:rsid w:val="00707F92"/>
    <w:rsid w:val="007102C9"/>
    <w:rsid w:val="00710442"/>
    <w:rsid w:val="007111BE"/>
    <w:rsid w:val="007117D9"/>
    <w:rsid w:val="0071182C"/>
    <w:rsid w:val="00711CD6"/>
    <w:rsid w:val="00711FBA"/>
    <w:rsid w:val="007120D7"/>
    <w:rsid w:val="00712560"/>
    <w:rsid w:val="00712A95"/>
    <w:rsid w:val="00712B48"/>
    <w:rsid w:val="00712F59"/>
    <w:rsid w:val="00714D0B"/>
    <w:rsid w:val="0071642B"/>
    <w:rsid w:val="007177CF"/>
    <w:rsid w:val="00720923"/>
    <w:rsid w:val="00721A02"/>
    <w:rsid w:val="00721F94"/>
    <w:rsid w:val="0072228B"/>
    <w:rsid w:val="00722819"/>
    <w:rsid w:val="00722D02"/>
    <w:rsid w:val="0072390F"/>
    <w:rsid w:val="00723A8A"/>
    <w:rsid w:val="0072404B"/>
    <w:rsid w:val="0072462E"/>
    <w:rsid w:val="00725625"/>
    <w:rsid w:val="00725F82"/>
    <w:rsid w:val="007265B7"/>
    <w:rsid w:val="00726775"/>
    <w:rsid w:val="007276DE"/>
    <w:rsid w:val="0073034D"/>
    <w:rsid w:val="007318AD"/>
    <w:rsid w:val="00732055"/>
    <w:rsid w:val="00733E52"/>
    <w:rsid w:val="00734D79"/>
    <w:rsid w:val="00735701"/>
    <w:rsid w:val="00736091"/>
    <w:rsid w:val="007369A1"/>
    <w:rsid w:val="00737B2A"/>
    <w:rsid w:val="0074033B"/>
    <w:rsid w:val="00741E57"/>
    <w:rsid w:val="0074204B"/>
    <w:rsid w:val="0074428B"/>
    <w:rsid w:val="0074448B"/>
    <w:rsid w:val="00746133"/>
    <w:rsid w:val="00750211"/>
    <w:rsid w:val="00750385"/>
    <w:rsid w:val="007509AA"/>
    <w:rsid w:val="00750BE0"/>
    <w:rsid w:val="00750E7D"/>
    <w:rsid w:val="00750EFF"/>
    <w:rsid w:val="00750F37"/>
    <w:rsid w:val="00751D5C"/>
    <w:rsid w:val="0075292B"/>
    <w:rsid w:val="00753062"/>
    <w:rsid w:val="0075375A"/>
    <w:rsid w:val="007538D8"/>
    <w:rsid w:val="007540D4"/>
    <w:rsid w:val="0075516D"/>
    <w:rsid w:val="007551DA"/>
    <w:rsid w:val="00755990"/>
    <w:rsid w:val="00756100"/>
    <w:rsid w:val="00756523"/>
    <w:rsid w:val="00756C29"/>
    <w:rsid w:val="00757829"/>
    <w:rsid w:val="00757D91"/>
    <w:rsid w:val="0076020E"/>
    <w:rsid w:val="00760691"/>
    <w:rsid w:val="00761A61"/>
    <w:rsid w:val="007629EA"/>
    <w:rsid w:val="00763013"/>
    <w:rsid w:val="00763CCC"/>
    <w:rsid w:val="007641CF"/>
    <w:rsid w:val="007644CA"/>
    <w:rsid w:val="00765823"/>
    <w:rsid w:val="00766B6E"/>
    <w:rsid w:val="00766BD2"/>
    <w:rsid w:val="00767204"/>
    <w:rsid w:val="007673A4"/>
    <w:rsid w:val="0077012D"/>
    <w:rsid w:val="007702AA"/>
    <w:rsid w:val="0077129F"/>
    <w:rsid w:val="00773037"/>
    <w:rsid w:val="00774006"/>
    <w:rsid w:val="0077463E"/>
    <w:rsid w:val="007752F1"/>
    <w:rsid w:val="00775ED0"/>
    <w:rsid w:val="00775F46"/>
    <w:rsid w:val="007763C9"/>
    <w:rsid w:val="00776A2D"/>
    <w:rsid w:val="0077713D"/>
    <w:rsid w:val="007775AD"/>
    <w:rsid w:val="00777654"/>
    <w:rsid w:val="00777A14"/>
    <w:rsid w:val="00777B1E"/>
    <w:rsid w:val="007801F4"/>
    <w:rsid w:val="00781047"/>
    <w:rsid w:val="00781BD6"/>
    <w:rsid w:val="007828A3"/>
    <w:rsid w:val="007831F8"/>
    <w:rsid w:val="0078419C"/>
    <w:rsid w:val="00785BC8"/>
    <w:rsid w:val="00786A32"/>
    <w:rsid w:val="00786A4B"/>
    <w:rsid w:val="00786BF8"/>
    <w:rsid w:val="007873F5"/>
    <w:rsid w:val="00787645"/>
    <w:rsid w:val="007876D9"/>
    <w:rsid w:val="00790064"/>
    <w:rsid w:val="007900B7"/>
    <w:rsid w:val="00790596"/>
    <w:rsid w:val="00791330"/>
    <w:rsid w:val="007923C8"/>
    <w:rsid w:val="00794407"/>
    <w:rsid w:val="00795AB5"/>
    <w:rsid w:val="007961F6"/>
    <w:rsid w:val="00796FFF"/>
    <w:rsid w:val="007970CC"/>
    <w:rsid w:val="007A2A4B"/>
    <w:rsid w:val="007A33F5"/>
    <w:rsid w:val="007A5F18"/>
    <w:rsid w:val="007A64BB"/>
    <w:rsid w:val="007A741B"/>
    <w:rsid w:val="007A7864"/>
    <w:rsid w:val="007A79F0"/>
    <w:rsid w:val="007B0115"/>
    <w:rsid w:val="007B05ED"/>
    <w:rsid w:val="007B1E11"/>
    <w:rsid w:val="007B22FB"/>
    <w:rsid w:val="007B23A6"/>
    <w:rsid w:val="007B3A3D"/>
    <w:rsid w:val="007B46F7"/>
    <w:rsid w:val="007B5867"/>
    <w:rsid w:val="007B6FB8"/>
    <w:rsid w:val="007B6FEB"/>
    <w:rsid w:val="007C05E1"/>
    <w:rsid w:val="007C06EE"/>
    <w:rsid w:val="007C10F7"/>
    <w:rsid w:val="007C2814"/>
    <w:rsid w:val="007C378A"/>
    <w:rsid w:val="007C4594"/>
    <w:rsid w:val="007C4BB9"/>
    <w:rsid w:val="007C5A6F"/>
    <w:rsid w:val="007C5D3E"/>
    <w:rsid w:val="007C7936"/>
    <w:rsid w:val="007D0761"/>
    <w:rsid w:val="007D1405"/>
    <w:rsid w:val="007D1834"/>
    <w:rsid w:val="007D2A7C"/>
    <w:rsid w:val="007D4096"/>
    <w:rsid w:val="007D45A9"/>
    <w:rsid w:val="007D5632"/>
    <w:rsid w:val="007D60C7"/>
    <w:rsid w:val="007D63D8"/>
    <w:rsid w:val="007D6473"/>
    <w:rsid w:val="007D6BF6"/>
    <w:rsid w:val="007D7314"/>
    <w:rsid w:val="007D73DB"/>
    <w:rsid w:val="007D76B6"/>
    <w:rsid w:val="007E0BC1"/>
    <w:rsid w:val="007E0C18"/>
    <w:rsid w:val="007E1283"/>
    <w:rsid w:val="007E1FC9"/>
    <w:rsid w:val="007E2698"/>
    <w:rsid w:val="007E32DF"/>
    <w:rsid w:val="007E3A6E"/>
    <w:rsid w:val="007E3B72"/>
    <w:rsid w:val="007E3FCD"/>
    <w:rsid w:val="007E4A4C"/>
    <w:rsid w:val="007E5652"/>
    <w:rsid w:val="007E6476"/>
    <w:rsid w:val="007E7137"/>
    <w:rsid w:val="007E7B79"/>
    <w:rsid w:val="007F1086"/>
    <w:rsid w:val="007F1360"/>
    <w:rsid w:val="007F136D"/>
    <w:rsid w:val="007F1442"/>
    <w:rsid w:val="007F191D"/>
    <w:rsid w:val="007F2D7E"/>
    <w:rsid w:val="007F4AB5"/>
    <w:rsid w:val="007F4AE0"/>
    <w:rsid w:val="007F4B85"/>
    <w:rsid w:val="007F52C0"/>
    <w:rsid w:val="007F5318"/>
    <w:rsid w:val="007F53A3"/>
    <w:rsid w:val="007F5C81"/>
    <w:rsid w:val="007F6A3E"/>
    <w:rsid w:val="007F6FF8"/>
    <w:rsid w:val="007F77A5"/>
    <w:rsid w:val="008001E7"/>
    <w:rsid w:val="0080022A"/>
    <w:rsid w:val="008002BB"/>
    <w:rsid w:val="008008F8"/>
    <w:rsid w:val="0080131B"/>
    <w:rsid w:val="008026DF"/>
    <w:rsid w:val="00802E27"/>
    <w:rsid w:val="0080318C"/>
    <w:rsid w:val="008031F3"/>
    <w:rsid w:val="008033E5"/>
    <w:rsid w:val="00804469"/>
    <w:rsid w:val="00804C2E"/>
    <w:rsid w:val="0080516B"/>
    <w:rsid w:val="008053B5"/>
    <w:rsid w:val="00805A85"/>
    <w:rsid w:val="008068AA"/>
    <w:rsid w:val="00806F0F"/>
    <w:rsid w:val="0080753A"/>
    <w:rsid w:val="00807F7C"/>
    <w:rsid w:val="00810044"/>
    <w:rsid w:val="00811569"/>
    <w:rsid w:val="0081261C"/>
    <w:rsid w:val="00814144"/>
    <w:rsid w:val="008143C3"/>
    <w:rsid w:val="00815173"/>
    <w:rsid w:val="008156B5"/>
    <w:rsid w:val="00815A8F"/>
    <w:rsid w:val="00815C99"/>
    <w:rsid w:val="00815FBD"/>
    <w:rsid w:val="00816A92"/>
    <w:rsid w:val="00816E3F"/>
    <w:rsid w:val="00816E74"/>
    <w:rsid w:val="00817BCF"/>
    <w:rsid w:val="008200FC"/>
    <w:rsid w:val="00820419"/>
    <w:rsid w:val="00820741"/>
    <w:rsid w:val="008219E2"/>
    <w:rsid w:val="00821DA6"/>
    <w:rsid w:val="00822260"/>
    <w:rsid w:val="00822785"/>
    <w:rsid w:val="00822823"/>
    <w:rsid w:val="00822BCF"/>
    <w:rsid w:val="0082546F"/>
    <w:rsid w:val="0082729E"/>
    <w:rsid w:val="00827351"/>
    <w:rsid w:val="008279CC"/>
    <w:rsid w:val="00827FC4"/>
    <w:rsid w:val="00827FED"/>
    <w:rsid w:val="008306DD"/>
    <w:rsid w:val="008306E7"/>
    <w:rsid w:val="00830DDC"/>
    <w:rsid w:val="008311CC"/>
    <w:rsid w:val="008316A7"/>
    <w:rsid w:val="00832F65"/>
    <w:rsid w:val="0083319D"/>
    <w:rsid w:val="00834867"/>
    <w:rsid w:val="00835219"/>
    <w:rsid w:val="00836CEE"/>
    <w:rsid w:val="00837388"/>
    <w:rsid w:val="0083742F"/>
    <w:rsid w:val="00837830"/>
    <w:rsid w:val="00840303"/>
    <w:rsid w:val="0084125D"/>
    <w:rsid w:val="008416C2"/>
    <w:rsid w:val="00841C97"/>
    <w:rsid w:val="00842A1A"/>
    <w:rsid w:val="00843281"/>
    <w:rsid w:val="008455DC"/>
    <w:rsid w:val="00845F30"/>
    <w:rsid w:val="008464C6"/>
    <w:rsid w:val="008468B0"/>
    <w:rsid w:val="00850243"/>
    <w:rsid w:val="0085113F"/>
    <w:rsid w:val="00851BC9"/>
    <w:rsid w:val="00854106"/>
    <w:rsid w:val="00854801"/>
    <w:rsid w:val="00854E7D"/>
    <w:rsid w:val="00856302"/>
    <w:rsid w:val="0085733D"/>
    <w:rsid w:val="00857A56"/>
    <w:rsid w:val="00860397"/>
    <w:rsid w:val="0086127B"/>
    <w:rsid w:val="00861B34"/>
    <w:rsid w:val="008624E2"/>
    <w:rsid w:val="0086296E"/>
    <w:rsid w:val="00862AE0"/>
    <w:rsid w:val="0086308A"/>
    <w:rsid w:val="008630F1"/>
    <w:rsid w:val="008637FB"/>
    <w:rsid w:val="00864402"/>
    <w:rsid w:val="00866104"/>
    <w:rsid w:val="008703E9"/>
    <w:rsid w:val="0087093F"/>
    <w:rsid w:val="0087129B"/>
    <w:rsid w:val="00872AF5"/>
    <w:rsid w:val="00872F41"/>
    <w:rsid w:val="008741CC"/>
    <w:rsid w:val="00875072"/>
    <w:rsid w:val="0087563A"/>
    <w:rsid w:val="008756A6"/>
    <w:rsid w:val="00875C5C"/>
    <w:rsid w:val="00875F87"/>
    <w:rsid w:val="0087674E"/>
    <w:rsid w:val="00876A78"/>
    <w:rsid w:val="008809B9"/>
    <w:rsid w:val="00881333"/>
    <w:rsid w:val="008817A7"/>
    <w:rsid w:val="008817F2"/>
    <w:rsid w:val="0088193E"/>
    <w:rsid w:val="00881A6C"/>
    <w:rsid w:val="0088229F"/>
    <w:rsid w:val="00882475"/>
    <w:rsid w:val="0088288B"/>
    <w:rsid w:val="00883643"/>
    <w:rsid w:val="00884186"/>
    <w:rsid w:val="008854F6"/>
    <w:rsid w:val="00885733"/>
    <w:rsid w:val="00885745"/>
    <w:rsid w:val="00886A31"/>
    <w:rsid w:val="00887581"/>
    <w:rsid w:val="008875C2"/>
    <w:rsid w:val="00890547"/>
    <w:rsid w:val="00891334"/>
    <w:rsid w:val="008924EE"/>
    <w:rsid w:val="0089440C"/>
    <w:rsid w:val="00895089"/>
    <w:rsid w:val="008951EB"/>
    <w:rsid w:val="0089627F"/>
    <w:rsid w:val="0089707B"/>
    <w:rsid w:val="008977CA"/>
    <w:rsid w:val="00897E2B"/>
    <w:rsid w:val="008A01E4"/>
    <w:rsid w:val="008A03FB"/>
    <w:rsid w:val="008A0E3F"/>
    <w:rsid w:val="008A1490"/>
    <w:rsid w:val="008A169A"/>
    <w:rsid w:val="008A24F5"/>
    <w:rsid w:val="008A2688"/>
    <w:rsid w:val="008A2D40"/>
    <w:rsid w:val="008A30E7"/>
    <w:rsid w:val="008A363E"/>
    <w:rsid w:val="008A460A"/>
    <w:rsid w:val="008A5916"/>
    <w:rsid w:val="008A6671"/>
    <w:rsid w:val="008A6A38"/>
    <w:rsid w:val="008B1897"/>
    <w:rsid w:val="008B1A96"/>
    <w:rsid w:val="008B25C4"/>
    <w:rsid w:val="008B6B5B"/>
    <w:rsid w:val="008B72FD"/>
    <w:rsid w:val="008B793F"/>
    <w:rsid w:val="008B7CDB"/>
    <w:rsid w:val="008C0CA0"/>
    <w:rsid w:val="008C1133"/>
    <w:rsid w:val="008C17F1"/>
    <w:rsid w:val="008C20D1"/>
    <w:rsid w:val="008C2A12"/>
    <w:rsid w:val="008C3170"/>
    <w:rsid w:val="008C31B7"/>
    <w:rsid w:val="008C386A"/>
    <w:rsid w:val="008C5BFD"/>
    <w:rsid w:val="008C5F79"/>
    <w:rsid w:val="008C77F6"/>
    <w:rsid w:val="008C79CD"/>
    <w:rsid w:val="008D0236"/>
    <w:rsid w:val="008D0317"/>
    <w:rsid w:val="008D03D3"/>
    <w:rsid w:val="008D067F"/>
    <w:rsid w:val="008D1035"/>
    <w:rsid w:val="008D19EA"/>
    <w:rsid w:val="008D2301"/>
    <w:rsid w:val="008D3059"/>
    <w:rsid w:val="008D3213"/>
    <w:rsid w:val="008D374A"/>
    <w:rsid w:val="008D39AC"/>
    <w:rsid w:val="008D4FAA"/>
    <w:rsid w:val="008D5286"/>
    <w:rsid w:val="008D5524"/>
    <w:rsid w:val="008D6045"/>
    <w:rsid w:val="008D6B52"/>
    <w:rsid w:val="008D76F8"/>
    <w:rsid w:val="008E0944"/>
    <w:rsid w:val="008E1601"/>
    <w:rsid w:val="008E1799"/>
    <w:rsid w:val="008E260C"/>
    <w:rsid w:val="008E307B"/>
    <w:rsid w:val="008E4835"/>
    <w:rsid w:val="008E49BE"/>
    <w:rsid w:val="008E5267"/>
    <w:rsid w:val="008E576D"/>
    <w:rsid w:val="008E58D9"/>
    <w:rsid w:val="008F247D"/>
    <w:rsid w:val="008F300C"/>
    <w:rsid w:val="008F3682"/>
    <w:rsid w:val="008F36D3"/>
    <w:rsid w:val="008F38E6"/>
    <w:rsid w:val="008F3968"/>
    <w:rsid w:val="008F48EE"/>
    <w:rsid w:val="008F5D62"/>
    <w:rsid w:val="008F676D"/>
    <w:rsid w:val="008F689F"/>
    <w:rsid w:val="008F6F35"/>
    <w:rsid w:val="008F72EE"/>
    <w:rsid w:val="008F73C3"/>
    <w:rsid w:val="008F760F"/>
    <w:rsid w:val="008F77F7"/>
    <w:rsid w:val="008F7D28"/>
    <w:rsid w:val="00900C6D"/>
    <w:rsid w:val="0090130A"/>
    <w:rsid w:val="009013F3"/>
    <w:rsid w:val="00902210"/>
    <w:rsid w:val="00902D31"/>
    <w:rsid w:val="0090388E"/>
    <w:rsid w:val="00903A81"/>
    <w:rsid w:val="00904233"/>
    <w:rsid w:val="00904894"/>
    <w:rsid w:val="009049C9"/>
    <w:rsid w:val="00905702"/>
    <w:rsid w:val="00905817"/>
    <w:rsid w:val="0090591F"/>
    <w:rsid w:val="00905CCF"/>
    <w:rsid w:val="0090738B"/>
    <w:rsid w:val="00907DB7"/>
    <w:rsid w:val="00907E32"/>
    <w:rsid w:val="009103BF"/>
    <w:rsid w:val="0091090C"/>
    <w:rsid w:val="0091092D"/>
    <w:rsid w:val="00910EAE"/>
    <w:rsid w:val="0091164A"/>
    <w:rsid w:val="00913136"/>
    <w:rsid w:val="009133CD"/>
    <w:rsid w:val="00913450"/>
    <w:rsid w:val="00914076"/>
    <w:rsid w:val="00914500"/>
    <w:rsid w:val="009148A8"/>
    <w:rsid w:val="00915A83"/>
    <w:rsid w:val="00915E30"/>
    <w:rsid w:val="009164F0"/>
    <w:rsid w:val="00917690"/>
    <w:rsid w:val="00917B96"/>
    <w:rsid w:val="00920BC8"/>
    <w:rsid w:val="00922564"/>
    <w:rsid w:val="00922768"/>
    <w:rsid w:val="00922A2A"/>
    <w:rsid w:val="00922AC6"/>
    <w:rsid w:val="00922CD5"/>
    <w:rsid w:val="00922E6B"/>
    <w:rsid w:val="0092357D"/>
    <w:rsid w:val="00924124"/>
    <w:rsid w:val="009249FE"/>
    <w:rsid w:val="009251FF"/>
    <w:rsid w:val="009256FD"/>
    <w:rsid w:val="009302C6"/>
    <w:rsid w:val="00930907"/>
    <w:rsid w:val="00931491"/>
    <w:rsid w:val="009319E4"/>
    <w:rsid w:val="00932203"/>
    <w:rsid w:val="00932AA2"/>
    <w:rsid w:val="00932E04"/>
    <w:rsid w:val="00933513"/>
    <w:rsid w:val="00935454"/>
    <w:rsid w:val="00936690"/>
    <w:rsid w:val="00936AF3"/>
    <w:rsid w:val="009374AD"/>
    <w:rsid w:val="00937D53"/>
    <w:rsid w:val="00940089"/>
    <w:rsid w:val="0094117D"/>
    <w:rsid w:val="00941203"/>
    <w:rsid w:val="0094197E"/>
    <w:rsid w:val="00941B9A"/>
    <w:rsid w:val="00942573"/>
    <w:rsid w:val="00942F47"/>
    <w:rsid w:val="009432E9"/>
    <w:rsid w:val="00943329"/>
    <w:rsid w:val="00943607"/>
    <w:rsid w:val="00943E59"/>
    <w:rsid w:val="009447AC"/>
    <w:rsid w:val="00945002"/>
    <w:rsid w:val="009452AF"/>
    <w:rsid w:val="009453EE"/>
    <w:rsid w:val="009500D9"/>
    <w:rsid w:val="00950139"/>
    <w:rsid w:val="009502AE"/>
    <w:rsid w:val="009509F9"/>
    <w:rsid w:val="00951254"/>
    <w:rsid w:val="0095203E"/>
    <w:rsid w:val="00953419"/>
    <w:rsid w:val="00955AF0"/>
    <w:rsid w:val="00955E51"/>
    <w:rsid w:val="00955E69"/>
    <w:rsid w:val="009560BC"/>
    <w:rsid w:val="00957F60"/>
    <w:rsid w:val="00960510"/>
    <w:rsid w:val="0096076A"/>
    <w:rsid w:val="00961A7D"/>
    <w:rsid w:val="00961C35"/>
    <w:rsid w:val="00962D5B"/>
    <w:rsid w:val="00963500"/>
    <w:rsid w:val="00964E54"/>
    <w:rsid w:val="00965374"/>
    <w:rsid w:val="009654C9"/>
    <w:rsid w:val="009668E3"/>
    <w:rsid w:val="00966F0E"/>
    <w:rsid w:val="00967D98"/>
    <w:rsid w:val="009715C4"/>
    <w:rsid w:val="00971897"/>
    <w:rsid w:val="0097215E"/>
    <w:rsid w:val="009724AB"/>
    <w:rsid w:val="009734EE"/>
    <w:rsid w:val="00973528"/>
    <w:rsid w:val="00973A73"/>
    <w:rsid w:val="009745E0"/>
    <w:rsid w:val="00974733"/>
    <w:rsid w:val="00975059"/>
    <w:rsid w:val="0097636F"/>
    <w:rsid w:val="00976768"/>
    <w:rsid w:val="009771A6"/>
    <w:rsid w:val="009800F0"/>
    <w:rsid w:val="009804DC"/>
    <w:rsid w:val="009805F9"/>
    <w:rsid w:val="00980EF5"/>
    <w:rsid w:val="0098107A"/>
    <w:rsid w:val="009814E3"/>
    <w:rsid w:val="00982695"/>
    <w:rsid w:val="00982915"/>
    <w:rsid w:val="00982B8D"/>
    <w:rsid w:val="009842C1"/>
    <w:rsid w:val="009849B4"/>
    <w:rsid w:val="00984D83"/>
    <w:rsid w:val="00984E4B"/>
    <w:rsid w:val="00986E89"/>
    <w:rsid w:val="00987C0B"/>
    <w:rsid w:val="009901AC"/>
    <w:rsid w:val="009905E1"/>
    <w:rsid w:val="00991561"/>
    <w:rsid w:val="009919FF"/>
    <w:rsid w:val="00991CCB"/>
    <w:rsid w:val="00991E58"/>
    <w:rsid w:val="009920A5"/>
    <w:rsid w:val="009924D1"/>
    <w:rsid w:val="00992690"/>
    <w:rsid w:val="00993049"/>
    <w:rsid w:val="00993C76"/>
    <w:rsid w:val="00994986"/>
    <w:rsid w:val="00997852"/>
    <w:rsid w:val="009A02E1"/>
    <w:rsid w:val="009A0334"/>
    <w:rsid w:val="009A08C2"/>
    <w:rsid w:val="009A096E"/>
    <w:rsid w:val="009A0DED"/>
    <w:rsid w:val="009A111D"/>
    <w:rsid w:val="009A1668"/>
    <w:rsid w:val="009A26E5"/>
    <w:rsid w:val="009A4033"/>
    <w:rsid w:val="009A42B2"/>
    <w:rsid w:val="009A5474"/>
    <w:rsid w:val="009A670E"/>
    <w:rsid w:val="009A6E31"/>
    <w:rsid w:val="009B1F9D"/>
    <w:rsid w:val="009B418B"/>
    <w:rsid w:val="009B4820"/>
    <w:rsid w:val="009B5253"/>
    <w:rsid w:val="009B5693"/>
    <w:rsid w:val="009B578F"/>
    <w:rsid w:val="009B5A45"/>
    <w:rsid w:val="009B6490"/>
    <w:rsid w:val="009B6AE1"/>
    <w:rsid w:val="009B759D"/>
    <w:rsid w:val="009C081C"/>
    <w:rsid w:val="009C154B"/>
    <w:rsid w:val="009C1D99"/>
    <w:rsid w:val="009C2207"/>
    <w:rsid w:val="009C3244"/>
    <w:rsid w:val="009C41A1"/>
    <w:rsid w:val="009C4214"/>
    <w:rsid w:val="009C444A"/>
    <w:rsid w:val="009C4624"/>
    <w:rsid w:val="009C4CEC"/>
    <w:rsid w:val="009C4D63"/>
    <w:rsid w:val="009C589B"/>
    <w:rsid w:val="009C60D3"/>
    <w:rsid w:val="009C6CE2"/>
    <w:rsid w:val="009C7567"/>
    <w:rsid w:val="009C7E8C"/>
    <w:rsid w:val="009D015D"/>
    <w:rsid w:val="009D0C91"/>
    <w:rsid w:val="009D1297"/>
    <w:rsid w:val="009D1C3C"/>
    <w:rsid w:val="009D1E64"/>
    <w:rsid w:val="009D2361"/>
    <w:rsid w:val="009D2496"/>
    <w:rsid w:val="009D2F9D"/>
    <w:rsid w:val="009D3B5A"/>
    <w:rsid w:val="009D5555"/>
    <w:rsid w:val="009D563D"/>
    <w:rsid w:val="009D571B"/>
    <w:rsid w:val="009D5955"/>
    <w:rsid w:val="009D630F"/>
    <w:rsid w:val="009D78F1"/>
    <w:rsid w:val="009E0418"/>
    <w:rsid w:val="009E0701"/>
    <w:rsid w:val="009E1496"/>
    <w:rsid w:val="009E17E0"/>
    <w:rsid w:val="009E1F6D"/>
    <w:rsid w:val="009E238C"/>
    <w:rsid w:val="009E2706"/>
    <w:rsid w:val="009E2A9E"/>
    <w:rsid w:val="009E2B27"/>
    <w:rsid w:val="009E3C07"/>
    <w:rsid w:val="009E4638"/>
    <w:rsid w:val="009E4A0B"/>
    <w:rsid w:val="009E50F6"/>
    <w:rsid w:val="009E5808"/>
    <w:rsid w:val="009E6E5B"/>
    <w:rsid w:val="009E7257"/>
    <w:rsid w:val="009E75A5"/>
    <w:rsid w:val="009E79D2"/>
    <w:rsid w:val="009F1DDC"/>
    <w:rsid w:val="009F2593"/>
    <w:rsid w:val="009F35C0"/>
    <w:rsid w:val="009F4E70"/>
    <w:rsid w:val="009F569D"/>
    <w:rsid w:val="009F5CCA"/>
    <w:rsid w:val="009F5E51"/>
    <w:rsid w:val="009F6B8E"/>
    <w:rsid w:val="00A006F3"/>
    <w:rsid w:val="00A00708"/>
    <w:rsid w:val="00A00AD8"/>
    <w:rsid w:val="00A015F3"/>
    <w:rsid w:val="00A02146"/>
    <w:rsid w:val="00A02CEE"/>
    <w:rsid w:val="00A032A5"/>
    <w:rsid w:val="00A03768"/>
    <w:rsid w:val="00A039E5"/>
    <w:rsid w:val="00A0541D"/>
    <w:rsid w:val="00A0556D"/>
    <w:rsid w:val="00A06092"/>
    <w:rsid w:val="00A06614"/>
    <w:rsid w:val="00A06EAC"/>
    <w:rsid w:val="00A06EEF"/>
    <w:rsid w:val="00A07EC1"/>
    <w:rsid w:val="00A10398"/>
    <w:rsid w:val="00A105FD"/>
    <w:rsid w:val="00A107DA"/>
    <w:rsid w:val="00A10BE6"/>
    <w:rsid w:val="00A115D2"/>
    <w:rsid w:val="00A11CFD"/>
    <w:rsid w:val="00A11EAE"/>
    <w:rsid w:val="00A1223B"/>
    <w:rsid w:val="00A1308D"/>
    <w:rsid w:val="00A13DB3"/>
    <w:rsid w:val="00A14B8E"/>
    <w:rsid w:val="00A14D6F"/>
    <w:rsid w:val="00A150E5"/>
    <w:rsid w:val="00A1547A"/>
    <w:rsid w:val="00A155E7"/>
    <w:rsid w:val="00A15DC2"/>
    <w:rsid w:val="00A168CC"/>
    <w:rsid w:val="00A175C8"/>
    <w:rsid w:val="00A17637"/>
    <w:rsid w:val="00A17C88"/>
    <w:rsid w:val="00A20B45"/>
    <w:rsid w:val="00A210F5"/>
    <w:rsid w:val="00A21468"/>
    <w:rsid w:val="00A21472"/>
    <w:rsid w:val="00A22EB5"/>
    <w:rsid w:val="00A245D5"/>
    <w:rsid w:val="00A2492D"/>
    <w:rsid w:val="00A24F44"/>
    <w:rsid w:val="00A25FA6"/>
    <w:rsid w:val="00A262EB"/>
    <w:rsid w:val="00A26B47"/>
    <w:rsid w:val="00A31555"/>
    <w:rsid w:val="00A31A73"/>
    <w:rsid w:val="00A3447D"/>
    <w:rsid w:val="00A34AC6"/>
    <w:rsid w:val="00A35740"/>
    <w:rsid w:val="00A3669C"/>
    <w:rsid w:val="00A366EB"/>
    <w:rsid w:val="00A36F03"/>
    <w:rsid w:val="00A40199"/>
    <w:rsid w:val="00A40F05"/>
    <w:rsid w:val="00A41137"/>
    <w:rsid w:val="00A41D66"/>
    <w:rsid w:val="00A430B0"/>
    <w:rsid w:val="00A4328E"/>
    <w:rsid w:val="00A442FC"/>
    <w:rsid w:val="00A44691"/>
    <w:rsid w:val="00A45361"/>
    <w:rsid w:val="00A45B43"/>
    <w:rsid w:val="00A4719D"/>
    <w:rsid w:val="00A47713"/>
    <w:rsid w:val="00A479EE"/>
    <w:rsid w:val="00A50FFB"/>
    <w:rsid w:val="00A51CDA"/>
    <w:rsid w:val="00A51E27"/>
    <w:rsid w:val="00A52457"/>
    <w:rsid w:val="00A52567"/>
    <w:rsid w:val="00A5339F"/>
    <w:rsid w:val="00A534C2"/>
    <w:rsid w:val="00A53600"/>
    <w:rsid w:val="00A53DA7"/>
    <w:rsid w:val="00A54536"/>
    <w:rsid w:val="00A54803"/>
    <w:rsid w:val="00A54EEB"/>
    <w:rsid w:val="00A5549D"/>
    <w:rsid w:val="00A554BE"/>
    <w:rsid w:val="00A55582"/>
    <w:rsid w:val="00A5599B"/>
    <w:rsid w:val="00A559B8"/>
    <w:rsid w:val="00A55A6F"/>
    <w:rsid w:val="00A564B4"/>
    <w:rsid w:val="00A57C35"/>
    <w:rsid w:val="00A57CC7"/>
    <w:rsid w:val="00A57CD3"/>
    <w:rsid w:val="00A60151"/>
    <w:rsid w:val="00A6055C"/>
    <w:rsid w:val="00A60671"/>
    <w:rsid w:val="00A607E3"/>
    <w:rsid w:val="00A60A29"/>
    <w:rsid w:val="00A61274"/>
    <w:rsid w:val="00A6186B"/>
    <w:rsid w:val="00A61A4A"/>
    <w:rsid w:val="00A61FA1"/>
    <w:rsid w:val="00A636D9"/>
    <w:rsid w:val="00A63DCB"/>
    <w:rsid w:val="00A64B31"/>
    <w:rsid w:val="00A64F05"/>
    <w:rsid w:val="00A65BCF"/>
    <w:rsid w:val="00A6647A"/>
    <w:rsid w:val="00A667B9"/>
    <w:rsid w:val="00A6693F"/>
    <w:rsid w:val="00A66A4B"/>
    <w:rsid w:val="00A70E24"/>
    <w:rsid w:val="00A71C5B"/>
    <w:rsid w:val="00A7398D"/>
    <w:rsid w:val="00A74112"/>
    <w:rsid w:val="00A749DC"/>
    <w:rsid w:val="00A74B0A"/>
    <w:rsid w:val="00A751C8"/>
    <w:rsid w:val="00A7743D"/>
    <w:rsid w:val="00A7778D"/>
    <w:rsid w:val="00A77BB5"/>
    <w:rsid w:val="00A8014A"/>
    <w:rsid w:val="00A801AB"/>
    <w:rsid w:val="00A8071B"/>
    <w:rsid w:val="00A80CA5"/>
    <w:rsid w:val="00A83885"/>
    <w:rsid w:val="00A83BCA"/>
    <w:rsid w:val="00A840EA"/>
    <w:rsid w:val="00A84C4A"/>
    <w:rsid w:val="00A87532"/>
    <w:rsid w:val="00A87B6E"/>
    <w:rsid w:val="00A87BDF"/>
    <w:rsid w:val="00A904F9"/>
    <w:rsid w:val="00A9069B"/>
    <w:rsid w:val="00A90E0B"/>
    <w:rsid w:val="00A91061"/>
    <w:rsid w:val="00A919A1"/>
    <w:rsid w:val="00A9221D"/>
    <w:rsid w:val="00A92B4C"/>
    <w:rsid w:val="00A92C9E"/>
    <w:rsid w:val="00A931F7"/>
    <w:rsid w:val="00A94849"/>
    <w:rsid w:val="00A95080"/>
    <w:rsid w:val="00A9570D"/>
    <w:rsid w:val="00A9609A"/>
    <w:rsid w:val="00A96D65"/>
    <w:rsid w:val="00A97F38"/>
    <w:rsid w:val="00AA00F7"/>
    <w:rsid w:val="00AA0428"/>
    <w:rsid w:val="00AA091D"/>
    <w:rsid w:val="00AA09C2"/>
    <w:rsid w:val="00AA0FD5"/>
    <w:rsid w:val="00AA2F32"/>
    <w:rsid w:val="00AA30A4"/>
    <w:rsid w:val="00AA521F"/>
    <w:rsid w:val="00AA561C"/>
    <w:rsid w:val="00AA5D5F"/>
    <w:rsid w:val="00AA6AA4"/>
    <w:rsid w:val="00AB0BB1"/>
    <w:rsid w:val="00AB2387"/>
    <w:rsid w:val="00AB3316"/>
    <w:rsid w:val="00AB4778"/>
    <w:rsid w:val="00AB47C6"/>
    <w:rsid w:val="00AB4AEE"/>
    <w:rsid w:val="00AB514B"/>
    <w:rsid w:val="00AB525B"/>
    <w:rsid w:val="00AB53C1"/>
    <w:rsid w:val="00AB5609"/>
    <w:rsid w:val="00AB612F"/>
    <w:rsid w:val="00AB6908"/>
    <w:rsid w:val="00AB695F"/>
    <w:rsid w:val="00AB6E0C"/>
    <w:rsid w:val="00AB6E8D"/>
    <w:rsid w:val="00AB7143"/>
    <w:rsid w:val="00AB7271"/>
    <w:rsid w:val="00AB7283"/>
    <w:rsid w:val="00AB7528"/>
    <w:rsid w:val="00AB761D"/>
    <w:rsid w:val="00AB7733"/>
    <w:rsid w:val="00AB7D34"/>
    <w:rsid w:val="00AC0733"/>
    <w:rsid w:val="00AC1420"/>
    <w:rsid w:val="00AC1D26"/>
    <w:rsid w:val="00AC2462"/>
    <w:rsid w:val="00AC36D4"/>
    <w:rsid w:val="00AC3EFC"/>
    <w:rsid w:val="00AC4811"/>
    <w:rsid w:val="00AC4BA2"/>
    <w:rsid w:val="00AC4FEB"/>
    <w:rsid w:val="00AC50FE"/>
    <w:rsid w:val="00AC5270"/>
    <w:rsid w:val="00AC5326"/>
    <w:rsid w:val="00AC6138"/>
    <w:rsid w:val="00AC7DE6"/>
    <w:rsid w:val="00AD0CB2"/>
    <w:rsid w:val="00AD22C4"/>
    <w:rsid w:val="00AD23E4"/>
    <w:rsid w:val="00AD2411"/>
    <w:rsid w:val="00AD25D6"/>
    <w:rsid w:val="00AD3944"/>
    <w:rsid w:val="00AD428F"/>
    <w:rsid w:val="00AD579D"/>
    <w:rsid w:val="00AD5F18"/>
    <w:rsid w:val="00AD6B47"/>
    <w:rsid w:val="00AD6BF6"/>
    <w:rsid w:val="00AD6CA6"/>
    <w:rsid w:val="00AD7C30"/>
    <w:rsid w:val="00AE0510"/>
    <w:rsid w:val="00AE051A"/>
    <w:rsid w:val="00AE1F09"/>
    <w:rsid w:val="00AE2CF5"/>
    <w:rsid w:val="00AE3711"/>
    <w:rsid w:val="00AE3D85"/>
    <w:rsid w:val="00AE3F77"/>
    <w:rsid w:val="00AE466F"/>
    <w:rsid w:val="00AE503E"/>
    <w:rsid w:val="00AE527C"/>
    <w:rsid w:val="00AE5434"/>
    <w:rsid w:val="00AE5D3D"/>
    <w:rsid w:val="00AE6289"/>
    <w:rsid w:val="00AE6648"/>
    <w:rsid w:val="00AE689A"/>
    <w:rsid w:val="00AF0224"/>
    <w:rsid w:val="00AF1A18"/>
    <w:rsid w:val="00AF2FA0"/>
    <w:rsid w:val="00AF4DE2"/>
    <w:rsid w:val="00AF4F41"/>
    <w:rsid w:val="00AF5591"/>
    <w:rsid w:val="00AF6179"/>
    <w:rsid w:val="00AF61E6"/>
    <w:rsid w:val="00AF61F3"/>
    <w:rsid w:val="00AF732C"/>
    <w:rsid w:val="00AF7677"/>
    <w:rsid w:val="00AF7EDE"/>
    <w:rsid w:val="00B006A5"/>
    <w:rsid w:val="00B00C61"/>
    <w:rsid w:val="00B00F6E"/>
    <w:rsid w:val="00B01B0A"/>
    <w:rsid w:val="00B020C6"/>
    <w:rsid w:val="00B0244E"/>
    <w:rsid w:val="00B0321E"/>
    <w:rsid w:val="00B03DB1"/>
    <w:rsid w:val="00B03F80"/>
    <w:rsid w:val="00B049EA"/>
    <w:rsid w:val="00B05AC0"/>
    <w:rsid w:val="00B06241"/>
    <w:rsid w:val="00B068FD"/>
    <w:rsid w:val="00B06A5F"/>
    <w:rsid w:val="00B0762C"/>
    <w:rsid w:val="00B07698"/>
    <w:rsid w:val="00B1204C"/>
    <w:rsid w:val="00B121A1"/>
    <w:rsid w:val="00B12390"/>
    <w:rsid w:val="00B1246A"/>
    <w:rsid w:val="00B126EE"/>
    <w:rsid w:val="00B12D52"/>
    <w:rsid w:val="00B14240"/>
    <w:rsid w:val="00B14519"/>
    <w:rsid w:val="00B148DD"/>
    <w:rsid w:val="00B156A9"/>
    <w:rsid w:val="00B15EAD"/>
    <w:rsid w:val="00B16592"/>
    <w:rsid w:val="00B17C8A"/>
    <w:rsid w:val="00B20D29"/>
    <w:rsid w:val="00B215DD"/>
    <w:rsid w:val="00B22BFE"/>
    <w:rsid w:val="00B25214"/>
    <w:rsid w:val="00B253E1"/>
    <w:rsid w:val="00B25ACE"/>
    <w:rsid w:val="00B25DFC"/>
    <w:rsid w:val="00B26074"/>
    <w:rsid w:val="00B26931"/>
    <w:rsid w:val="00B26A65"/>
    <w:rsid w:val="00B26B95"/>
    <w:rsid w:val="00B26F21"/>
    <w:rsid w:val="00B27358"/>
    <w:rsid w:val="00B304D8"/>
    <w:rsid w:val="00B30B67"/>
    <w:rsid w:val="00B30C17"/>
    <w:rsid w:val="00B30FF0"/>
    <w:rsid w:val="00B317BA"/>
    <w:rsid w:val="00B3223F"/>
    <w:rsid w:val="00B331D7"/>
    <w:rsid w:val="00B33A78"/>
    <w:rsid w:val="00B33BEF"/>
    <w:rsid w:val="00B33E3E"/>
    <w:rsid w:val="00B35666"/>
    <w:rsid w:val="00B36733"/>
    <w:rsid w:val="00B36A65"/>
    <w:rsid w:val="00B36F44"/>
    <w:rsid w:val="00B41CD4"/>
    <w:rsid w:val="00B432EA"/>
    <w:rsid w:val="00B43A2D"/>
    <w:rsid w:val="00B43BAC"/>
    <w:rsid w:val="00B43CE8"/>
    <w:rsid w:val="00B44C31"/>
    <w:rsid w:val="00B44CA5"/>
    <w:rsid w:val="00B45738"/>
    <w:rsid w:val="00B45CE4"/>
    <w:rsid w:val="00B462FD"/>
    <w:rsid w:val="00B47005"/>
    <w:rsid w:val="00B51168"/>
    <w:rsid w:val="00B51C30"/>
    <w:rsid w:val="00B525D2"/>
    <w:rsid w:val="00B52D01"/>
    <w:rsid w:val="00B52EF2"/>
    <w:rsid w:val="00B53D8C"/>
    <w:rsid w:val="00B53F3B"/>
    <w:rsid w:val="00B53FBE"/>
    <w:rsid w:val="00B53FDF"/>
    <w:rsid w:val="00B55A20"/>
    <w:rsid w:val="00B55F19"/>
    <w:rsid w:val="00B56CDA"/>
    <w:rsid w:val="00B56F5D"/>
    <w:rsid w:val="00B579A8"/>
    <w:rsid w:val="00B57E48"/>
    <w:rsid w:val="00B6012C"/>
    <w:rsid w:val="00B602C4"/>
    <w:rsid w:val="00B604D4"/>
    <w:rsid w:val="00B60D75"/>
    <w:rsid w:val="00B635D0"/>
    <w:rsid w:val="00B6406E"/>
    <w:rsid w:val="00B64241"/>
    <w:rsid w:val="00B65FA1"/>
    <w:rsid w:val="00B66412"/>
    <w:rsid w:val="00B66B53"/>
    <w:rsid w:val="00B67584"/>
    <w:rsid w:val="00B67AE5"/>
    <w:rsid w:val="00B716CB"/>
    <w:rsid w:val="00B72250"/>
    <w:rsid w:val="00B72B9B"/>
    <w:rsid w:val="00B72D50"/>
    <w:rsid w:val="00B7424B"/>
    <w:rsid w:val="00B752F6"/>
    <w:rsid w:val="00B7561E"/>
    <w:rsid w:val="00B75760"/>
    <w:rsid w:val="00B77504"/>
    <w:rsid w:val="00B777E3"/>
    <w:rsid w:val="00B77D75"/>
    <w:rsid w:val="00B8004B"/>
    <w:rsid w:val="00B812B5"/>
    <w:rsid w:val="00B82AE1"/>
    <w:rsid w:val="00B83428"/>
    <w:rsid w:val="00B84159"/>
    <w:rsid w:val="00B84E4C"/>
    <w:rsid w:val="00B857BE"/>
    <w:rsid w:val="00B85A77"/>
    <w:rsid w:val="00B85F98"/>
    <w:rsid w:val="00B86DBA"/>
    <w:rsid w:val="00B8796A"/>
    <w:rsid w:val="00B9054D"/>
    <w:rsid w:val="00B91876"/>
    <w:rsid w:val="00B927C8"/>
    <w:rsid w:val="00B92A32"/>
    <w:rsid w:val="00B93A7B"/>
    <w:rsid w:val="00B93CC5"/>
    <w:rsid w:val="00B94F9A"/>
    <w:rsid w:val="00B94FCE"/>
    <w:rsid w:val="00B95851"/>
    <w:rsid w:val="00B9603C"/>
    <w:rsid w:val="00B96D05"/>
    <w:rsid w:val="00B96D93"/>
    <w:rsid w:val="00B96DDD"/>
    <w:rsid w:val="00BA0AFE"/>
    <w:rsid w:val="00BA1D09"/>
    <w:rsid w:val="00BA397F"/>
    <w:rsid w:val="00BA44EE"/>
    <w:rsid w:val="00BA46C6"/>
    <w:rsid w:val="00BA5736"/>
    <w:rsid w:val="00BA5C50"/>
    <w:rsid w:val="00BA5D06"/>
    <w:rsid w:val="00BA6694"/>
    <w:rsid w:val="00BA6805"/>
    <w:rsid w:val="00BA72CA"/>
    <w:rsid w:val="00BA7399"/>
    <w:rsid w:val="00BA7A97"/>
    <w:rsid w:val="00BA7E0B"/>
    <w:rsid w:val="00BB013B"/>
    <w:rsid w:val="00BB0B8D"/>
    <w:rsid w:val="00BB2142"/>
    <w:rsid w:val="00BB35BB"/>
    <w:rsid w:val="00BB3ABF"/>
    <w:rsid w:val="00BB3C68"/>
    <w:rsid w:val="00BB3F5E"/>
    <w:rsid w:val="00BB4239"/>
    <w:rsid w:val="00BB496D"/>
    <w:rsid w:val="00BB4ADC"/>
    <w:rsid w:val="00BB4F49"/>
    <w:rsid w:val="00BB58F9"/>
    <w:rsid w:val="00BB636F"/>
    <w:rsid w:val="00BB6C91"/>
    <w:rsid w:val="00BB6D7C"/>
    <w:rsid w:val="00BB6FC1"/>
    <w:rsid w:val="00BB7363"/>
    <w:rsid w:val="00BB7531"/>
    <w:rsid w:val="00BB7EAF"/>
    <w:rsid w:val="00BC0485"/>
    <w:rsid w:val="00BC085C"/>
    <w:rsid w:val="00BC0B81"/>
    <w:rsid w:val="00BC1082"/>
    <w:rsid w:val="00BC14D2"/>
    <w:rsid w:val="00BC215A"/>
    <w:rsid w:val="00BC21B5"/>
    <w:rsid w:val="00BC222A"/>
    <w:rsid w:val="00BC2CC2"/>
    <w:rsid w:val="00BC2FEA"/>
    <w:rsid w:val="00BC32D8"/>
    <w:rsid w:val="00BC484C"/>
    <w:rsid w:val="00BC56B8"/>
    <w:rsid w:val="00BC6734"/>
    <w:rsid w:val="00BC6797"/>
    <w:rsid w:val="00BC795F"/>
    <w:rsid w:val="00BD0727"/>
    <w:rsid w:val="00BD0D87"/>
    <w:rsid w:val="00BD1562"/>
    <w:rsid w:val="00BD1FB4"/>
    <w:rsid w:val="00BD1FC0"/>
    <w:rsid w:val="00BD2668"/>
    <w:rsid w:val="00BD3A52"/>
    <w:rsid w:val="00BD3D75"/>
    <w:rsid w:val="00BD3F9D"/>
    <w:rsid w:val="00BD4B4C"/>
    <w:rsid w:val="00BD5642"/>
    <w:rsid w:val="00BD567C"/>
    <w:rsid w:val="00BD5BC7"/>
    <w:rsid w:val="00BD65EC"/>
    <w:rsid w:val="00BD7A65"/>
    <w:rsid w:val="00BE12A9"/>
    <w:rsid w:val="00BE28BF"/>
    <w:rsid w:val="00BE2ED7"/>
    <w:rsid w:val="00BE44D8"/>
    <w:rsid w:val="00BE5521"/>
    <w:rsid w:val="00BE5885"/>
    <w:rsid w:val="00BE5DCE"/>
    <w:rsid w:val="00BE6325"/>
    <w:rsid w:val="00BE6E30"/>
    <w:rsid w:val="00BF045F"/>
    <w:rsid w:val="00BF053F"/>
    <w:rsid w:val="00BF262A"/>
    <w:rsid w:val="00BF29BC"/>
    <w:rsid w:val="00BF2CA8"/>
    <w:rsid w:val="00BF44D3"/>
    <w:rsid w:val="00BF46DB"/>
    <w:rsid w:val="00BF50B5"/>
    <w:rsid w:val="00BF5683"/>
    <w:rsid w:val="00BF5984"/>
    <w:rsid w:val="00BF629A"/>
    <w:rsid w:val="00BF740C"/>
    <w:rsid w:val="00BF750A"/>
    <w:rsid w:val="00BF7843"/>
    <w:rsid w:val="00BF7C17"/>
    <w:rsid w:val="00C02549"/>
    <w:rsid w:val="00C025E7"/>
    <w:rsid w:val="00C0325A"/>
    <w:rsid w:val="00C03F72"/>
    <w:rsid w:val="00C04672"/>
    <w:rsid w:val="00C04C7A"/>
    <w:rsid w:val="00C04C8D"/>
    <w:rsid w:val="00C050C6"/>
    <w:rsid w:val="00C05703"/>
    <w:rsid w:val="00C05C66"/>
    <w:rsid w:val="00C060E2"/>
    <w:rsid w:val="00C102B4"/>
    <w:rsid w:val="00C1043A"/>
    <w:rsid w:val="00C11770"/>
    <w:rsid w:val="00C1187F"/>
    <w:rsid w:val="00C11E14"/>
    <w:rsid w:val="00C12886"/>
    <w:rsid w:val="00C12A23"/>
    <w:rsid w:val="00C13B89"/>
    <w:rsid w:val="00C13C64"/>
    <w:rsid w:val="00C14F92"/>
    <w:rsid w:val="00C1503F"/>
    <w:rsid w:val="00C158A3"/>
    <w:rsid w:val="00C15B88"/>
    <w:rsid w:val="00C16203"/>
    <w:rsid w:val="00C1675C"/>
    <w:rsid w:val="00C17872"/>
    <w:rsid w:val="00C17C4D"/>
    <w:rsid w:val="00C17D56"/>
    <w:rsid w:val="00C2022D"/>
    <w:rsid w:val="00C20559"/>
    <w:rsid w:val="00C2230F"/>
    <w:rsid w:val="00C22328"/>
    <w:rsid w:val="00C22F47"/>
    <w:rsid w:val="00C230AD"/>
    <w:rsid w:val="00C23554"/>
    <w:rsid w:val="00C24E60"/>
    <w:rsid w:val="00C24F1C"/>
    <w:rsid w:val="00C25988"/>
    <w:rsid w:val="00C25A11"/>
    <w:rsid w:val="00C27185"/>
    <w:rsid w:val="00C27449"/>
    <w:rsid w:val="00C27958"/>
    <w:rsid w:val="00C27D53"/>
    <w:rsid w:val="00C30A64"/>
    <w:rsid w:val="00C31B98"/>
    <w:rsid w:val="00C31D37"/>
    <w:rsid w:val="00C31F75"/>
    <w:rsid w:val="00C32380"/>
    <w:rsid w:val="00C32436"/>
    <w:rsid w:val="00C331E4"/>
    <w:rsid w:val="00C332C2"/>
    <w:rsid w:val="00C34634"/>
    <w:rsid w:val="00C34A5E"/>
    <w:rsid w:val="00C3603F"/>
    <w:rsid w:val="00C36491"/>
    <w:rsid w:val="00C37286"/>
    <w:rsid w:val="00C3787A"/>
    <w:rsid w:val="00C37E6C"/>
    <w:rsid w:val="00C4054C"/>
    <w:rsid w:val="00C40961"/>
    <w:rsid w:val="00C42A57"/>
    <w:rsid w:val="00C4323D"/>
    <w:rsid w:val="00C437B2"/>
    <w:rsid w:val="00C437BE"/>
    <w:rsid w:val="00C440B0"/>
    <w:rsid w:val="00C44284"/>
    <w:rsid w:val="00C444B6"/>
    <w:rsid w:val="00C448F4"/>
    <w:rsid w:val="00C44C9D"/>
    <w:rsid w:val="00C44DEB"/>
    <w:rsid w:val="00C4661C"/>
    <w:rsid w:val="00C50FC5"/>
    <w:rsid w:val="00C51DD3"/>
    <w:rsid w:val="00C534CC"/>
    <w:rsid w:val="00C54E0D"/>
    <w:rsid w:val="00C5504F"/>
    <w:rsid w:val="00C55E27"/>
    <w:rsid w:val="00C56EB9"/>
    <w:rsid w:val="00C572F5"/>
    <w:rsid w:val="00C57415"/>
    <w:rsid w:val="00C579F7"/>
    <w:rsid w:val="00C61D2F"/>
    <w:rsid w:val="00C62B20"/>
    <w:rsid w:val="00C62FA3"/>
    <w:rsid w:val="00C631B3"/>
    <w:rsid w:val="00C64B5D"/>
    <w:rsid w:val="00C661C8"/>
    <w:rsid w:val="00C66628"/>
    <w:rsid w:val="00C66FCA"/>
    <w:rsid w:val="00C67A2E"/>
    <w:rsid w:val="00C70556"/>
    <w:rsid w:val="00C7118F"/>
    <w:rsid w:val="00C71477"/>
    <w:rsid w:val="00C71851"/>
    <w:rsid w:val="00C71AC8"/>
    <w:rsid w:val="00C722A7"/>
    <w:rsid w:val="00C7379E"/>
    <w:rsid w:val="00C74D6B"/>
    <w:rsid w:val="00C74F61"/>
    <w:rsid w:val="00C758EC"/>
    <w:rsid w:val="00C75A5A"/>
    <w:rsid w:val="00C75C4B"/>
    <w:rsid w:val="00C76781"/>
    <w:rsid w:val="00C8071E"/>
    <w:rsid w:val="00C80AB4"/>
    <w:rsid w:val="00C81A67"/>
    <w:rsid w:val="00C8226A"/>
    <w:rsid w:val="00C82A5B"/>
    <w:rsid w:val="00C82BFA"/>
    <w:rsid w:val="00C83364"/>
    <w:rsid w:val="00C83F48"/>
    <w:rsid w:val="00C84016"/>
    <w:rsid w:val="00C84378"/>
    <w:rsid w:val="00C855DE"/>
    <w:rsid w:val="00C86229"/>
    <w:rsid w:val="00C86719"/>
    <w:rsid w:val="00C867B3"/>
    <w:rsid w:val="00C86CC1"/>
    <w:rsid w:val="00C90AFA"/>
    <w:rsid w:val="00C91082"/>
    <w:rsid w:val="00C910FD"/>
    <w:rsid w:val="00C918AC"/>
    <w:rsid w:val="00C91A8C"/>
    <w:rsid w:val="00C922A1"/>
    <w:rsid w:val="00C9244B"/>
    <w:rsid w:val="00C92496"/>
    <w:rsid w:val="00C92970"/>
    <w:rsid w:val="00C92FDA"/>
    <w:rsid w:val="00C9335A"/>
    <w:rsid w:val="00C933F2"/>
    <w:rsid w:val="00C93855"/>
    <w:rsid w:val="00C94DC8"/>
    <w:rsid w:val="00C953AA"/>
    <w:rsid w:val="00C956CF"/>
    <w:rsid w:val="00C95A68"/>
    <w:rsid w:val="00C968B5"/>
    <w:rsid w:val="00C97A33"/>
    <w:rsid w:val="00C97D30"/>
    <w:rsid w:val="00CA0F5A"/>
    <w:rsid w:val="00CA141D"/>
    <w:rsid w:val="00CA2761"/>
    <w:rsid w:val="00CA2AF5"/>
    <w:rsid w:val="00CA2B4B"/>
    <w:rsid w:val="00CA2DEE"/>
    <w:rsid w:val="00CA3236"/>
    <w:rsid w:val="00CA3789"/>
    <w:rsid w:val="00CA3A82"/>
    <w:rsid w:val="00CA3C41"/>
    <w:rsid w:val="00CA46B3"/>
    <w:rsid w:val="00CA5AAD"/>
    <w:rsid w:val="00CA5BB5"/>
    <w:rsid w:val="00CA5F05"/>
    <w:rsid w:val="00CA6575"/>
    <w:rsid w:val="00CA6E83"/>
    <w:rsid w:val="00CA7BE4"/>
    <w:rsid w:val="00CA7CAF"/>
    <w:rsid w:val="00CA7F46"/>
    <w:rsid w:val="00CB052F"/>
    <w:rsid w:val="00CB167C"/>
    <w:rsid w:val="00CB2765"/>
    <w:rsid w:val="00CB2C35"/>
    <w:rsid w:val="00CB4BD1"/>
    <w:rsid w:val="00CB4E29"/>
    <w:rsid w:val="00CB541C"/>
    <w:rsid w:val="00CB5F83"/>
    <w:rsid w:val="00CC1213"/>
    <w:rsid w:val="00CC1AAD"/>
    <w:rsid w:val="00CC240A"/>
    <w:rsid w:val="00CC27D7"/>
    <w:rsid w:val="00CC3781"/>
    <w:rsid w:val="00CC483D"/>
    <w:rsid w:val="00CC5024"/>
    <w:rsid w:val="00CC5966"/>
    <w:rsid w:val="00CC6F11"/>
    <w:rsid w:val="00CC704F"/>
    <w:rsid w:val="00CC73B3"/>
    <w:rsid w:val="00CC7ED9"/>
    <w:rsid w:val="00CD0097"/>
    <w:rsid w:val="00CD04CA"/>
    <w:rsid w:val="00CD145E"/>
    <w:rsid w:val="00CD2095"/>
    <w:rsid w:val="00CD226B"/>
    <w:rsid w:val="00CD23D0"/>
    <w:rsid w:val="00CD2727"/>
    <w:rsid w:val="00CD2EBC"/>
    <w:rsid w:val="00CD3388"/>
    <w:rsid w:val="00CD351E"/>
    <w:rsid w:val="00CD3BA7"/>
    <w:rsid w:val="00CD4013"/>
    <w:rsid w:val="00CD523E"/>
    <w:rsid w:val="00CD5C3F"/>
    <w:rsid w:val="00CD6994"/>
    <w:rsid w:val="00CD739F"/>
    <w:rsid w:val="00CD7750"/>
    <w:rsid w:val="00CE03D4"/>
    <w:rsid w:val="00CE0731"/>
    <w:rsid w:val="00CE0F1C"/>
    <w:rsid w:val="00CE1FBE"/>
    <w:rsid w:val="00CE204F"/>
    <w:rsid w:val="00CE30F1"/>
    <w:rsid w:val="00CE327C"/>
    <w:rsid w:val="00CE4BC5"/>
    <w:rsid w:val="00CE5138"/>
    <w:rsid w:val="00CE5F51"/>
    <w:rsid w:val="00CE60DF"/>
    <w:rsid w:val="00CE6DAB"/>
    <w:rsid w:val="00CE7AD0"/>
    <w:rsid w:val="00CF02A7"/>
    <w:rsid w:val="00CF1F2F"/>
    <w:rsid w:val="00CF2C46"/>
    <w:rsid w:val="00CF38F8"/>
    <w:rsid w:val="00CF3F42"/>
    <w:rsid w:val="00CF43DB"/>
    <w:rsid w:val="00CF44DC"/>
    <w:rsid w:val="00CF4715"/>
    <w:rsid w:val="00CF5286"/>
    <w:rsid w:val="00D00E3B"/>
    <w:rsid w:val="00D02372"/>
    <w:rsid w:val="00D0407D"/>
    <w:rsid w:val="00D0448F"/>
    <w:rsid w:val="00D04901"/>
    <w:rsid w:val="00D04A2F"/>
    <w:rsid w:val="00D04BC4"/>
    <w:rsid w:val="00D04D21"/>
    <w:rsid w:val="00D05103"/>
    <w:rsid w:val="00D05201"/>
    <w:rsid w:val="00D05238"/>
    <w:rsid w:val="00D05559"/>
    <w:rsid w:val="00D05A05"/>
    <w:rsid w:val="00D066B4"/>
    <w:rsid w:val="00D0786A"/>
    <w:rsid w:val="00D07A37"/>
    <w:rsid w:val="00D07D4B"/>
    <w:rsid w:val="00D10693"/>
    <w:rsid w:val="00D107FD"/>
    <w:rsid w:val="00D1086C"/>
    <w:rsid w:val="00D1181E"/>
    <w:rsid w:val="00D11DDE"/>
    <w:rsid w:val="00D123F4"/>
    <w:rsid w:val="00D1254A"/>
    <w:rsid w:val="00D12D2B"/>
    <w:rsid w:val="00D1441C"/>
    <w:rsid w:val="00D14C9C"/>
    <w:rsid w:val="00D16D85"/>
    <w:rsid w:val="00D16EBC"/>
    <w:rsid w:val="00D17618"/>
    <w:rsid w:val="00D17FC2"/>
    <w:rsid w:val="00D21678"/>
    <w:rsid w:val="00D21863"/>
    <w:rsid w:val="00D22151"/>
    <w:rsid w:val="00D223F9"/>
    <w:rsid w:val="00D228D2"/>
    <w:rsid w:val="00D229CC"/>
    <w:rsid w:val="00D22BFD"/>
    <w:rsid w:val="00D23044"/>
    <w:rsid w:val="00D23402"/>
    <w:rsid w:val="00D23871"/>
    <w:rsid w:val="00D23CED"/>
    <w:rsid w:val="00D25FB3"/>
    <w:rsid w:val="00D268F3"/>
    <w:rsid w:val="00D26B21"/>
    <w:rsid w:val="00D2703C"/>
    <w:rsid w:val="00D304E9"/>
    <w:rsid w:val="00D3106B"/>
    <w:rsid w:val="00D3152B"/>
    <w:rsid w:val="00D31C12"/>
    <w:rsid w:val="00D34121"/>
    <w:rsid w:val="00D35D4D"/>
    <w:rsid w:val="00D37098"/>
    <w:rsid w:val="00D40404"/>
    <w:rsid w:val="00D40A72"/>
    <w:rsid w:val="00D40F63"/>
    <w:rsid w:val="00D42AEC"/>
    <w:rsid w:val="00D458DF"/>
    <w:rsid w:val="00D45F50"/>
    <w:rsid w:val="00D469C7"/>
    <w:rsid w:val="00D46CD0"/>
    <w:rsid w:val="00D47526"/>
    <w:rsid w:val="00D477CB"/>
    <w:rsid w:val="00D50912"/>
    <w:rsid w:val="00D50A69"/>
    <w:rsid w:val="00D50B0B"/>
    <w:rsid w:val="00D51C80"/>
    <w:rsid w:val="00D51ECE"/>
    <w:rsid w:val="00D5224B"/>
    <w:rsid w:val="00D52369"/>
    <w:rsid w:val="00D5262B"/>
    <w:rsid w:val="00D527DA"/>
    <w:rsid w:val="00D53BE0"/>
    <w:rsid w:val="00D560A8"/>
    <w:rsid w:val="00D56D3B"/>
    <w:rsid w:val="00D57F69"/>
    <w:rsid w:val="00D6010C"/>
    <w:rsid w:val="00D606C4"/>
    <w:rsid w:val="00D61A32"/>
    <w:rsid w:val="00D61BA3"/>
    <w:rsid w:val="00D61E06"/>
    <w:rsid w:val="00D621B1"/>
    <w:rsid w:val="00D628D5"/>
    <w:rsid w:val="00D63750"/>
    <w:rsid w:val="00D63DE8"/>
    <w:rsid w:val="00D6445A"/>
    <w:rsid w:val="00D64B33"/>
    <w:rsid w:val="00D64C7D"/>
    <w:rsid w:val="00D64CDA"/>
    <w:rsid w:val="00D65595"/>
    <w:rsid w:val="00D65FAF"/>
    <w:rsid w:val="00D669F9"/>
    <w:rsid w:val="00D67449"/>
    <w:rsid w:val="00D677A3"/>
    <w:rsid w:val="00D7120B"/>
    <w:rsid w:val="00D71349"/>
    <w:rsid w:val="00D72791"/>
    <w:rsid w:val="00D72F30"/>
    <w:rsid w:val="00D736AE"/>
    <w:rsid w:val="00D73840"/>
    <w:rsid w:val="00D73D00"/>
    <w:rsid w:val="00D73D3F"/>
    <w:rsid w:val="00D74E23"/>
    <w:rsid w:val="00D761F5"/>
    <w:rsid w:val="00D77E03"/>
    <w:rsid w:val="00D80216"/>
    <w:rsid w:val="00D806AA"/>
    <w:rsid w:val="00D8085A"/>
    <w:rsid w:val="00D8300F"/>
    <w:rsid w:val="00D8350E"/>
    <w:rsid w:val="00D83887"/>
    <w:rsid w:val="00D84AEA"/>
    <w:rsid w:val="00D84D3E"/>
    <w:rsid w:val="00D85801"/>
    <w:rsid w:val="00D86486"/>
    <w:rsid w:val="00D87FED"/>
    <w:rsid w:val="00D90171"/>
    <w:rsid w:val="00D90340"/>
    <w:rsid w:val="00D904D5"/>
    <w:rsid w:val="00D90556"/>
    <w:rsid w:val="00D90E1F"/>
    <w:rsid w:val="00D916B7"/>
    <w:rsid w:val="00D9181B"/>
    <w:rsid w:val="00D921B7"/>
    <w:rsid w:val="00D92239"/>
    <w:rsid w:val="00D937DA"/>
    <w:rsid w:val="00D93A69"/>
    <w:rsid w:val="00D93CCB"/>
    <w:rsid w:val="00D93DF1"/>
    <w:rsid w:val="00D95052"/>
    <w:rsid w:val="00D9620B"/>
    <w:rsid w:val="00D96725"/>
    <w:rsid w:val="00D97996"/>
    <w:rsid w:val="00DA07B2"/>
    <w:rsid w:val="00DA0DBB"/>
    <w:rsid w:val="00DA0E82"/>
    <w:rsid w:val="00DA0F16"/>
    <w:rsid w:val="00DA128B"/>
    <w:rsid w:val="00DA237C"/>
    <w:rsid w:val="00DA2EE6"/>
    <w:rsid w:val="00DA3B1E"/>
    <w:rsid w:val="00DA42A5"/>
    <w:rsid w:val="00DA44C7"/>
    <w:rsid w:val="00DA4E37"/>
    <w:rsid w:val="00DA7A09"/>
    <w:rsid w:val="00DB00E3"/>
    <w:rsid w:val="00DB0A4B"/>
    <w:rsid w:val="00DB0E12"/>
    <w:rsid w:val="00DB0EE3"/>
    <w:rsid w:val="00DB1475"/>
    <w:rsid w:val="00DB354B"/>
    <w:rsid w:val="00DB3E3F"/>
    <w:rsid w:val="00DB4309"/>
    <w:rsid w:val="00DB4EE9"/>
    <w:rsid w:val="00DB52CA"/>
    <w:rsid w:val="00DB61A8"/>
    <w:rsid w:val="00DB65CA"/>
    <w:rsid w:val="00DB672D"/>
    <w:rsid w:val="00DB6D88"/>
    <w:rsid w:val="00DB6F81"/>
    <w:rsid w:val="00DC18BE"/>
    <w:rsid w:val="00DC22F7"/>
    <w:rsid w:val="00DC2F55"/>
    <w:rsid w:val="00DC3024"/>
    <w:rsid w:val="00DC3E9E"/>
    <w:rsid w:val="00DC4434"/>
    <w:rsid w:val="00DC4DA0"/>
    <w:rsid w:val="00DC59F6"/>
    <w:rsid w:val="00DC7796"/>
    <w:rsid w:val="00DD0E3A"/>
    <w:rsid w:val="00DD14ED"/>
    <w:rsid w:val="00DD16AB"/>
    <w:rsid w:val="00DD1F41"/>
    <w:rsid w:val="00DD29C8"/>
    <w:rsid w:val="00DD3EAC"/>
    <w:rsid w:val="00DD519F"/>
    <w:rsid w:val="00DD575A"/>
    <w:rsid w:val="00DD5ED6"/>
    <w:rsid w:val="00DD659B"/>
    <w:rsid w:val="00DD6CFC"/>
    <w:rsid w:val="00DD7D3A"/>
    <w:rsid w:val="00DD7E29"/>
    <w:rsid w:val="00DE09EC"/>
    <w:rsid w:val="00DE1B65"/>
    <w:rsid w:val="00DE2FD4"/>
    <w:rsid w:val="00DE445D"/>
    <w:rsid w:val="00DE49D1"/>
    <w:rsid w:val="00DE4E5C"/>
    <w:rsid w:val="00DE5720"/>
    <w:rsid w:val="00DE5F41"/>
    <w:rsid w:val="00DE6F6C"/>
    <w:rsid w:val="00DE75C1"/>
    <w:rsid w:val="00DF037B"/>
    <w:rsid w:val="00DF04C1"/>
    <w:rsid w:val="00DF0B2B"/>
    <w:rsid w:val="00DF1BEF"/>
    <w:rsid w:val="00DF233C"/>
    <w:rsid w:val="00DF295B"/>
    <w:rsid w:val="00DF36D9"/>
    <w:rsid w:val="00DF3853"/>
    <w:rsid w:val="00DF3ACA"/>
    <w:rsid w:val="00DF400D"/>
    <w:rsid w:val="00DF5280"/>
    <w:rsid w:val="00DF5A3D"/>
    <w:rsid w:val="00DF6164"/>
    <w:rsid w:val="00DF66DD"/>
    <w:rsid w:val="00DF6B41"/>
    <w:rsid w:val="00DF794D"/>
    <w:rsid w:val="00DF7DF6"/>
    <w:rsid w:val="00E00E7E"/>
    <w:rsid w:val="00E011C6"/>
    <w:rsid w:val="00E01BAA"/>
    <w:rsid w:val="00E01E7B"/>
    <w:rsid w:val="00E02B63"/>
    <w:rsid w:val="00E02CA1"/>
    <w:rsid w:val="00E039F1"/>
    <w:rsid w:val="00E03B37"/>
    <w:rsid w:val="00E04446"/>
    <w:rsid w:val="00E045D8"/>
    <w:rsid w:val="00E04E2E"/>
    <w:rsid w:val="00E072BD"/>
    <w:rsid w:val="00E1130E"/>
    <w:rsid w:val="00E118ED"/>
    <w:rsid w:val="00E11A27"/>
    <w:rsid w:val="00E124B4"/>
    <w:rsid w:val="00E12BDC"/>
    <w:rsid w:val="00E12D4D"/>
    <w:rsid w:val="00E12DED"/>
    <w:rsid w:val="00E12E7A"/>
    <w:rsid w:val="00E131DA"/>
    <w:rsid w:val="00E13816"/>
    <w:rsid w:val="00E13942"/>
    <w:rsid w:val="00E1481D"/>
    <w:rsid w:val="00E14A79"/>
    <w:rsid w:val="00E159DA"/>
    <w:rsid w:val="00E15F2F"/>
    <w:rsid w:val="00E16551"/>
    <w:rsid w:val="00E176DC"/>
    <w:rsid w:val="00E20824"/>
    <w:rsid w:val="00E20E4D"/>
    <w:rsid w:val="00E216AD"/>
    <w:rsid w:val="00E22BAB"/>
    <w:rsid w:val="00E238D6"/>
    <w:rsid w:val="00E23BA2"/>
    <w:rsid w:val="00E255F1"/>
    <w:rsid w:val="00E256EA"/>
    <w:rsid w:val="00E263D8"/>
    <w:rsid w:val="00E268F0"/>
    <w:rsid w:val="00E27100"/>
    <w:rsid w:val="00E274CE"/>
    <w:rsid w:val="00E310A7"/>
    <w:rsid w:val="00E3150E"/>
    <w:rsid w:val="00E3264A"/>
    <w:rsid w:val="00E33DF4"/>
    <w:rsid w:val="00E34A0C"/>
    <w:rsid w:val="00E34F07"/>
    <w:rsid w:val="00E365E1"/>
    <w:rsid w:val="00E36E56"/>
    <w:rsid w:val="00E3748D"/>
    <w:rsid w:val="00E37D06"/>
    <w:rsid w:val="00E40048"/>
    <w:rsid w:val="00E4023B"/>
    <w:rsid w:val="00E4087A"/>
    <w:rsid w:val="00E40A30"/>
    <w:rsid w:val="00E425A5"/>
    <w:rsid w:val="00E42E77"/>
    <w:rsid w:val="00E43C8D"/>
    <w:rsid w:val="00E44B81"/>
    <w:rsid w:val="00E46A1E"/>
    <w:rsid w:val="00E47044"/>
    <w:rsid w:val="00E4767C"/>
    <w:rsid w:val="00E47C6C"/>
    <w:rsid w:val="00E47CBB"/>
    <w:rsid w:val="00E50DFE"/>
    <w:rsid w:val="00E511BB"/>
    <w:rsid w:val="00E511D8"/>
    <w:rsid w:val="00E51338"/>
    <w:rsid w:val="00E523C4"/>
    <w:rsid w:val="00E52FDF"/>
    <w:rsid w:val="00E5464E"/>
    <w:rsid w:val="00E560E4"/>
    <w:rsid w:val="00E562FE"/>
    <w:rsid w:val="00E60125"/>
    <w:rsid w:val="00E60734"/>
    <w:rsid w:val="00E607A2"/>
    <w:rsid w:val="00E60891"/>
    <w:rsid w:val="00E617ED"/>
    <w:rsid w:val="00E619DB"/>
    <w:rsid w:val="00E61CAF"/>
    <w:rsid w:val="00E61FB0"/>
    <w:rsid w:val="00E6205E"/>
    <w:rsid w:val="00E621C4"/>
    <w:rsid w:val="00E622A6"/>
    <w:rsid w:val="00E623B4"/>
    <w:rsid w:val="00E62CA7"/>
    <w:rsid w:val="00E6316F"/>
    <w:rsid w:val="00E63668"/>
    <w:rsid w:val="00E63B05"/>
    <w:rsid w:val="00E65ECD"/>
    <w:rsid w:val="00E66A95"/>
    <w:rsid w:val="00E66BD8"/>
    <w:rsid w:val="00E66EFE"/>
    <w:rsid w:val="00E67A44"/>
    <w:rsid w:val="00E67C28"/>
    <w:rsid w:val="00E700CE"/>
    <w:rsid w:val="00E70117"/>
    <w:rsid w:val="00E70618"/>
    <w:rsid w:val="00E70983"/>
    <w:rsid w:val="00E71B23"/>
    <w:rsid w:val="00E7222E"/>
    <w:rsid w:val="00E7244C"/>
    <w:rsid w:val="00E73374"/>
    <w:rsid w:val="00E73588"/>
    <w:rsid w:val="00E735F9"/>
    <w:rsid w:val="00E73F07"/>
    <w:rsid w:val="00E75562"/>
    <w:rsid w:val="00E7639E"/>
    <w:rsid w:val="00E801FB"/>
    <w:rsid w:val="00E81228"/>
    <w:rsid w:val="00E8214C"/>
    <w:rsid w:val="00E832BA"/>
    <w:rsid w:val="00E83499"/>
    <w:rsid w:val="00E859EF"/>
    <w:rsid w:val="00E86512"/>
    <w:rsid w:val="00E86F7E"/>
    <w:rsid w:val="00E87102"/>
    <w:rsid w:val="00E8717A"/>
    <w:rsid w:val="00E87617"/>
    <w:rsid w:val="00E9073C"/>
    <w:rsid w:val="00E911AA"/>
    <w:rsid w:val="00E92ECA"/>
    <w:rsid w:val="00E93792"/>
    <w:rsid w:val="00E93D17"/>
    <w:rsid w:val="00E948FF"/>
    <w:rsid w:val="00E94A63"/>
    <w:rsid w:val="00E94C6F"/>
    <w:rsid w:val="00E95D64"/>
    <w:rsid w:val="00E95FFB"/>
    <w:rsid w:val="00E978D2"/>
    <w:rsid w:val="00E97FCF"/>
    <w:rsid w:val="00EA159A"/>
    <w:rsid w:val="00EA2B70"/>
    <w:rsid w:val="00EA2E5C"/>
    <w:rsid w:val="00EA3375"/>
    <w:rsid w:val="00EA3F24"/>
    <w:rsid w:val="00EA4628"/>
    <w:rsid w:val="00EA5F3A"/>
    <w:rsid w:val="00EA6C6D"/>
    <w:rsid w:val="00EA6F9B"/>
    <w:rsid w:val="00EA7574"/>
    <w:rsid w:val="00EB0590"/>
    <w:rsid w:val="00EB0A68"/>
    <w:rsid w:val="00EB1179"/>
    <w:rsid w:val="00EB1734"/>
    <w:rsid w:val="00EB1FA9"/>
    <w:rsid w:val="00EB2040"/>
    <w:rsid w:val="00EB28E7"/>
    <w:rsid w:val="00EB3223"/>
    <w:rsid w:val="00EB3361"/>
    <w:rsid w:val="00EB39C8"/>
    <w:rsid w:val="00EB5418"/>
    <w:rsid w:val="00EB5BDA"/>
    <w:rsid w:val="00EB5E00"/>
    <w:rsid w:val="00EB6368"/>
    <w:rsid w:val="00EB68AA"/>
    <w:rsid w:val="00EB777C"/>
    <w:rsid w:val="00EC0FD5"/>
    <w:rsid w:val="00EC15BF"/>
    <w:rsid w:val="00EC1A7C"/>
    <w:rsid w:val="00EC2851"/>
    <w:rsid w:val="00EC496E"/>
    <w:rsid w:val="00EC4AC8"/>
    <w:rsid w:val="00EC5618"/>
    <w:rsid w:val="00EC5FCA"/>
    <w:rsid w:val="00EC6A8A"/>
    <w:rsid w:val="00EC6BBF"/>
    <w:rsid w:val="00EC7071"/>
    <w:rsid w:val="00EC7C84"/>
    <w:rsid w:val="00ED1176"/>
    <w:rsid w:val="00ED2D14"/>
    <w:rsid w:val="00ED3104"/>
    <w:rsid w:val="00ED3E74"/>
    <w:rsid w:val="00ED40A4"/>
    <w:rsid w:val="00ED4163"/>
    <w:rsid w:val="00ED43A1"/>
    <w:rsid w:val="00ED452B"/>
    <w:rsid w:val="00ED47B0"/>
    <w:rsid w:val="00ED51FA"/>
    <w:rsid w:val="00ED5497"/>
    <w:rsid w:val="00ED636A"/>
    <w:rsid w:val="00ED7CBA"/>
    <w:rsid w:val="00EE124C"/>
    <w:rsid w:val="00EE1F31"/>
    <w:rsid w:val="00EE260C"/>
    <w:rsid w:val="00EE2A1D"/>
    <w:rsid w:val="00EE309C"/>
    <w:rsid w:val="00EE36E4"/>
    <w:rsid w:val="00EE3747"/>
    <w:rsid w:val="00EE37AA"/>
    <w:rsid w:val="00EE3BE5"/>
    <w:rsid w:val="00EE44B8"/>
    <w:rsid w:val="00EE4508"/>
    <w:rsid w:val="00EE62C9"/>
    <w:rsid w:val="00EE6A05"/>
    <w:rsid w:val="00EE6E64"/>
    <w:rsid w:val="00EE72A3"/>
    <w:rsid w:val="00EF04D8"/>
    <w:rsid w:val="00EF3363"/>
    <w:rsid w:val="00EF36F1"/>
    <w:rsid w:val="00EF375B"/>
    <w:rsid w:val="00EF4303"/>
    <w:rsid w:val="00EF4706"/>
    <w:rsid w:val="00EF4719"/>
    <w:rsid w:val="00EF4C7A"/>
    <w:rsid w:val="00EF4D5B"/>
    <w:rsid w:val="00EF582E"/>
    <w:rsid w:val="00EF655A"/>
    <w:rsid w:val="00EF722A"/>
    <w:rsid w:val="00EF7B22"/>
    <w:rsid w:val="00EF7E39"/>
    <w:rsid w:val="00F0011B"/>
    <w:rsid w:val="00F01577"/>
    <w:rsid w:val="00F019B5"/>
    <w:rsid w:val="00F01D71"/>
    <w:rsid w:val="00F02738"/>
    <w:rsid w:val="00F03B6D"/>
    <w:rsid w:val="00F03D97"/>
    <w:rsid w:val="00F05D0C"/>
    <w:rsid w:val="00F05E77"/>
    <w:rsid w:val="00F06294"/>
    <w:rsid w:val="00F07514"/>
    <w:rsid w:val="00F07889"/>
    <w:rsid w:val="00F10500"/>
    <w:rsid w:val="00F10CCF"/>
    <w:rsid w:val="00F117A8"/>
    <w:rsid w:val="00F117C6"/>
    <w:rsid w:val="00F119E2"/>
    <w:rsid w:val="00F11F13"/>
    <w:rsid w:val="00F1205E"/>
    <w:rsid w:val="00F1257B"/>
    <w:rsid w:val="00F13024"/>
    <w:rsid w:val="00F131CB"/>
    <w:rsid w:val="00F13CE2"/>
    <w:rsid w:val="00F13D9E"/>
    <w:rsid w:val="00F14676"/>
    <w:rsid w:val="00F14CCC"/>
    <w:rsid w:val="00F151A0"/>
    <w:rsid w:val="00F16010"/>
    <w:rsid w:val="00F16C78"/>
    <w:rsid w:val="00F17D88"/>
    <w:rsid w:val="00F17F2A"/>
    <w:rsid w:val="00F17FD7"/>
    <w:rsid w:val="00F2026A"/>
    <w:rsid w:val="00F2052D"/>
    <w:rsid w:val="00F20D23"/>
    <w:rsid w:val="00F21132"/>
    <w:rsid w:val="00F21E9B"/>
    <w:rsid w:val="00F22030"/>
    <w:rsid w:val="00F2210C"/>
    <w:rsid w:val="00F225F7"/>
    <w:rsid w:val="00F234E2"/>
    <w:rsid w:val="00F23EA1"/>
    <w:rsid w:val="00F242E4"/>
    <w:rsid w:val="00F24439"/>
    <w:rsid w:val="00F24D32"/>
    <w:rsid w:val="00F25B11"/>
    <w:rsid w:val="00F26341"/>
    <w:rsid w:val="00F27F0C"/>
    <w:rsid w:val="00F324F9"/>
    <w:rsid w:val="00F325F2"/>
    <w:rsid w:val="00F33BD4"/>
    <w:rsid w:val="00F33DA7"/>
    <w:rsid w:val="00F34715"/>
    <w:rsid w:val="00F356E9"/>
    <w:rsid w:val="00F35FDF"/>
    <w:rsid w:val="00F362A9"/>
    <w:rsid w:val="00F36717"/>
    <w:rsid w:val="00F373F5"/>
    <w:rsid w:val="00F40631"/>
    <w:rsid w:val="00F407FE"/>
    <w:rsid w:val="00F4207C"/>
    <w:rsid w:val="00F42170"/>
    <w:rsid w:val="00F4226B"/>
    <w:rsid w:val="00F42C0B"/>
    <w:rsid w:val="00F42F24"/>
    <w:rsid w:val="00F4330B"/>
    <w:rsid w:val="00F43AF3"/>
    <w:rsid w:val="00F44275"/>
    <w:rsid w:val="00F44B80"/>
    <w:rsid w:val="00F44CD6"/>
    <w:rsid w:val="00F44FE3"/>
    <w:rsid w:val="00F45016"/>
    <w:rsid w:val="00F463F7"/>
    <w:rsid w:val="00F46C29"/>
    <w:rsid w:val="00F46CEF"/>
    <w:rsid w:val="00F46E1C"/>
    <w:rsid w:val="00F4757C"/>
    <w:rsid w:val="00F50270"/>
    <w:rsid w:val="00F514D5"/>
    <w:rsid w:val="00F51828"/>
    <w:rsid w:val="00F51A48"/>
    <w:rsid w:val="00F51AA4"/>
    <w:rsid w:val="00F51DAD"/>
    <w:rsid w:val="00F5236A"/>
    <w:rsid w:val="00F562CA"/>
    <w:rsid w:val="00F6099F"/>
    <w:rsid w:val="00F62B3C"/>
    <w:rsid w:val="00F63D31"/>
    <w:rsid w:val="00F6515C"/>
    <w:rsid w:val="00F6571E"/>
    <w:rsid w:val="00F65B86"/>
    <w:rsid w:val="00F664A7"/>
    <w:rsid w:val="00F6698D"/>
    <w:rsid w:val="00F66B44"/>
    <w:rsid w:val="00F672B0"/>
    <w:rsid w:val="00F67E11"/>
    <w:rsid w:val="00F67FBC"/>
    <w:rsid w:val="00F70259"/>
    <w:rsid w:val="00F721EC"/>
    <w:rsid w:val="00F7258F"/>
    <w:rsid w:val="00F72D11"/>
    <w:rsid w:val="00F72E27"/>
    <w:rsid w:val="00F732BB"/>
    <w:rsid w:val="00F744D2"/>
    <w:rsid w:val="00F746E6"/>
    <w:rsid w:val="00F752D4"/>
    <w:rsid w:val="00F75865"/>
    <w:rsid w:val="00F75DDA"/>
    <w:rsid w:val="00F75E50"/>
    <w:rsid w:val="00F77619"/>
    <w:rsid w:val="00F77AD4"/>
    <w:rsid w:val="00F77EF7"/>
    <w:rsid w:val="00F80304"/>
    <w:rsid w:val="00F80D8F"/>
    <w:rsid w:val="00F81600"/>
    <w:rsid w:val="00F823DC"/>
    <w:rsid w:val="00F82B15"/>
    <w:rsid w:val="00F82DDB"/>
    <w:rsid w:val="00F84B5E"/>
    <w:rsid w:val="00F855F4"/>
    <w:rsid w:val="00F87216"/>
    <w:rsid w:val="00F87850"/>
    <w:rsid w:val="00F87DC6"/>
    <w:rsid w:val="00F90AF5"/>
    <w:rsid w:val="00F91CD9"/>
    <w:rsid w:val="00F9264C"/>
    <w:rsid w:val="00F932DA"/>
    <w:rsid w:val="00F95A2D"/>
    <w:rsid w:val="00F96046"/>
    <w:rsid w:val="00F96EAC"/>
    <w:rsid w:val="00F97BA4"/>
    <w:rsid w:val="00F97F0B"/>
    <w:rsid w:val="00FA00E1"/>
    <w:rsid w:val="00FA083D"/>
    <w:rsid w:val="00FA167A"/>
    <w:rsid w:val="00FA1795"/>
    <w:rsid w:val="00FA1804"/>
    <w:rsid w:val="00FA2D00"/>
    <w:rsid w:val="00FA2DCE"/>
    <w:rsid w:val="00FA3038"/>
    <w:rsid w:val="00FA3C3B"/>
    <w:rsid w:val="00FA3F79"/>
    <w:rsid w:val="00FA4412"/>
    <w:rsid w:val="00FA4463"/>
    <w:rsid w:val="00FA5565"/>
    <w:rsid w:val="00FA63BB"/>
    <w:rsid w:val="00FA658F"/>
    <w:rsid w:val="00FA7D69"/>
    <w:rsid w:val="00FB007A"/>
    <w:rsid w:val="00FB04BE"/>
    <w:rsid w:val="00FB3214"/>
    <w:rsid w:val="00FB352A"/>
    <w:rsid w:val="00FB3BC8"/>
    <w:rsid w:val="00FB488C"/>
    <w:rsid w:val="00FB4C08"/>
    <w:rsid w:val="00FB4DA4"/>
    <w:rsid w:val="00FB50FD"/>
    <w:rsid w:val="00FB5883"/>
    <w:rsid w:val="00FB5BFD"/>
    <w:rsid w:val="00FB6318"/>
    <w:rsid w:val="00FB66B1"/>
    <w:rsid w:val="00FB73AC"/>
    <w:rsid w:val="00FB79C7"/>
    <w:rsid w:val="00FC0329"/>
    <w:rsid w:val="00FC03EF"/>
    <w:rsid w:val="00FC13B9"/>
    <w:rsid w:val="00FC183D"/>
    <w:rsid w:val="00FC19C1"/>
    <w:rsid w:val="00FC1A85"/>
    <w:rsid w:val="00FC1D70"/>
    <w:rsid w:val="00FC2088"/>
    <w:rsid w:val="00FC327E"/>
    <w:rsid w:val="00FC3C3A"/>
    <w:rsid w:val="00FC41BC"/>
    <w:rsid w:val="00FC4F2F"/>
    <w:rsid w:val="00FC5201"/>
    <w:rsid w:val="00FC6342"/>
    <w:rsid w:val="00FC6384"/>
    <w:rsid w:val="00FC6BD8"/>
    <w:rsid w:val="00FC76AC"/>
    <w:rsid w:val="00FC76E3"/>
    <w:rsid w:val="00FC7A5C"/>
    <w:rsid w:val="00FD0570"/>
    <w:rsid w:val="00FD0BF9"/>
    <w:rsid w:val="00FD1CAE"/>
    <w:rsid w:val="00FD1EC2"/>
    <w:rsid w:val="00FD2020"/>
    <w:rsid w:val="00FD2123"/>
    <w:rsid w:val="00FD22C9"/>
    <w:rsid w:val="00FD4E5A"/>
    <w:rsid w:val="00FD4F70"/>
    <w:rsid w:val="00FD5291"/>
    <w:rsid w:val="00FD53A9"/>
    <w:rsid w:val="00FD5C07"/>
    <w:rsid w:val="00FD77D9"/>
    <w:rsid w:val="00FE0648"/>
    <w:rsid w:val="00FE1C4F"/>
    <w:rsid w:val="00FE4391"/>
    <w:rsid w:val="00FE539F"/>
    <w:rsid w:val="00FE5E74"/>
    <w:rsid w:val="00FE6C3A"/>
    <w:rsid w:val="00FE7CE8"/>
    <w:rsid w:val="00FF1203"/>
    <w:rsid w:val="00FF195A"/>
    <w:rsid w:val="00FF24C2"/>
    <w:rsid w:val="00FF347F"/>
    <w:rsid w:val="00FF360D"/>
    <w:rsid w:val="00FF3BE1"/>
    <w:rsid w:val="00FF48C0"/>
    <w:rsid w:val="00FF4E4C"/>
    <w:rsid w:val="00FF5A68"/>
    <w:rsid w:val="00FF68B8"/>
    <w:rsid w:val="00FF6EC6"/>
    <w:rsid w:val="00FF740B"/>
    <w:rsid w:val="00FF7450"/>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C465"/>
  <w15:docId w15:val="{521A0760-9ECA-4AA5-84E4-4F84C5CF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rsid w:val="003D36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slov2">
    <w:name w:val="heading 2"/>
    <w:basedOn w:val="Normal"/>
    <w:next w:val="Normal"/>
    <w:link w:val="Naslov2Char"/>
    <w:uiPriority w:val="9"/>
    <w:unhideWhenUsed/>
    <w:qFormat/>
    <w:rsid w:val="003E35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BA5D06"/>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iPriority w:val="9"/>
    <w:unhideWhenUsed/>
    <w:qFormat/>
    <w:rsid w:val="00BF29BC"/>
    <w:pPr>
      <w:keepNext/>
      <w:keepLines/>
      <w:spacing w:before="200" w:after="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uiPriority w:val="9"/>
    <w:unhideWhenUsed/>
    <w:qFormat/>
    <w:rsid w:val="00C2598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D363C"/>
    <w:rPr>
      <w:rFonts w:ascii="Times New Roman" w:eastAsia="Times New Roman" w:hAnsi="Times New Roman" w:cs="Times New Roman"/>
      <w:b/>
      <w:bCs/>
      <w:kern w:val="36"/>
      <w:sz w:val="48"/>
      <w:szCs w:val="48"/>
      <w:lang w:eastAsia="hr-HR"/>
    </w:rPr>
  </w:style>
  <w:style w:type="paragraph" w:customStyle="1" w:styleId="t-9-8">
    <w:name w:val="t-9-8"/>
    <w:basedOn w:val="Normal"/>
    <w:rsid w:val="00CE4B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0-9-kurz-s">
    <w:name w:val="t-10-9-kurz-s"/>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uiPriority w:val="99"/>
    <w:rsid w:val="00F373F5"/>
    <w:rPr>
      <w:color w:val="0000FF"/>
      <w:u w:val="single"/>
    </w:rPr>
  </w:style>
  <w:style w:type="table" w:styleId="Reetkatablice">
    <w:name w:val="Table Grid"/>
    <w:basedOn w:val="Obinatablica"/>
    <w:uiPriority w:val="59"/>
    <w:rsid w:val="00FA4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link w:val="OdlomakpopisaChar"/>
    <w:uiPriority w:val="34"/>
    <w:qFormat/>
    <w:rsid w:val="0081261C"/>
    <w:pPr>
      <w:ind w:left="720"/>
      <w:contextualSpacing/>
    </w:pPr>
  </w:style>
  <w:style w:type="paragraph" w:styleId="Tekstbalonia">
    <w:name w:val="Balloon Text"/>
    <w:basedOn w:val="Normal"/>
    <w:link w:val="TekstbaloniaChar"/>
    <w:uiPriority w:val="99"/>
    <w:semiHidden/>
    <w:unhideWhenUsed/>
    <w:rsid w:val="0081261C"/>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81261C"/>
    <w:rPr>
      <w:rFonts w:ascii="Tahoma" w:hAnsi="Tahoma" w:cs="Tahoma"/>
      <w:sz w:val="16"/>
      <w:szCs w:val="16"/>
    </w:rPr>
  </w:style>
  <w:style w:type="paragraph" w:customStyle="1" w:styleId="tb-na16">
    <w:name w:val="tb-na16"/>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2-9-fett-s">
    <w:name w:val="t-12-9-fett-s"/>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Zadanifontodlomka"/>
    <w:rsid w:val="004255DA"/>
  </w:style>
  <w:style w:type="paragraph" w:styleId="StandardWeb">
    <w:name w:val="Normal (Web)"/>
    <w:basedOn w:val="Normal"/>
    <w:unhideWhenUsed/>
    <w:qFormat/>
    <w:rsid w:val="00C22F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slov4Char">
    <w:name w:val="Naslov 4 Char"/>
    <w:basedOn w:val="Zadanifontodlomka"/>
    <w:link w:val="Naslov4"/>
    <w:uiPriority w:val="9"/>
    <w:rsid w:val="00BF29BC"/>
    <w:rPr>
      <w:rFonts w:asciiTheme="majorHAnsi" w:eastAsiaTheme="majorEastAsia" w:hAnsiTheme="majorHAnsi" w:cstheme="majorBidi"/>
      <w:b/>
      <w:bCs/>
      <w:i/>
      <w:iCs/>
      <w:color w:val="4F81BD" w:themeColor="accent1"/>
    </w:rPr>
  </w:style>
  <w:style w:type="character" w:styleId="Naglaeno">
    <w:name w:val="Strong"/>
    <w:basedOn w:val="Zadanifontodlomka"/>
    <w:uiPriority w:val="22"/>
    <w:qFormat/>
    <w:rsid w:val="007900B7"/>
    <w:rPr>
      <w:b/>
      <w:bCs/>
    </w:rPr>
  </w:style>
  <w:style w:type="paragraph" w:styleId="Zaglavlje">
    <w:name w:val="header"/>
    <w:basedOn w:val="Normal"/>
    <w:link w:val="ZaglavljeChar"/>
    <w:uiPriority w:val="99"/>
    <w:unhideWhenUsed/>
    <w:rsid w:val="003F59B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F59B1"/>
  </w:style>
  <w:style w:type="paragraph" w:styleId="Podnoje">
    <w:name w:val="footer"/>
    <w:basedOn w:val="Normal"/>
    <w:link w:val="PodnojeChar"/>
    <w:uiPriority w:val="99"/>
    <w:unhideWhenUsed/>
    <w:rsid w:val="003F59B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F59B1"/>
  </w:style>
  <w:style w:type="paragraph" w:customStyle="1" w:styleId="Standard">
    <w:name w:val="Standard"/>
    <w:rsid w:val="004704A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slov5Char">
    <w:name w:val="Naslov 5 Char"/>
    <w:basedOn w:val="Zadanifontodlomka"/>
    <w:link w:val="Naslov5"/>
    <w:uiPriority w:val="9"/>
    <w:rsid w:val="00C25988"/>
    <w:rPr>
      <w:rFonts w:asciiTheme="majorHAnsi" w:eastAsiaTheme="majorEastAsia" w:hAnsiTheme="majorHAnsi" w:cstheme="majorBidi"/>
      <w:color w:val="243F60" w:themeColor="accent1" w:themeShade="7F"/>
    </w:rPr>
  </w:style>
  <w:style w:type="paragraph" w:customStyle="1" w:styleId="StandardWeb1">
    <w:name w:val="Standard (Web)1"/>
    <w:basedOn w:val="Normal"/>
    <w:rsid w:val="00C25988"/>
    <w:pPr>
      <w:suppressAutoHyphens/>
      <w:spacing w:before="100" w:after="100" w:line="100" w:lineRule="atLeast"/>
    </w:pPr>
    <w:rPr>
      <w:rFonts w:ascii="Times New Roman" w:eastAsia="Times New Roman" w:hAnsi="Times New Roman" w:cs="Times New Roman"/>
      <w:kern w:val="1"/>
      <w:sz w:val="24"/>
      <w:szCs w:val="24"/>
      <w:lang w:eastAsia="ar-SA"/>
    </w:rPr>
  </w:style>
  <w:style w:type="character" w:styleId="SlijeenaHiperveza">
    <w:name w:val="FollowedHyperlink"/>
    <w:basedOn w:val="Zadanifontodlomka"/>
    <w:uiPriority w:val="99"/>
    <w:semiHidden/>
    <w:unhideWhenUsed/>
    <w:rsid w:val="00040DA5"/>
    <w:rPr>
      <w:color w:val="800080" w:themeColor="followedHyperlink"/>
      <w:u w:val="single"/>
    </w:rPr>
  </w:style>
  <w:style w:type="paragraph" w:styleId="Sadraj1">
    <w:name w:val="toc 1"/>
    <w:basedOn w:val="Normal"/>
    <w:next w:val="Normal"/>
    <w:autoRedefine/>
    <w:uiPriority w:val="39"/>
    <w:qFormat/>
    <w:rsid w:val="005B10AE"/>
    <w:pPr>
      <w:tabs>
        <w:tab w:val="left" w:pos="284"/>
        <w:tab w:val="left" w:pos="426"/>
        <w:tab w:val="left" w:pos="851"/>
        <w:tab w:val="right" w:leader="dot" w:pos="9061"/>
      </w:tabs>
      <w:spacing w:after="0"/>
      <w:jc w:val="both"/>
    </w:pPr>
    <w:rPr>
      <w:rFonts w:asciiTheme="majorHAnsi" w:eastAsia="Symbol" w:hAnsiTheme="majorHAnsi" w:cs="Times New Roman"/>
      <w:b/>
      <w:bCs/>
      <w:i/>
      <w:caps/>
      <w:noProof/>
      <w:sz w:val="24"/>
      <w:szCs w:val="24"/>
    </w:rPr>
  </w:style>
  <w:style w:type="paragraph" w:styleId="Sadraj2">
    <w:name w:val="toc 2"/>
    <w:basedOn w:val="Bezproreda"/>
    <w:next w:val="Standard"/>
    <w:autoRedefine/>
    <w:uiPriority w:val="39"/>
    <w:qFormat/>
    <w:rsid w:val="00AF6179"/>
    <w:pPr>
      <w:tabs>
        <w:tab w:val="left" w:pos="851"/>
        <w:tab w:val="right" w:leader="dot" w:pos="9061"/>
      </w:tabs>
      <w:spacing w:line="276" w:lineRule="auto"/>
      <w:ind w:left="426" w:hanging="426"/>
    </w:pPr>
    <w:rPr>
      <w:rFonts w:asciiTheme="majorHAnsi" w:eastAsia="Times New Roman" w:hAnsiTheme="majorHAnsi" w:cs="Times New Roman"/>
      <w:b/>
      <w:smallCaps/>
      <w:noProof/>
      <w:szCs w:val="20"/>
      <w:lang w:eastAsia="sl-SI"/>
    </w:rPr>
  </w:style>
  <w:style w:type="paragraph" w:styleId="Naslov">
    <w:name w:val="Title"/>
    <w:basedOn w:val="Normal"/>
    <w:link w:val="NaslovChar"/>
    <w:qFormat/>
    <w:rsid w:val="00425375"/>
    <w:pPr>
      <w:spacing w:after="0" w:line="240" w:lineRule="auto"/>
      <w:jc w:val="center"/>
    </w:pPr>
    <w:rPr>
      <w:rFonts w:ascii="HelveticaPlain" w:eastAsia="Times New Roman" w:hAnsi="HelveticaPlain" w:cs="Times New Roman"/>
      <w:sz w:val="32"/>
      <w:szCs w:val="20"/>
      <w:lang w:val="en-US"/>
    </w:rPr>
  </w:style>
  <w:style w:type="character" w:customStyle="1" w:styleId="NaslovChar">
    <w:name w:val="Naslov Char"/>
    <w:basedOn w:val="Zadanifontodlomka"/>
    <w:link w:val="Naslov"/>
    <w:rsid w:val="00425375"/>
    <w:rPr>
      <w:rFonts w:ascii="HelveticaPlain" w:eastAsia="Times New Roman" w:hAnsi="HelveticaPlain" w:cs="Times New Roman"/>
      <w:sz w:val="32"/>
      <w:szCs w:val="20"/>
      <w:lang w:val="en-US"/>
    </w:rPr>
  </w:style>
  <w:style w:type="paragraph" w:styleId="Sadraj3">
    <w:name w:val="toc 3"/>
    <w:basedOn w:val="Normal"/>
    <w:next w:val="Normal"/>
    <w:autoRedefine/>
    <w:uiPriority w:val="39"/>
    <w:unhideWhenUsed/>
    <w:qFormat/>
    <w:rsid w:val="00064F56"/>
    <w:pPr>
      <w:tabs>
        <w:tab w:val="left" w:pos="1100"/>
        <w:tab w:val="right" w:leader="dot" w:pos="9060"/>
      </w:tabs>
      <w:spacing w:after="0"/>
      <w:ind w:left="851" w:hanging="425"/>
    </w:pPr>
    <w:rPr>
      <w:rFonts w:ascii="Calibri" w:eastAsia="Times New Roman" w:hAnsi="Calibri" w:cs="Times New Roman"/>
      <w:iCs/>
      <w:noProof/>
      <w:sz w:val="20"/>
      <w:szCs w:val="20"/>
    </w:rPr>
  </w:style>
  <w:style w:type="paragraph" w:styleId="TOCNaslov">
    <w:name w:val="TOC Heading"/>
    <w:basedOn w:val="Naslov1"/>
    <w:next w:val="Normal"/>
    <w:uiPriority w:val="39"/>
    <w:unhideWhenUsed/>
    <w:qFormat/>
    <w:rsid w:val="006871A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customStyle="1" w:styleId="Naslov2Char">
    <w:name w:val="Naslov 2 Char"/>
    <w:basedOn w:val="Zadanifontodlomka"/>
    <w:link w:val="Naslov2"/>
    <w:uiPriority w:val="9"/>
    <w:rsid w:val="003E35A5"/>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BA5D06"/>
    <w:rPr>
      <w:rFonts w:asciiTheme="majorHAnsi" w:eastAsiaTheme="majorEastAsia" w:hAnsiTheme="majorHAnsi" w:cstheme="majorBidi"/>
      <w:b/>
      <w:bCs/>
      <w:color w:val="4F81BD" w:themeColor="accent1"/>
    </w:rPr>
  </w:style>
  <w:style w:type="paragraph" w:styleId="Opisslike">
    <w:name w:val="caption"/>
    <w:aliases w:val="Opis tablice"/>
    <w:basedOn w:val="Normal"/>
    <w:next w:val="Normal"/>
    <w:link w:val="OpisslikeChar"/>
    <w:uiPriority w:val="35"/>
    <w:unhideWhenUsed/>
    <w:qFormat/>
    <w:rsid w:val="002F53E6"/>
    <w:pPr>
      <w:spacing w:line="240" w:lineRule="auto"/>
      <w:jc w:val="center"/>
    </w:pPr>
    <w:rPr>
      <w:rFonts w:asciiTheme="majorHAnsi" w:hAnsiTheme="majorHAnsi"/>
      <w:b/>
      <w:bCs/>
      <w:szCs w:val="18"/>
    </w:rPr>
  </w:style>
  <w:style w:type="paragraph" w:styleId="Tekstfusnote">
    <w:name w:val="footnote text"/>
    <w:basedOn w:val="Normal"/>
    <w:link w:val="TekstfusnoteChar"/>
    <w:uiPriority w:val="99"/>
    <w:semiHidden/>
    <w:unhideWhenUsed/>
    <w:rsid w:val="0072404B"/>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2404B"/>
    <w:rPr>
      <w:sz w:val="20"/>
      <w:szCs w:val="20"/>
    </w:rPr>
  </w:style>
  <w:style w:type="character" w:styleId="Referencafusnote">
    <w:name w:val="footnote reference"/>
    <w:basedOn w:val="Zadanifontodlomka"/>
    <w:uiPriority w:val="99"/>
    <w:semiHidden/>
    <w:unhideWhenUsed/>
    <w:rsid w:val="0072404B"/>
    <w:rPr>
      <w:vertAlign w:val="superscript"/>
    </w:rPr>
  </w:style>
  <w:style w:type="paragraph" w:styleId="Tablicaslika">
    <w:name w:val="table of figures"/>
    <w:basedOn w:val="Normal"/>
    <w:next w:val="Normal"/>
    <w:uiPriority w:val="99"/>
    <w:unhideWhenUsed/>
    <w:rsid w:val="0025109F"/>
    <w:pPr>
      <w:spacing w:after="0"/>
      <w:ind w:left="440" w:hanging="440"/>
    </w:pPr>
    <w:rPr>
      <w:smallCaps/>
      <w:sz w:val="20"/>
      <w:szCs w:val="20"/>
    </w:rPr>
  </w:style>
  <w:style w:type="table" w:customStyle="1" w:styleId="Reetkatablice1">
    <w:name w:val="Rešetka tablice1"/>
    <w:basedOn w:val="Obinatablica"/>
    <w:next w:val="Reetkatablice"/>
    <w:uiPriority w:val="59"/>
    <w:rsid w:val="0049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ica">
    <w:name w:val="tablica"/>
    <w:basedOn w:val="Opisslike"/>
    <w:link w:val="tablicaChar"/>
    <w:qFormat/>
    <w:rsid w:val="00834867"/>
    <w:rPr>
      <w:szCs w:val="20"/>
    </w:rPr>
  </w:style>
  <w:style w:type="paragraph" w:customStyle="1" w:styleId="tablica1">
    <w:name w:val="tablica 1"/>
    <w:basedOn w:val="Normal"/>
    <w:link w:val="tablica1Char"/>
    <w:qFormat/>
    <w:rsid w:val="00834867"/>
    <w:pPr>
      <w:spacing w:after="0"/>
      <w:jc w:val="both"/>
    </w:pPr>
    <w:rPr>
      <w:rFonts w:asciiTheme="majorHAnsi" w:hAnsiTheme="majorHAnsi"/>
      <w:b/>
      <w:bCs/>
    </w:rPr>
  </w:style>
  <w:style w:type="character" w:customStyle="1" w:styleId="OpisslikeChar">
    <w:name w:val="Opis slike Char"/>
    <w:aliases w:val="Opis tablice Char"/>
    <w:basedOn w:val="Zadanifontodlomka"/>
    <w:link w:val="Opisslike"/>
    <w:uiPriority w:val="35"/>
    <w:rsid w:val="002F53E6"/>
    <w:rPr>
      <w:rFonts w:asciiTheme="majorHAnsi" w:hAnsiTheme="majorHAnsi"/>
      <w:b/>
      <w:bCs/>
      <w:szCs w:val="18"/>
    </w:rPr>
  </w:style>
  <w:style w:type="character" w:customStyle="1" w:styleId="tablicaChar">
    <w:name w:val="tablica Char"/>
    <w:basedOn w:val="OpisslikeChar"/>
    <w:link w:val="tablica"/>
    <w:rsid w:val="00834867"/>
    <w:rPr>
      <w:rFonts w:asciiTheme="majorHAnsi" w:hAnsiTheme="majorHAnsi"/>
      <w:b/>
      <w:bCs/>
      <w:szCs w:val="18"/>
    </w:rPr>
  </w:style>
  <w:style w:type="character" w:customStyle="1" w:styleId="tablica1Char">
    <w:name w:val="tablica 1 Char"/>
    <w:basedOn w:val="Zadanifontodlomka"/>
    <w:link w:val="tablica1"/>
    <w:rsid w:val="00834867"/>
    <w:rPr>
      <w:rFonts w:asciiTheme="majorHAnsi" w:hAnsiTheme="majorHAnsi"/>
      <w:b/>
      <w:bCs/>
    </w:rPr>
  </w:style>
  <w:style w:type="paragraph" w:styleId="Bezproreda">
    <w:name w:val="No Spacing"/>
    <w:uiPriority w:val="1"/>
    <w:qFormat/>
    <w:rsid w:val="002F53E6"/>
    <w:pPr>
      <w:spacing w:after="0" w:line="240" w:lineRule="auto"/>
    </w:pPr>
  </w:style>
  <w:style w:type="character" w:customStyle="1" w:styleId="InternetLink">
    <w:name w:val="Internet Link"/>
    <w:basedOn w:val="Zadanifontodlomka"/>
    <w:uiPriority w:val="99"/>
    <w:unhideWhenUsed/>
    <w:rsid w:val="0087674E"/>
    <w:rPr>
      <w:color w:val="0000FF" w:themeColor="hyperlink"/>
      <w:u w:val="single"/>
    </w:rPr>
  </w:style>
  <w:style w:type="paragraph" w:styleId="Tijeloteksta">
    <w:name w:val="Body Text"/>
    <w:basedOn w:val="Normal"/>
    <w:link w:val="TijelotekstaChar"/>
    <w:semiHidden/>
    <w:rsid w:val="00FF195A"/>
    <w:pPr>
      <w:spacing w:after="0" w:line="240" w:lineRule="auto"/>
    </w:pPr>
    <w:rPr>
      <w:rFonts w:ascii="Times New Roman" w:eastAsia="Calibri" w:hAnsi="Times New Roman" w:cs="Times New Roman"/>
      <w:sz w:val="24"/>
      <w:szCs w:val="24"/>
    </w:rPr>
  </w:style>
  <w:style w:type="character" w:customStyle="1" w:styleId="TijelotekstaChar">
    <w:name w:val="Tijelo teksta Char"/>
    <w:basedOn w:val="Zadanifontodlomka"/>
    <w:link w:val="Tijeloteksta"/>
    <w:semiHidden/>
    <w:rsid w:val="00FF195A"/>
    <w:rPr>
      <w:rFonts w:ascii="Times New Roman" w:eastAsia="Calibri" w:hAnsi="Times New Roman" w:cs="Times New Roman"/>
      <w:sz w:val="24"/>
      <w:szCs w:val="24"/>
    </w:rPr>
  </w:style>
  <w:style w:type="paragraph" w:customStyle="1" w:styleId="box459040">
    <w:name w:val="box_459040"/>
    <w:basedOn w:val="Normal"/>
    <w:rsid w:val="00850243"/>
    <w:pPr>
      <w:spacing w:before="100" w:beforeAutospacing="1" w:after="100" w:afterAutospacing="1" w:line="240" w:lineRule="auto"/>
    </w:pPr>
    <w:rPr>
      <w:rFonts w:ascii="Times New Roman" w:eastAsia="Times New Roman" w:hAnsi="Times New Roman" w:cs="Times New Roman"/>
      <w:sz w:val="24"/>
      <w:szCs w:val="24"/>
    </w:rPr>
  </w:style>
  <w:style w:type="character" w:styleId="Referencakomentara">
    <w:name w:val="annotation reference"/>
    <w:basedOn w:val="Zadanifontodlomka"/>
    <w:uiPriority w:val="99"/>
    <w:semiHidden/>
    <w:unhideWhenUsed/>
    <w:rsid w:val="00BD4B4C"/>
    <w:rPr>
      <w:sz w:val="16"/>
      <w:szCs w:val="16"/>
    </w:rPr>
  </w:style>
  <w:style w:type="paragraph" w:styleId="Tekstkomentara">
    <w:name w:val="annotation text"/>
    <w:basedOn w:val="Normal"/>
    <w:link w:val="TekstkomentaraChar"/>
    <w:uiPriority w:val="99"/>
    <w:semiHidden/>
    <w:unhideWhenUsed/>
    <w:rsid w:val="00BD4B4C"/>
    <w:pPr>
      <w:spacing w:line="240" w:lineRule="auto"/>
    </w:pPr>
    <w:rPr>
      <w:rFonts w:eastAsiaTheme="minorHAnsi"/>
      <w:sz w:val="20"/>
      <w:szCs w:val="20"/>
      <w:lang w:eastAsia="en-US"/>
    </w:rPr>
  </w:style>
  <w:style w:type="character" w:customStyle="1" w:styleId="TekstkomentaraChar">
    <w:name w:val="Tekst komentara Char"/>
    <w:basedOn w:val="Zadanifontodlomka"/>
    <w:link w:val="Tekstkomentara"/>
    <w:uiPriority w:val="99"/>
    <w:semiHidden/>
    <w:rsid w:val="00BD4B4C"/>
    <w:rPr>
      <w:rFonts w:eastAsiaTheme="minorHAnsi"/>
      <w:sz w:val="20"/>
      <w:szCs w:val="20"/>
      <w:lang w:eastAsia="en-US"/>
    </w:rPr>
  </w:style>
  <w:style w:type="paragraph" w:customStyle="1" w:styleId="pt-bodytext-000033">
    <w:name w:val="pt-bodytext-00003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25">
    <w:name w:val="pt-defaultparagraphfont-000025"/>
    <w:basedOn w:val="Zadanifontodlomka"/>
    <w:rsid w:val="00C17872"/>
  </w:style>
  <w:style w:type="character" w:customStyle="1" w:styleId="pt-defaultparagraphfont-000035">
    <w:name w:val="pt-defaultparagraphfont-000035"/>
    <w:basedOn w:val="Zadanifontodlomka"/>
    <w:rsid w:val="00C17872"/>
  </w:style>
  <w:style w:type="paragraph" w:customStyle="1" w:styleId="pt-bodytext-000036">
    <w:name w:val="pt-bodytext-000036"/>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37">
    <w:name w:val="pt-000037"/>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28">
    <w:name w:val="pt-000028"/>
    <w:basedOn w:val="Zadanifontodlomka"/>
    <w:rsid w:val="00C17872"/>
  </w:style>
  <w:style w:type="character" w:customStyle="1" w:styleId="pt-defaultparagraphfont-000030">
    <w:name w:val="pt-defaultparagraphfont-000030"/>
    <w:basedOn w:val="Zadanifontodlomka"/>
    <w:rsid w:val="00C17872"/>
  </w:style>
  <w:style w:type="paragraph" w:customStyle="1" w:styleId="pt-bodytext20-000039">
    <w:name w:val="pt-bodytext20-000039"/>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31">
    <w:name w:val="pt-000031"/>
    <w:basedOn w:val="Zadanifontodlomka"/>
    <w:rsid w:val="00C17872"/>
  </w:style>
  <w:style w:type="paragraph" w:customStyle="1" w:styleId="pt-bodytext-000040">
    <w:name w:val="pt-bodytext-000040"/>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1">
    <w:name w:val="pt-bodytext-000041"/>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2">
    <w:name w:val="pt-bodytext-000042"/>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3">
    <w:name w:val="pt-bodytext-00004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5">
    <w:name w:val="pt-bodytext-000045"/>
    <w:basedOn w:val="Normal"/>
    <w:rsid w:val="009771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9">
    <w:name w:val="pt-bodytext-00004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1">
    <w:name w:val="pt-00005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2">
    <w:name w:val="pt-bodytext-00005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heading2char">
    <w:name w:val="pt-heading2char"/>
    <w:basedOn w:val="Zadanifontodlomka"/>
    <w:rsid w:val="00D9181B"/>
  </w:style>
  <w:style w:type="paragraph" w:customStyle="1" w:styleId="pt-000053">
    <w:name w:val="pt-00005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54">
    <w:name w:val="pt-000054"/>
    <w:basedOn w:val="Zadanifontodlomka"/>
    <w:rsid w:val="00D9181B"/>
  </w:style>
  <w:style w:type="paragraph" w:customStyle="1" w:styleId="pt-000056">
    <w:name w:val="pt-00005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7">
    <w:name w:val="pt-bodytext-00005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8">
    <w:name w:val="pt-00005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20-000059">
    <w:name w:val="pt-bodytext20-00005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0">
    <w:name w:val="pt-00006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1">
    <w:name w:val="pt-00006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2">
    <w:name w:val="pt-00006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4">
    <w:name w:val="pt-bodytext-00006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00">
    <w:name w:val="pt-000000"/>
    <w:basedOn w:val="Zadanifontodlomka"/>
    <w:rsid w:val="00D9181B"/>
  </w:style>
  <w:style w:type="paragraph" w:customStyle="1" w:styleId="pt-000065">
    <w:name w:val="pt-00006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7">
    <w:name w:val="pt-00006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9">
    <w:name w:val="pt-bodytext-00006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0">
    <w:name w:val="pt-bodytext-00007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1">
    <w:name w:val="pt-00007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2">
    <w:name w:val="pt-00007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3">
    <w:name w:val="pt-00007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4">
    <w:name w:val="pt-bodytext-00007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5">
    <w:name w:val="pt-bodytext-00007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6">
    <w:name w:val="pt-bodytext-00007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7">
    <w:name w:val="pt-bodytext-00007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8">
    <w:name w:val="pt-00007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9">
    <w:name w:val="pt-bodytext-00007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0">
    <w:name w:val="pt-bodytext-00008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1">
    <w:name w:val="pt-bodytext-00008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2">
    <w:name w:val="pt-bodytext-00008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other0-000086">
    <w:name w:val="pt-other0-00008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87">
    <w:name w:val="pt-defaultparagraphfont-000087"/>
    <w:basedOn w:val="Zadanifontodlomka"/>
    <w:rsid w:val="00D9181B"/>
  </w:style>
  <w:style w:type="paragraph" w:customStyle="1" w:styleId="pt-bodytext20-000032">
    <w:name w:val="pt-bodytext20-000032"/>
    <w:basedOn w:val="Normal"/>
    <w:rsid w:val="00312E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dlomakpopisaChar">
    <w:name w:val="Odlomak popisa Char"/>
    <w:link w:val="Odlomakpopisa"/>
    <w:uiPriority w:val="34"/>
    <w:locked/>
    <w:rsid w:val="00296288"/>
  </w:style>
  <w:style w:type="table" w:customStyle="1" w:styleId="Reetkatablice14">
    <w:name w:val="Rešetka tablice14"/>
    <w:basedOn w:val="Obinatablica"/>
    <w:next w:val="Reetkatablice"/>
    <w:uiPriority w:val="59"/>
    <w:rsid w:val="00D1086C"/>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F1377"/>
    <w:pPr>
      <w:widowControl w:val="0"/>
      <w:autoSpaceDE w:val="0"/>
      <w:autoSpaceDN w:val="0"/>
      <w:spacing w:after="0" w:line="240" w:lineRule="auto"/>
    </w:pPr>
    <w:rPr>
      <w:rFonts w:ascii="Georgia" w:eastAsia="Georgia" w:hAnsi="Georgia" w:cs="Georgia"/>
      <w:lang w:bidi="hr-HR"/>
    </w:rPr>
  </w:style>
  <w:style w:type="paragraph" w:styleId="Predmetkomentara">
    <w:name w:val="annotation subject"/>
    <w:basedOn w:val="Tekstkomentara"/>
    <w:next w:val="Tekstkomentara"/>
    <w:link w:val="PredmetkomentaraChar"/>
    <w:uiPriority w:val="99"/>
    <w:semiHidden/>
    <w:unhideWhenUsed/>
    <w:rsid w:val="0031572A"/>
    <w:rPr>
      <w:rFonts w:eastAsiaTheme="minorEastAsia"/>
      <w:b/>
      <w:bCs/>
      <w:lang w:eastAsia="hr-HR"/>
    </w:rPr>
  </w:style>
  <w:style w:type="character" w:customStyle="1" w:styleId="PredmetkomentaraChar">
    <w:name w:val="Predmet komentara Char"/>
    <w:basedOn w:val="TekstkomentaraChar"/>
    <w:link w:val="Predmetkomentara"/>
    <w:uiPriority w:val="99"/>
    <w:semiHidden/>
    <w:rsid w:val="0031572A"/>
    <w:rPr>
      <w:rFonts w:eastAsiaTheme="minorHAnsi"/>
      <w:b/>
      <w:bCs/>
      <w:sz w:val="20"/>
      <w:szCs w:val="20"/>
      <w:lang w:eastAsia="en-US"/>
    </w:rPr>
  </w:style>
  <w:style w:type="character" w:styleId="Tekstrezerviranogmjesta">
    <w:name w:val="Placeholder Text"/>
    <w:basedOn w:val="Zadanifontodlomka"/>
    <w:uiPriority w:val="99"/>
    <w:semiHidden/>
    <w:rsid w:val="00F131CB"/>
    <w:rPr>
      <w:color w:val="808080"/>
    </w:rPr>
  </w:style>
  <w:style w:type="character" w:customStyle="1" w:styleId="Nerijeenospominjanje1">
    <w:name w:val="Neriješeno spominjanje1"/>
    <w:basedOn w:val="Zadanifontodlomka"/>
    <w:uiPriority w:val="99"/>
    <w:semiHidden/>
    <w:unhideWhenUsed/>
    <w:rsid w:val="00514F3E"/>
    <w:rPr>
      <w:color w:val="605E5C"/>
      <w:shd w:val="clear" w:color="auto" w:fill="E1DFDD"/>
    </w:rPr>
  </w:style>
  <w:style w:type="numbering" w:customStyle="1" w:styleId="Bezpopisa1">
    <w:name w:val="Bez popisa1"/>
    <w:next w:val="Bezpopisa"/>
    <w:uiPriority w:val="99"/>
    <w:semiHidden/>
    <w:unhideWhenUsed/>
    <w:rsid w:val="006E008C"/>
  </w:style>
  <w:style w:type="table" w:customStyle="1" w:styleId="Reetkatablice8">
    <w:name w:val="Rešetka tablice8"/>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Standard"/>
    <w:rsid w:val="006E008C"/>
    <w:pPr>
      <w:spacing w:after="283"/>
    </w:pPr>
    <w:rPr>
      <w:rFonts w:ascii="Calibri" w:hAnsi="Calibri" w:cs="Tahoma"/>
      <w:color w:val="000000"/>
      <w:lang w:val="en-US" w:eastAsia="en-US" w:bidi="en-US"/>
    </w:rPr>
  </w:style>
  <w:style w:type="character" w:customStyle="1" w:styleId="StrongEmphasis">
    <w:name w:val="Strong Emphasis"/>
    <w:rsid w:val="006E008C"/>
    <w:rPr>
      <w:b/>
      <w:bCs/>
    </w:rPr>
  </w:style>
  <w:style w:type="table" w:customStyle="1" w:styleId="Reetkatablice21">
    <w:name w:val="Rešetka tablice2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Zadanifontodlomka"/>
    <w:rsid w:val="006E008C"/>
  </w:style>
  <w:style w:type="character" w:styleId="Istaknuto">
    <w:name w:val="Emphasis"/>
    <w:uiPriority w:val="20"/>
    <w:qFormat/>
    <w:rsid w:val="006E008C"/>
    <w:rPr>
      <w:i/>
      <w:iCs/>
    </w:rPr>
  </w:style>
  <w:style w:type="table" w:customStyle="1" w:styleId="Reetkatablice31">
    <w:name w:val="Rešetka tablice3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6E008C"/>
    <w:pPr>
      <w:spacing w:before="100" w:beforeAutospacing="1" w:after="100" w:afterAutospacing="1" w:line="240" w:lineRule="auto"/>
    </w:pPr>
    <w:rPr>
      <w:rFonts w:ascii="Arial" w:eastAsia="Times New Roman" w:hAnsi="Arial" w:cs="Arial"/>
    </w:rPr>
  </w:style>
  <w:style w:type="paragraph" w:customStyle="1" w:styleId="font6">
    <w:name w:val="font6"/>
    <w:basedOn w:val="Normal"/>
    <w:rsid w:val="006E008C"/>
    <w:pPr>
      <w:spacing w:before="100" w:beforeAutospacing="1" w:after="100" w:afterAutospacing="1" w:line="240" w:lineRule="auto"/>
    </w:pPr>
    <w:rPr>
      <w:rFonts w:ascii="Arial" w:eastAsia="Times New Roman" w:hAnsi="Arial" w:cs="Arial"/>
      <w:b/>
      <w:bCs/>
    </w:rPr>
  </w:style>
  <w:style w:type="paragraph" w:customStyle="1" w:styleId="xl66">
    <w:name w:val="xl66"/>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67">
    <w:name w:val="xl67"/>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68">
    <w:name w:val="xl68"/>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9">
    <w:name w:val="xl69"/>
    <w:basedOn w:val="Normal"/>
    <w:rsid w:val="006E008C"/>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0">
    <w:name w:val="xl70"/>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1">
    <w:name w:val="xl7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2">
    <w:name w:val="xl72"/>
    <w:basedOn w:val="Normal"/>
    <w:rsid w:val="006E008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3">
    <w:name w:val="xl7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4">
    <w:name w:val="xl74"/>
    <w:basedOn w:val="Normal"/>
    <w:rsid w:val="006E008C"/>
    <w:pPr>
      <w:pBdr>
        <w:top w:val="double" w:sz="6" w:space="0" w:color="auto"/>
        <w:left w:val="single" w:sz="4"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5">
    <w:name w:val="xl75"/>
    <w:basedOn w:val="Normal"/>
    <w:rsid w:val="006E008C"/>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6">
    <w:name w:val="xl76"/>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7">
    <w:name w:val="xl77"/>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8">
    <w:name w:val="xl78"/>
    <w:basedOn w:val="Normal"/>
    <w:rsid w:val="006E008C"/>
    <w:pP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79">
    <w:name w:val="xl79"/>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0">
    <w:name w:val="xl80"/>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81">
    <w:name w:val="xl81"/>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2">
    <w:name w:val="xl82"/>
    <w:basedOn w:val="Normal"/>
    <w:rsid w:val="006E00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3">
    <w:name w:val="xl83"/>
    <w:basedOn w:val="Normal"/>
    <w:rsid w:val="006E008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4">
    <w:name w:val="xl84"/>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5">
    <w:name w:val="xl85"/>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7">
    <w:name w:val="xl8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8">
    <w:name w:val="xl8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9">
    <w:name w:val="xl89"/>
    <w:basedOn w:val="Normal"/>
    <w:rsid w:val="006E008C"/>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90">
    <w:name w:val="xl90"/>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1">
    <w:name w:val="xl91"/>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2">
    <w:name w:val="xl92"/>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3">
    <w:name w:val="xl93"/>
    <w:basedOn w:val="Normal"/>
    <w:rsid w:val="006E008C"/>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94">
    <w:name w:val="xl94"/>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95">
    <w:name w:val="xl95"/>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6">
    <w:name w:val="xl96"/>
    <w:basedOn w:val="Normal"/>
    <w:rsid w:val="006E008C"/>
    <w:pPr>
      <w:pBdr>
        <w:top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97">
    <w:name w:val="xl97"/>
    <w:basedOn w:val="Normal"/>
    <w:rsid w:val="006E008C"/>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98">
    <w:name w:val="xl98"/>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9">
    <w:name w:val="xl9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0">
    <w:name w:val="xl100"/>
    <w:basedOn w:val="Normal"/>
    <w:rsid w:val="006E008C"/>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1">
    <w:name w:val="xl101"/>
    <w:basedOn w:val="Normal"/>
    <w:rsid w:val="006E008C"/>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2">
    <w:name w:val="xl102"/>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3">
    <w:name w:val="xl10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5">
    <w:name w:val="xl105"/>
    <w:basedOn w:val="Normal"/>
    <w:rsid w:val="006E008C"/>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06">
    <w:name w:val="xl10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8">
    <w:name w:val="xl108"/>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9">
    <w:name w:val="xl109"/>
    <w:basedOn w:val="Normal"/>
    <w:rsid w:val="006E008C"/>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10">
    <w:name w:val="xl110"/>
    <w:basedOn w:val="Normal"/>
    <w:rsid w:val="006E008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1">
    <w:name w:val="xl111"/>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2">
    <w:name w:val="xl112"/>
    <w:basedOn w:val="Normal"/>
    <w:rsid w:val="006E008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3">
    <w:name w:val="xl11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4">
    <w:name w:val="xl114"/>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5">
    <w:name w:val="xl115"/>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6">
    <w:name w:val="xl11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17">
    <w:name w:val="xl11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8">
    <w:name w:val="xl118"/>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0">
    <w:name w:val="xl120"/>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1">
    <w:name w:val="xl12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2">
    <w:name w:val="xl122"/>
    <w:basedOn w:val="Normal"/>
    <w:rsid w:val="006E008C"/>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3">
    <w:name w:val="xl12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4">
    <w:name w:val="xl124"/>
    <w:basedOn w:val="Normal"/>
    <w:rsid w:val="006E008C"/>
    <w:pPr>
      <w:pBdr>
        <w:lef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5">
    <w:name w:val="xl125"/>
    <w:basedOn w:val="Normal"/>
    <w:rsid w:val="006E008C"/>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6">
    <w:name w:val="xl126"/>
    <w:basedOn w:val="Normal"/>
    <w:rsid w:val="006E008C"/>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7">
    <w:name w:val="xl12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8">
    <w:name w:val="xl12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9">
    <w:name w:val="xl129"/>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0">
    <w:name w:val="xl130"/>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1">
    <w:name w:val="xl131"/>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2">
    <w:name w:val="xl132"/>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3">
    <w:name w:val="xl133"/>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4">
    <w:name w:val="xl134"/>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5">
    <w:name w:val="xl135"/>
    <w:basedOn w:val="Normal"/>
    <w:rsid w:val="006E008C"/>
    <w:pP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36">
    <w:name w:val="xl136"/>
    <w:basedOn w:val="Normal"/>
    <w:rsid w:val="006E008C"/>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37">
    <w:name w:val="xl137"/>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8">
    <w:name w:val="xl138"/>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9">
    <w:name w:val="xl139"/>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0">
    <w:name w:val="xl140"/>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1">
    <w:name w:val="xl141"/>
    <w:basedOn w:val="Normal"/>
    <w:rsid w:val="006E008C"/>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42">
    <w:name w:val="xl142"/>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3">
    <w:name w:val="xl143"/>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4">
    <w:name w:val="xl144"/>
    <w:basedOn w:val="Normal"/>
    <w:rsid w:val="006E008C"/>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5">
    <w:name w:val="xl145"/>
    <w:basedOn w:val="Normal"/>
    <w:rsid w:val="006E008C"/>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6">
    <w:name w:val="xl146"/>
    <w:basedOn w:val="Normal"/>
    <w:rsid w:val="006E008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rsid w:val="006E00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9">
    <w:name w:val="xl149"/>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0">
    <w:name w:val="xl150"/>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51">
    <w:name w:val="xl151"/>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2">
    <w:name w:val="xl152"/>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3">
    <w:name w:val="xl153"/>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4">
    <w:name w:val="xl154"/>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5">
    <w:name w:val="xl155"/>
    <w:basedOn w:val="Normal"/>
    <w:rsid w:val="006E008C"/>
    <w:pP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56">
    <w:name w:val="xl156"/>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7">
    <w:name w:val="xl157"/>
    <w:basedOn w:val="Normal"/>
    <w:rsid w:val="006E008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numbering" w:customStyle="1" w:styleId="Bezpopisa11">
    <w:name w:val="Bez popisa11"/>
    <w:next w:val="Bezpopisa"/>
    <w:uiPriority w:val="99"/>
    <w:semiHidden/>
    <w:unhideWhenUsed/>
    <w:rsid w:val="006E008C"/>
  </w:style>
  <w:style w:type="character" w:customStyle="1" w:styleId="highlight">
    <w:name w:val="highlight"/>
    <w:rsid w:val="00857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358644">
      <w:bodyDiv w:val="1"/>
      <w:marLeft w:val="0"/>
      <w:marRight w:val="0"/>
      <w:marTop w:val="0"/>
      <w:marBottom w:val="0"/>
      <w:divBdr>
        <w:top w:val="none" w:sz="0" w:space="0" w:color="auto"/>
        <w:left w:val="none" w:sz="0" w:space="0" w:color="auto"/>
        <w:bottom w:val="none" w:sz="0" w:space="0" w:color="auto"/>
        <w:right w:val="none" w:sz="0" w:space="0" w:color="auto"/>
      </w:divBdr>
    </w:div>
    <w:div w:id="157619564">
      <w:bodyDiv w:val="1"/>
      <w:marLeft w:val="0"/>
      <w:marRight w:val="0"/>
      <w:marTop w:val="0"/>
      <w:marBottom w:val="0"/>
      <w:divBdr>
        <w:top w:val="none" w:sz="0" w:space="0" w:color="auto"/>
        <w:left w:val="none" w:sz="0" w:space="0" w:color="auto"/>
        <w:bottom w:val="none" w:sz="0" w:space="0" w:color="auto"/>
        <w:right w:val="none" w:sz="0" w:space="0" w:color="auto"/>
      </w:divBdr>
    </w:div>
    <w:div w:id="172689854">
      <w:bodyDiv w:val="1"/>
      <w:marLeft w:val="0"/>
      <w:marRight w:val="0"/>
      <w:marTop w:val="0"/>
      <w:marBottom w:val="0"/>
      <w:divBdr>
        <w:top w:val="none" w:sz="0" w:space="0" w:color="auto"/>
        <w:left w:val="none" w:sz="0" w:space="0" w:color="auto"/>
        <w:bottom w:val="none" w:sz="0" w:space="0" w:color="auto"/>
        <w:right w:val="none" w:sz="0" w:space="0" w:color="auto"/>
      </w:divBdr>
    </w:div>
    <w:div w:id="177352551">
      <w:bodyDiv w:val="1"/>
      <w:marLeft w:val="0"/>
      <w:marRight w:val="0"/>
      <w:marTop w:val="0"/>
      <w:marBottom w:val="0"/>
      <w:divBdr>
        <w:top w:val="none" w:sz="0" w:space="0" w:color="auto"/>
        <w:left w:val="none" w:sz="0" w:space="0" w:color="auto"/>
        <w:bottom w:val="none" w:sz="0" w:space="0" w:color="auto"/>
        <w:right w:val="none" w:sz="0" w:space="0" w:color="auto"/>
      </w:divBdr>
    </w:div>
    <w:div w:id="190806870">
      <w:bodyDiv w:val="1"/>
      <w:marLeft w:val="0"/>
      <w:marRight w:val="0"/>
      <w:marTop w:val="0"/>
      <w:marBottom w:val="0"/>
      <w:divBdr>
        <w:top w:val="none" w:sz="0" w:space="0" w:color="auto"/>
        <w:left w:val="none" w:sz="0" w:space="0" w:color="auto"/>
        <w:bottom w:val="none" w:sz="0" w:space="0" w:color="auto"/>
        <w:right w:val="none" w:sz="0" w:space="0" w:color="auto"/>
      </w:divBdr>
    </w:div>
    <w:div w:id="229392079">
      <w:bodyDiv w:val="1"/>
      <w:marLeft w:val="0"/>
      <w:marRight w:val="0"/>
      <w:marTop w:val="0"/>
      <w:marBottom w:val="0"/>
      <w:divBdr>
        <w:top w:val="none" w:sz="0" w:space="0" w:color="auto"/>
        <w:left w:val="none" w:sz="0" w:space="0" w:color="auto"/>
        <w:bottom w:val="none" w:sz="0" w:space="0" w:color="auto"/>
        <w:right w:val="none" w:sz="0" w:space="0" w:color="auto"/>
      </w:divBdr>
    </w:div>
    <w:div w:id="259992063">
      <w:bodyDiv w:val="1"/>
      <w:marLeft w:val="0"/>
      <w:marRight w:val="0"/>
      <w:marTop w:val="0"/>
      <w:marBottom w:val="0"/>
      <w:divBdr>
        <w:top w:val="none" w:sz="0" w:space="0" w:color="auto"/>
        <w:left w:val="none" w:sz="0" w:space="0" w:color="auto"/>
        <w:bottom w:val="none" w:sz="0" w:space="0" w:color="auto"/>
        <w:right w:val="none" w:sz="0" w:space="0" w:color="auto"/>
      </w:divBdr>
    </w:div>
    <w:div w:id="304773262">
      <w:bodyDiv w:val="1"/>
      <w:marLeft w:val="0"/>
      <w:marRight w:val="0"/>
      <w:marTop w:val="0"/>
      <w:marBottom w:val="0"/>
      <w:divBdr>
        <w:top w:val="none" w:sz="0" w:space="0" w:color="auto"/>
        <w:left w:val="none" w:sz="0" w:space="0" w:color="auto"/>
        <w:bottom w:val="none" w:sz="0" w:space="0" w:color="auto"/>
        <w:right w:val="none" w:sz="0" w:space="0" w:color="auto"/>
      </w:divBdr>
    </w:div>
    <w:div w:id="358047784">
      <w:bodyDiv w:val="1"/>
      <w:marLeft w:val="0"/>
      <w:marRight w:val="0"/>
      <w:marTop w:val="0"/>
      <w:marBottom w:val="0"/>
      <w:divBdr>
        <w:top w:val="none" w:sz="0" w:space="0" w:color="auto"/>
        <w:left w:val="none" w:sz="0" w:space="0" w:color="auto"/>
        <w:bottom w:val="none" w:sz="0" w:space="0" w:color="auto"/>
        <w:right w:val="none" w:sz="0" w:space="0" w:color="auto"/>
      </w:divBdr>
    </w:div>
    <w:div w:id="451364552">
      <w:bodyDiv w:val="1"/>
      <w:marLeft w:val="0"/>
      <w:marRight w:val="0"/>
      <w:marTop w:val="0"/>
      <w:marBottom w:val="0"/>
      <w:divBdr>
        <w:top w:val="none" w:sz="0" w:space="0" w:color="auto"/>
        <w:left w:val="none" w:sz="0" w:space="0" w:color="auto"/>
        <w:bottom w:val="none" w:sz="0" w:space="0" w:color="auto"/>
        <w:right w:val="none" w:sz="0" w:space="0" w:color="auto"/>
      </w:divBdr>
    </w:div>
    <w:div w:id="512573516">
      <w:bodyDiv w:val="1"/>
      <w:marLeft w:val="0"/>
      <w:marRight w:val="0"/>
      <w:marTop w:val="0"/>
      <w:marBottom w:val="0"/>
      <w:divBdr>
        <w:top w:val="none" w:sz="0" w:space="0" w:color="auto"/>
        <w:left w:val="none" w:sz="0" w:space="0" w:color="auto"/>
        <w:bottom w:val="none" w:sz="0" w:space="0" w:color="auto"/>
        <w:right w:val="none" w:sz="0" w:space="0" w:color="auto"/>
      </w:divBdr>
    </w:div>
    <w:div w:id="520317006">
      <w:bodyDiv w:val="1"/>
      <w:marLeft w:val="0"/>
      <w:marRight w:val="0"/>
      <w:marTop w:val="0"/>
      <w:marBottom w:val="0"/>
      <w:divBdr>
        <w:top w:val="none" w:sz="0" w:space="0" w:color="auto"/>
        <w:left w:val="none" w:sz="0" w:space="0" w:color="auto"/>
        <w:bottom w:val="none" w:sz="0" w:space="0" w:color="auto"/>
        <w:right w:val="none" w:sz="0" w:space="0" w:color="auto"/>
      </w:divBdr>
    </w:div>
    <w:div w:id="579755441">
      <w:bodyDiv w:val="1"/>
      <w:marLeft w:val="0"/>
      <w:marRight w:val="0"/>
      <w:marTop w:val="0"/>
      <w:marBottom w:val="0"/>
      <w:divBdr>
        <w:top w:val="none" w:sz="0" w:space="0" w:color="auto"/>
        <w:left w:val="none" w:sz="0" w:space="0" w:color="auto"/>
        <w:bottom w:val="none" w:sz="0" w:space="0" w:color="auto"/>
        <w:right w:val="none" w:sz="0" w:space="0" w:color="auto"/>
      </w:divBdr>
    </w:div>
    <w:div w:id="584917416">
      <w:bodyDiv w:val="1"/>
      <w:marLeft w:val="0"/>
      <w:marRight w:val="0"/>
      <w:marTop w:val="0"/>
      <w:marBottom w:val="0"/>
      <w:divBdr>
        <w:top w:val="none" w:sz="0" w:space="0" w:color="auto"/>
        <w:left w:val="none" w:sz="0" w:space="0" w:color="auto"/>
        <w:bottom w:val="none" w:sz="0" w:space="0" w:color="auto"/>
        <w:right w:val="none" w:sz="0" w:space="0" w:color="auto"/>
      </w:divBdr>
    </w:div>
    <w:div w:id="609092876">
      <w:bodyDiv w:val="1"/>
      <w:marLeft w:val="0"/>
      <w:marRight w:val="0"/>
      <w:marTop w:val="0"/>
      <w:marBottom w:val="0"/>
      <w:divBdr>
        <w:top w:val="none" w:sz="0" w:space="0" w:color="auto"/>
        <w:left w:val="none" w:sz="0" w:space="0" w:color="auto"/>
        <w:bottom w:val="none" w:sz="0" w:space="0" w:color="auto"/>
        <w:right w:val="none" w:sz="0" w:space="0" w:color="auto"/>
      </w:divBdr>
    </w:div>
    <w:div w:id="667946981">
      <w:bodyDiv w:val="1"/>
      <w:marLeft w:val="0"/>
      <w:marRight w:val="0"/>
      <w:marTop w:val="0"/>
      <w:marBottom w:val="0"/>
      <w:divBdr>
        <w:top w:val="none" w:sz="0" w:space="0" w:color="auto"/>
        <w:left w:val="none" w:sz="0" w:space="0" w:color="auto"/>
        <w:bottom w:val="none" w:sz="0" w:space="0" w:color="auto"/>
        <w:right w:val="none" w:sz="0" w:space="0" w:color="auto"/>
      </w:divBdr>
    </w:div>
    <w:div w:id="811217439">
      <w:bodyDiv w:val="1"/>
      <w:marLeft w:val="0"/>
      <w:marRight w:val="0"/>
      <w:marTop w:val="0"/>
      <w:marBottom w:val="0"/>
      <w:divBdr>
        <w:top w:val="none" w:sz="0" w:space="0" w:color="auto"/>
        <w:left w:val="none" w:sz="0" w:space="0" w:color="auto"/>
        <w:bottom w:val="none" w:sz="0" w:space="0" w:color="auto"/>
        <w:right w:val="none" w:sz="0" w:space="0" w:color="auto"/>
      </w:divBdr>
      <w:divsChild>
        <w:div w:id="797913603">
          <w:marLeft w:val="0"/>
          <w:marRight w:val="0"/>
          <w:marTop w:val="0"/>
          <w:marBottom w:val="0"/>
          <w:divBdr>
            <w:top w:val="none" w:sz="0" w:space="0" w:color="auto"/>
            <w:left w:val="none" w:sz="0" w:space="0" w:color="auto"/>
            <w:bottom w:val="none" w:sz="0" w:space="0" w:color="auto"/>
            <w:right w:val="none" w:sz="0" w:space="0" w:color="auto"/>
          </w:divBdr>
          <w:divsChild>
            <w:div w:id="205935065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871574690">
      <w:bodyDiv w:val="1"/>
      <w:marLeft w:val="0"/>
      <w:marRight w:val="0"/>
      <w:marTop w:val="0"/>
      <w:marBottom w:val="0"/>
      <w:divBdr>
        <w:top w:val="none" w:sz="0" w:space="0" w:color="auto"/>
        <w:left w:val="none" w:sz="0" w:space="0" w:color="auto"/>
        <w:bottom w:val="none" w:sz="0" w:space="0" w:color="auto"/>
        <w:right w:val="none" w:sz="0" w:space="0" w:color="auto"/>
      </w:divBdr>
    </w:div>
    <w:div w:id="880674611">
      <w:bodyDiv w:val="1"/>
      <w:marLeft w:val="0"/>
      <w:marRight w:val="0"/>
      <w:marTop w:val="0"/>
      <w:marBottom w:val="0"/>
      <w:divBdr>
        <w:top w:val="none" w:sz="0" w:space="0" w:color="auto"/>
        <w:left w:val="none" w:sz="0" w:space="0" w:color="auto"/>
        <w:bottom w:val="none" w:sz="0" w:space="0" w:color="auto"/>
        <w:right w:val="none" w:sz="0" w:space="0" w:color="auto"/>
      </w:divBdr>
    </w:div>
    <w:div w:id="929892957">
      <w:bodyDiv w:val="1"/>
      <w:marLeft w:val="0"/>
      <w:marRight w:val="0"/>
      <w:marTop w:val="0"/>
      <w:marBottom w:val="0"/>
      <w:divBdr>
        <w:top w:val="none" w:sz="0" w:space="0" w:color="auto"/>
        <w:left w:val="none" w:sz="0" w:space="0" w:color="auto"/>
        <w:bottom w:val="none" w:sz="0" w:space="0" w:color="auto"/>
        <w:right w:val="none" w:sz="0" w:space="0" w:color="auto"/>
      </w:divBdr>
    </w:div>
    <w:div w:id="966009631">
      <w:bodyDiv w:val="1"/>
      <w:marLeft w:val="0"/>
      <w:marRight w:val="0"/>
      <w:marTop w:val="0"/>
      <w:marBottom w:val="0"/>
      <w:divBdr>
        <w:top w:val="none" w:sz="0" w:space="0" w:color="auto"/>
        <w:left w:val="none" w:sz="0" w:space="0" w:color="auto"/>
        <w:bottom w:val="none" w:sz="0" w:space="0" w:color="auto"/>
        <w:right w:val="none" w:sz="0" w:space="0" w:color="auto"/>
      </w:divBdr>
    </w:div>
    <w:div w:id="992374069">
      <w:bodyDiv w:val="1"/>
      <w:marLeft w:val="0"/>
      <w:marRight w:val="0"/>
      <w:marTop w:val="0"/>
      <w:marBottom w:val="0"/>
      <w:divBdr>
        <w:top w:val="none" w:sz="0" w:space="0" w:color="auto"/>
        <w:left w:val="none" w:sz="0" w:space="0" w:color="auto"/>
        <w:bottom w:val="none" w:sz="0" w:space="0" w:color="auto"/>
        <w:right w:val="none" w:sz="0" w:space="0" w:color="auto"/>
      </w:divBdr>
    </w:div>
    <w:div w:id="1017197282">
      <w:bodyDiv w:val="1"/>
      <w:marLeft w:val="0"/>
      <w:marRight w:val="0"/>
      <w:marTop w:val="0"/>
      <w:marBottom w:val="0"/>
      <w:divBdr>
        <w:top w:val="none" w:sz="0" w:space="0" w:color="auto"/>
        <w:left w:val="none" w:sz="0" w:space="0" w:color="auto"/>
        <w:bottom w:val="none" w:sz="0" w:space="0" w:color="auto"/>
        <w:right w:val="none" w:sz="0" w:space="0" w:color="auto"/>
      </w:divBdr>
    </w:div>
    <w:div w:id="1084911866">
      <w:bodyDiv w:val="1"/>
      <w:marLeft w:val="0"/>
      <w:marRight w:val="0"/>
      <w:marTop w:val="0"/>
      <w:marBottom w:val="0"/>
      <w:divBdr>
        <w:top w:val="none" w:sz="0" w:space="0" w:color="auto"/>
        <w:left w:val="none" w:sz="0" w:space="0" w:color="auto"/>
        <w:bottom w:val="none" w:sz="0" w:space="0" w:color="auto"/>
        <w:right w:val="none" w:sz="0" w:space="0" w:color="auto"/>
      </w:divBdr>
    </w:div>
    <w:div w:id="1216745472">
      <w:bodyDiv w:val="1"/>
      <w:marLeft w:val="0"/>
      <w:marRight w:val="0"/>
      <w:marTop w:val="0"/>
      <w:marBottom w:val="0"/>
      <w:divBdr>
        <w:top w:val="none" w:sz="0" w:space="0" w:color="auto"/>
        <w:left w:val="none" w:sz="0" w:space="0" w:color="auto"/>
        <w:bottom w:val="none" w:sz="0" w:space="0" w:color="auto"/>
        <w:right w:val="none" w:sz="0" w:space="0" w:color="auto"/>
      </w:divBdr>
    </w:div>
    <w:div w:id="1217862508">
      <w:bodyDiv w:val="1"/>
      <w:marLeft w:val="0"/>
      <w:marRight w:val="0"/>
      <w:marTop w:val="0"/>
      <w:marBottom w:val="0"/>
      <w:divBdr>
        <w:top w:val="none" w:sz="0" w:space="0" w:color="auto"/>
        <w:left w:val="none" w:sz="0" w:space="0" w:color="auto"/>
        <w:bottom w:val="none" w:sz="0" w:space="0" w:color="auto"/>
        <w:right w:val="none" w:sz="0" w:space="0" w:color="auto"/>
      </w:divBdr>
      <w:divsChild>
        <w:div w:id="1942448994">
          <w:marLeft w:val="547"/>
          <w:marRight w:val="0"/>
          <w:marTop w:val="0"/>
          <w:marBottom w:val="0"/>
          <w:divBdr>
            <w:top w:val="none" w:sz="0" w:space="0" w:color="auto"/>
            <w:left w:val="none" w:sz="0" w:space="0" w:color="auto"/>
            <w:bottom w:val="none" w:sz="0" w:space="0" w:color="auto"/>
            <w:right w:val="none" w:sz="0" w:space="0" w:color="auto"/>
          </w:divBdr>
        </w:div>
      </w:divsChild>
    </w:div>
    <w:div w:id="1344894571">
      <w:bodyDiv w:val="1"/>
      <w:marLeft w:val="0"/>
      <w:marRight w:val="0"/>
      <w:marTop w:val="0"/>
      <w:marBottom w:val="0"/>
      <w:divBdr>
        <w:top w:val="none" w:sz="0" w:space="0" w:color="auto"/>
        <w:left w:val="none" w:sz="0" w:space="0" w:color="auto"/>
        <w:bottom w:val="none" w:sz="0" w:space="0" w:color="auto"/>
        <w:right w:val="none" w:sz="0" w:space="0" w:color="auto"/>
      </w:divBdr>
    </w:div>
    <w:div w:id="1396507856">
      <w:bodyDiv w:val="1"/>
      <w:marLeft w:val="0"/>
      <w:marRight w:val="0"/>
      <w:marTop w:val="0"/>
      <w:marBottom w:val="0"/>
      <w:divBdr>
        <w:top w:val="none" w:sz="0" w:space="0" w:color="auto"/>
        <w:left w:val="none" w:sz="0" w:space="0" w:color="auto"/>
        <w:bottom w:val="none" w:sz="0" w:space="0" w:color="auto"/>
        <w:right w:val="none" w:sz="0" w:space="0" w:color="auto"/>
      </w:divBdr>
    </w:div>
    <w:div w:id="1429884404">
      <w:bodyDiv w:val="1"/>
      <w:marLeft w:val="0"/>
      <w:marRight w:val="0"/>
      <w:marTop w:val="0"/>
      <w:marBottom w:val="0"/>
      <w:divBdr>
        <w:top w:val="none" w:sz="0" w:space="0" w:color="auto"/>
        <w:left w:val="none" w:sz="0" w:space="0" w:color="auto"/>
        <w:bottom w:val="none" w:sz="0" w:space="0" w:color="auto"/>
        <w:right w:val="none" w:sz="0" w:space="0" w:color="auto"/>
      </w:divBdr>
    </w:div>
    <w:div w:id="1587182210">
      <w:bodyDiv w:val="1"/>
      <w:marLeft w:val="0"/>
      <w:marRight w:val="0"/>
      <w:marTop w:val="0"/>
      <w:marBottom w:val="0"/>
      <w:divBdr>
        <w:top w:val="none" w:sz="0" w:space="0" w:color="auto"/>
        <w:left w:val="none" w:sz="0" w:space="0" w:color="auto"/>
        <w:bottom w:val="none" w:sz="0" w:space="0" w:color="auto"/>
        <w:right w:val="none" w:sz="0" w:space="0" w:color="auto"/>
      </w:divBdr>
      <w:divsChild>
        <w:div w:id="1322614665">
          <w:marLeft w:val="0"/>
          <w:marRight w:val="0"/>
          <w:marTop w:val="0"/>
          <w:marBottom w:val="0"/>
          <w:divBdr>
            <w:top w:val="none" w:sz="0" w:space="0" w:color="auto"/>
            <w:left w:val="none" w:sz="0" w:space="0" w:color="auto"/>
            <w:bottom w:val="none" w:sz="0" w:space="0" w:color="auto"/>
            <w:right w:val="none" w:sz="0" w:space="0" w:color="auto"/>
          </w:divBdr>
          <w:divsChild>
            <w:div w:id="1232738428">
              <w:marLeft w:val="0"/>
              <w:marRight w:val="0"/>
              <w:marTop w:val="0"/>
              <w:marBottom w:val="0"/>
              <w:divBdr>
                <w:top w:val="none" w:sz="0" w:space="0" w:color="auto"/>
                <w:left w:val="none" w:sz="0" w:space="0" w:color="auto"/>
                <w:bottom w:val="none" w:sz="0" w:space="0" w:color="auto"/>
                <w:right w:val="none" w:sz="0" w:space="0" w:color="auto"/>
              </w:divBdr>
              <w:divsChild>
                <w:div w:id="1436562030">
                  <w:marLeft w:val="0"/>
                  <w:marRight w:val="0"/>
                  <w:marTop w:val="0"/>
                  <w:marBottom w:val="0"/>
                  <w:divBdr>
                    <w:top w:val="none" w:sz="0" w:space="0" w:color="auto"/>
                    <w:left w:val="none" w:sz="0" w:space="0" w:color="auto"/>
                    <w:bottom w:val="none" w:sz="0" w:space="0" w:color="auto"/>
                    <w:right w:val="none" w:sz="0" w:space="0" w:color="auto"/>
                  </w:divBdr>
                  <w:divsChild>
                    <w:div w:id="181170506">
                      <w:marLeft w:val="0"/>
                      <w:marRight w:val="0"/>
                      <w:marTop w:val="0"/>
                      <w:marBottom w:val="0"/>
                      <w:divBdr>
                        <w:top w:val="none" w:sz="0" w:space="0" w:color="auto"/>
                        <w:left w:val="none" w:sz="0" w:space="0" w:color="auto"/>
                        <w:bottom w:val="none" w:sz="0" w:space="0" w:color="auto"/>
                        <w:right w:val="none" w:sz="0" w:space="0" w:color="auto"/>
                      </w:divBdr>
                      <w:divsChild>
                        <w:div w:id="224147143">
                          <w:marLeft w:val="0"/>
                          <w:marRight w:val="0"/>
                          <w:marTop w:val="0"/>
                          <w:marBottom w:val="0"/>
                          <w:divBdr>
                            <w:top w:val="none" w:sz="0" w:space="0" w:color="auto"/>
                            <w:left w:val="none" w:sz="0" w:space="0" w:color="auto"/>
                            <w:bottom w:val="none" w:sz="0" w:space="0" w:color="auto"/>
                            <w:right w:val="none" w:sz="0" w:space="0" w:color="auto"/>
                          </w:divBdr>
                          <w:divsChild>
                            <w:div w:id="1017728266">
                              <w:marLeft w:val="0"/>
                              <w:marRight w:val="0"/>
                              <w:marTop w:val="0"/>
                              <w:marBottom w:val="0"/>
                              <w:divBdr>
                                <w:top w:val="none" w:sz="0" w:space="0" w:color="auto"/>
                                <w:left w:val="none" w:sz="0" w:space="0" w:color="auto"/>
                                <w:bottom w:val="none" w:sz="0" w:space="0" w:color="auto"/>
                                <w:right w:val="none" w:sz="0" w:space="0" w:color="auto"/>
                              </w:divBdr>
                              <w:divsChild>
                                <w:div w:id="1117482670">
                                  <w:marLeft w:val="0"/>
                                  <w:marRight w:val="0"/>
                                  <w:marTop w:val="0"/>
                                  <w:marBottom w:val="0"/>
                                  <w:divBdr>
                                    <w:top w:val="none" w:sz="0" w:space="0" w:color="auto"/>
                                    <w:left w:val="none" w:sz="0" w:space="0" w:color="auto"/>
                                    <w:bottom w:val="none" w:sz="0" w:space="0" w:color="auto"/>
                                    <w:right w:val="none" w:sz="0" w:space="0" w:color="auto"/>
                                  </w:divBdr>
                                  <w:divsChild>
                                    <w:div w:id="1239247854">
                                      <w:marLeft w:val="0"/>
                                      <w:marRight w:val="0"/>
                                      <w:marTop w:val="0"/>
                                      <w:marBottom w:val="0"/>
                                      <w:divBdr>
                                        <w:top w:val="none" w:sz="0" w:space="0" w:color="auto"/>
                                        <w:left w:val="none" w:sz="0" w:space="0" w:color="auto"/>
                                        <w:bottom w:val="none" w:sz="0" w:space="0" w:color="auto"/>
                                        <w:right w:val="none" w:sz="0" w:space="0" w:color="auto"/>
                                      </w:divBdr>
                                      <w:divsChild>
                                        <w:div w:id="1643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4695">
      <w:bodyDiv w:val="1"/>
      <w:marLeft w:val="0"/>
      <w:marRight w:val="0"/>
      <w:marTop w:val="0"/>
      <w:marBottom w:val="0"/>
      <w:divBdr>
        <w:top w:val="none" w:sz="0" w:space="0" w:color="auto"/>
        <w:left w:val="none" w:sz="0" w:space="0" w:color="auto"/>
        <w:bottom w:val="none" w:sz="0" w:space="0" w:color="auto"/>
        <w:right w:val="none" w:sz="0" w:space="0" w:color="auto"/>
      </w:divBdr>
    </w:div>
    <w:div w:id="1701591035">
      <w:bodyDiv w:val="1"/>
      <w:marLeft w:val="0"/>
      <w:marRight w:val="0"/>
      <w:marTop w:val="0"/>
      <w:marBottom w:val="0"/>
      <w:divBdr>
        <w:top w:val="none" w:sz="0" w:space="0" w:color="auto"/>
        <w:left w:val="none" w:sz="0" w:space="0" w:color="auto"/>
        <w:bottom w:val="none" w:sz="0" w:space="0" w:color="auto"/>
        <w:right w:val="none" w:sz="0" w:space="0" w:color="auto"/>
      </w:divBdr>
    </w:div>
    <w:div w:id="1712534531">
      <w:bodyDiv w:val="1"/>
      <w:marLeft w:val="0"/>
      <w:marRight w:val="0"/>
      <w:marTop w:val="0"/>
      <w:marBottom w:val="0"/>
      <w:divBdr>
        <w:top w:val="none" w:sz="0" w:space="0" w:color="auto"/>
        <w:left w:val="none" w:sz="0" w:space="0" w:color="auto"/>
        <w:bottom w:val="none" w:sz="0" w:space="0" w:color="auto"/>
        <w:right w:val="none" w:sz="0" w:space="0" w:color="auto"/>
      </w:divBdr>
    </w:div>
    <w:div w:id="1739401402">
      <w:bodyDiv w:val="1"/>
      <w:marLeft w:val="0"/>
      <w:marRight w:val="0"/>
      <w:marTop w:val="0"/>
      <w:marBottom w:val="0"/>
      <w:divBdr>
        <w:top w:val="none" w:sz="0" w:space="0" w:color="auto"/>
        <w:left w:val="none" w:sz="0" w:space="0" w:color="auto"/>
        <w:bottom w:val="none" w:sz="0" w:space="0" w:color="auto"/>
        <w:right w:val="none" w:sz="0" w:space="0" w:color="auto"/>
      </w:divBdr>
    </w:div>
    <w:div w:id="1743988197">
      <w:bodyDiv w:val="1"/>
      <w:marLeft w:val="0"/>
      <w:marRight w:val="0"/>
      <w:marTop w:val="0"/>
      <w:marBottom w:val="0"/>
      <w:divBdr>
        <w:top w:val="none" w:sz="0" w:space="0" w:color="auto"/>
        <w:left w:val="none" w:sz="0" w:space="0" w:color="auto"/>
        <w:bottom w:val="none" w:sz="0" w:space="0" w:color="auto"/>
        <w:right w:val="none" w:sz="0" w:space="0" w:color="auto"/>
      </w:divBdr>
    </w:div>
    <w:div w:id="1835410644">
      <w:bodyDiv w:val="1"/>
      <w:marLeft w:val="0"/>
      <w:marRight w:val="0"/>
      <w:marTop w:val="0"/>
      <w:marBottom w:val="0"/>
      <w:divBdr>
        <w:top w:val="none" w:sz="0" w:space="0" w:color="auto"/>
        <w:left w:val="none" w:sz="0" w:space="0" w:color="auto"/>
        <w:bottom w:val="none" w:sz="0" w:space="0" w:color="auto"/>
        <w:right w:val="none" w:sz="0" w:space="0" w:color="auto"/>
      </w:divBdr>
    </w:div>
    <w:div w:id="1842164231">
      <w:bodyDiv w:val="1"/>
      <w:marLeft w:val="0"/>
      <w:marRight w:val="0"/>
      <w:marTop w:val="0"/>
      <w:marBottom w:val="0"/>
      <w:divBdr>
        <w:top w:val="none" w:sz="0" w:space="0" w:color="auto"/>
        <w:left w:val="none" w:sz="0" w:space="0" w:color="auto"/>
        <w:bottom w:val="none" w:sz="0" w:space="0" w:color="auto"/>
        <w:right w:val="none" w:sz="0" w:space="0" w:color="auto"/>
      </w:divBdr>
    </w:div>
    <w:div w:id="1957523756">
      <w:bodyDiv w:val="1"/>
      <w:marLeft w:val="0"/>
      <w:marRight w:val="0"/>
      <w:marTop w:val="0"/>
      <w:marBottom w:val="0"/>
      <w:divBdr>
        <w:top w:val="none" w:sz="0" w:space="0" w:color="auto"/>
        <w:left w:val="none" w:sz="0" w:space="0" w:color="auto"/>
        <w:bottom w:val="none" w:sz="0" w:space="0" w:color="auto"/>
        <w:right w:val="none" w:sz="0" w:space="0" w:color="auto"/>
      </w:divBdr>
    </w:div>
    <w:div w:id="2031834122">
      <w:bodyDiv w:val="1"/>
      <w:marLeft w:val="0"/>
      <w:marRight w:val="0"/>
      <w:marTop w:val="0"/>
      <w:marBottom w:val="0"/>
      <w:divBdr>
        <w:top w:val="none" w:sz="0" w:space="0" w:color="auto"/>
        <w:left w:val="none" w:sz="0" w:space="0" w:color="auto"/>
        <w:bottom w:val="none" w:sz="0" w:space="0" w:color="auto"/>
        <w:right w:val="none" w:sz="0" w:space="0" w:color="auto"/>
      </w:divBdr>
      <w:divsChild>
        <w:div w:id="1117722569">
          <w:marLeft w:val="547"/>
          <w:marRight w:val="0"/>
          <w:marTop w:val="0"/>
          <w:marBottom w:val="0"/>
          <w:divBdr>
            <w:top w:val="none" w:sz="0" w:space="0" w:color="auto"/>
            <w:left w:val="none" w:sz="0" w:space="0" w:color="auto"/>
            <w:bottom w:val="none" w:sz="0" w:space="0" w:color="auto"/>
            <w:right w:val="none" w:sz="0" w:space="0" w:color="auto"/>
          </w:divBdr>
        </w:div>
      </w:divsChild>
    </w:div>
    <w:div w:id="2093813169">
      <w:bodyDiv w:val="1"/>
      <w:marLeft w:val="0"/>
      <w:marRight w:val="0"/>
      <w:marTop w:val="0"/>
      <w:marBottom w:val="0"/>
      <w:divBdr>
        <w:top w:val="none" w:sz="0" w:space="0" w:color="auto"/>
        <w:left w:val="none" w:sz="0" w:space="0" w:color="auto"/>
        <w:bottom w:val="none" w:sz="0" w:space="0" w:color="auto"/>
        <w:right w:val="none" w:sz="0" w:space="0" w:color="auto"/>
      </w:divBdr>
    </w:div>
    <w:div w:id="2127431954">
      <w:bodyDiv w:val="1"/>
      <w:marLeft w:val="0"/>
      <w:marRight w:val="0"/>
      <w:marTop w:val="0"/>
      <w:marBottom w:val="0"/>
      <w:divBdr>
        <w:top w:val="none" w:sz="0" w:space="0" w:color="auto"/>
        <w:left w:val="none" w:sz="0" w:space="0" w:color="auto"/>
        <w:bottom w:val="none" w:sz="0" w:space="0" w:color="auto"/>
        <w:right w:val="none" w:sz="0" w:space="0" w:color="auto"/>
      </w:divBdr>
      <w:divsChild>
        <w:div w:id="401219936">
          <w:marLeft w:val="547"/>
          <w:marRight w:val="0"/>
          <w:marTop w:val="0"/>
          <w:marBottom w:val="0"/>
          <w:divBdr>
            <w:top w:val="none" w:sz="0" w:space="0" w:color="auto"/>
            <w:left w:val="none" w:sz="0" w:space="0" w:color="auto"/>
            <w:bottom w:val="none" w:sz="0" w:space="0" w:color="auto"/>
            <w:right w:val="none" w:sz="0" w:space="0" w:color="auto"/>
          </w:divBdr>
        </w:div>
      </w:divsChild>
    </w:div>
    <w:div w:id="214558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kon.hr/z/689/Zakon-o-prostornom-ure%C4%91enju" TargetMode="External"/><Relationship Id="rId18" Type="http://schemas.openxmlformats.org/officeDocument/2006/relationships/hyperlink" Target="https://www.zakon.hr/z/126/Zakon-o-pravu-na-pristup-informacijama" TargetMode="External"/><Relationship Id="rId26" Type="http://schemas.openxmlformats.org/officeDocument/2006/relationships/hyperlink" Target="https://www.zakon.hr/z/804/Zakon-o-procjeni-vrijednosti-nekretnina" TargetMode="External"/><Relationship Id="rId39" Type="http://schemas.openxmlformats.org/officeDocument/2006/relationships/hyperlink" Target="https://www.zakon.hr/z/1647/Zakon-o-Sredi%C5%A1njem-registru-dr%C5%BEavne-imovine" TargetMode="External"/><Relationship Id="rId3" Type="http://schemas.openxmlformats.org/officeDocument/2006/relationships/styles" Target="styles.xml"/><Relationship Id="rId21" Type="http://schemas.openxmlformats.org/officeDocument/2006/relationships/hyperlink" Target="https://www.zakon.hr/z/513/Zakon-o-zakupu-i-kupoprodaji-poslovnog-prostora" TargetMode="External"/><Relationship Id="rId34" Type="http://schemas.openxmlformats.org/officeDocument/2006/relationships/hyperlink" Target="https://www.zakon.hr/z/126/Zakon-o-pravu-na-pristup-informacijama"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narodne-novine.nn.hr/clanci/sluzbeni/2015_07_78_1491.html" TargetMode="External"/><Relationship Id="rId25" Type="http://schemas.openxmlformats.org/officeDocument/2006/relationships/hyperlink" Target="https://narodne-novine.nn.hr/clanci/sluzbeni/2018_06_52_1023.html" TargetMode="External"/><Relationship Id="rId33" Type="http://schemas.openxmlformats.org/officeDocument/2006/relationships/hyperlink" Target="https://www.zakon.hr/z/483/Zakon-o-procjeni-u%C4%8Dinaka-propisa" TargetMode="External"/><Relationship Id="rId38" Type="http://schemas.openxmlformats.org/officeDocument/2006/relationships/hyperlink" Target="https://narodne-novine.nn.hr/clanci/sluzbeni/2018_06_52_1023.html" TargetMode="External"/><Relationship Id="rId2" Type="http://schemas.openxmlformats.org/officeDocument/2006/relationships/numbering" Target="numbering.xml"/><Relationship Id="rId16" Type="http://schemas.openxmlformats.org/officeDocument/2006/relationships/hyperlink" Target="http://europski-fondovi.eu/sites/default/files/dokumenti/Energetska%20strategija%20RH%20do%202020..pdf" TargetMode="External"/><Relationship Id="rId20" Type="http://schemas.openxmlformats.org/officeDocument/2006/relationships/hyperlink" Target="https://narodne-novine.nn.hr/clanci/sluzbeni/2015_07_78_1491.html" TargetMode="External"/><Relationship Id="rId29" Type="http://schemas.openxmlformats.org/officeDocument/2006/relationships/hyperlink" Target="http://www.mgipu.hr/default.aspx?id=3276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zakon.hr/z/126/Zakon-o-pravu-na-pristup-informacijama" TargetMode="External"/><Relationship Id="rId32" Type="http://schemas.openxmlformats.org/officeDocument/2006/relationships/hyperlink" Target="https://narodne-novine.nn.hr/clanci/sluzbeni/2018_06_52_1023.html" TargetMode="External"/><Relationship Id="rId37" Type="http://schemas.openxmlformats.org/officeDocument/2006/relationships/hyperlink" Target="https://narodne-novine.nn.hr/clanci/sluzbeni/2011_05_55_1207.html" TargetMode="External"/><Relationship Id="rId40" Type="http://schemas.openxmlformats.org/officeDocument/2006/relationships/hyperlink" Target="https://narodne-novine.nn.hr/clanci/sluzbeni/2011_05_55_1207.html" TargetMode="External"/><Relationship Id="rId5" Type="http://schemas.openxmlformats.org/officeDocument/2006/relationships/webSettings" Target="webSettings.xml"/><Relationship Id="rId15" Type="http://schemas.openxmlformats.org/officeDocument/2006/relationships/hyperlink" Target="https://www.zakon.hr/z/656/Zakon-o-istra%C5%BEivanju-i-eksploataciji-ugljikovodika" TargetMode="External"/><Relationship Id="rId23" Type="http://schemas.openxmlformats.org/officeDocument/2006/relationships/hyperlink" Target="https://narodne-novine.nn.hr/clanci/sluzbeni/2018_06_52_1023.html" TargetMode="External"/><Relationship Id="rId28" Type="http://schemas.openxmlformats.org/officeDocument/2006/relationships/hyperlink" Target="http://narodne-novine.nn.hr/clanci/sluzbeni/2015_11_122_2328.html" TargetMode="External"/><Relationship Id="rId36" Type="http://schemas.openxmlformats.org/officeDocument/2006/relationships/hyperlink" Target="https://www.zakon.hr/z/1647/Zakon-o-Sredi%C5%A1njem-registru-dr%C5%BEavne-imovine" TargetMode="External"/><Relationship Id="rId10" Type="http://schemas.openxmlformats.org/officeDocument/2006/relationships/footer" Target="footer1.xml"/><Relationship Id="rId19" Type="http://schemas.openxmlformats.org/officeDocument/2006/relationships/hyperlink" Target="https://narodne-novine.nn.hr/clanci/sluzbeni/2018_06_52_1023.html" TargetMode="External"/><Relationship Id="rId31" Type="http://schemas.openxmlformats.org/officeDocument/2006/relationships/hyperlink" Target="file:///C:\Users\OpcinaDVoca\AppData\Local\Microsoft\Windows\INetCache\Content.Outlook\OUUSMAZ7\Uputa%20o%20priznavanju,%20mjerenju%20i%20evidentiranju%20imovine%20u%20vlasni&#353;tvu%20Republike%20Hrvatske%20&#8211;%20Ministarstvo%20financija" TargetMode="External"/><Relationship Id="rId4" Type="http://schemas.openxmlformats.org/officeDocument/2006/relationships/settings" Target="settings.xml"/><Relationship Id="rId9" Type="http://schemas.openxmlformats.org/officeDocument/2006/relationships/hyperlink" Target="https://narodne-novine.nn.hr/clanci/sluzbeni/2018_06_52_1023.html" TargetMode="External"/><Relationship Id="rId14" Type="http://schemas.openxmlformats.org/officeDocument/2006/relationships/hyperlink" Target="https://www.zakon.hr/z/244/Zakon-o-cestama" TargetMode="External"/><Relationship Id="rId22" Type="http://schemas.openxmlformats.org/officeDocument/2006/relationships/hyperlink" Target="https://www.zakon.hr/z/482/Zakon-o-ure%C4%91ivanju-imovinskopravnih-odnosa-u-svrhu-izgradnje-infrastrukturnih-gra%C4%91evina" TargetMode="External"/><Relationship Id="rId27" Type="http://schemas.openxmlformats.org/officeDocument/2006/relationships/hyperlink" Target="http://narodne-novine.nn.hr/clanci/sluzbeni/2015_10_114_2185.html" TargetMode="External"/><Relationship Id="rId30" Type="http://schemas.openxmlformats.org/officeDocument/2006/relationships/hyperlink" Target="https://narodne-novine.nn.hr/clanci/sluzbeni/2015_10_105_2060.html" TargetMode="External"/><Relationship Id="rId35" Type="http://schemas.openxmlformats.org/officeDocument/2006/relationships/hyperlink" Target="https://narodne-novine.nn.hr/clanci/sluzbeni/2018_06_52_1023.html"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DEE17-638A-40A9-BF27-9C7ABD81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28</Pages>
  <Words>6283</Words>
  <Characters>35819</Characters>
  <Application>Microsoft Office Word</Application>
  <DocSecurity>0</DocSecurity>
  <Lines>298</Lines>
  <Paragraphs>84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Godišnji plan</vt:lpstr>
      <vt:lpstr>PRIJEDLOG PLANA UPRAVLJANJA 2017</vt:lpstr>
    </vt:vector>
  </TitlesOfParts>
  <Company/>
  <LinksUpToDate>false</LinksUpToDate>
  <CharactersWithSpaces>42018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Godišnji plan</dc:title>
  <dc:creator>Općina D Voća</dc:creator>
  <cp:lastModifiedBy>Opcina DVoca</cp:lastModifiedBy>
  <cp:revision>6</cp:revision>
  <cp:lastPrinted>2024-12-06T13:24:00Z</cp:lastPrinted>
  <dcterms:created xsi:type="dcterms:W3CDTF">2023-11-17T11:17:00Z</dcterms:created>
  <dcterms:modified xsi:type="dcterms:W3CDTF">2024-12-11T13:16:00Z</dcterms:modified>
</cp:coreProperties>
</file>