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A2B892" w14:textId="69495C3F" w:rsidR="008462BC" w:rsidRPr="00E578D6" w:rsidRDefault="008462BC" w:rsidP="008462B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78D6">
        <w:rPr>
          <w:rFonts w:ascii="Times New Roman" w:hAnsi="Times New Roman" w:cs="Times New Roman"/>
          <w:b/>
          <w:sz w:val="24"/>
          <w:szCs w:val="24"/>
        </w:rPr>
        <w:t xml:space="preserve">OBRAZLOŽENJE UZ ODLUKU O ZADUŽENJU OPĆINE </w:t>
      </w:r>
      <w:r w:rsidR="00E578D6">
        <w:rPr>
          <w:rFonts w:ascii="Times New Roman" w:hAnsi="Times New Roman" w:cs="Times New Roman"/>
          <w:b/>
          <w:sz w:val="24"/>
          <w:szCs w:val="24"/>
        </w:rPr>
        <w:t>DONJA VOĆA</w:t>
      </w:r>
    </w:p>
    <w:p w14:paraId="118F7AD4" w14:textId="000ED42F" w:rsidR="008462BC" w:rsidRPr="00E578D6" w:rsidRDefault="008462BC" w:rsidP="008462B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578D6">
        <w:rPr>
          <w:rFonts w:ascii="Times New Roman" w:hAnsi="Times New Roman" w:cs="Times New Roman"/>
          <w:sz w:val="24"/>
          <w:szCs w:val="24"/>
        </w:rPr>
        <w:t>U skladu s Proračunom Općine Donja Voća za 2025. godinu pokrenuo se postupak zaduživanja Općine Donja Voća uzimanjem kredita u skladu s odredbama Zakona o proračunu (</w:t>
      </w:r>
      <w:r w:rsidR="00E578D6">
        <w:rPr>
          <w:rFonts w:ascii="Times New Roman" w:hAnsi="Times New Roman" w:cs="Times New Roman"/>
          <w:sz w:val="24"/>
          <w:szCs w:val="24"/>
        </w:rPr>
        <w:t>„Narodne novine“</w:t>
      </w:r>
      <w:r w:rsidRPr="00E578D6">
        <w:rPr>
          <w:rFonts w:ascii="Times New Roman" w:hAnsi="Times New Roman" w:cs="Times New Roman"/>
          <w:sz w:val="24"/>
          <w:szCs w:val="24"/>
        </w:rPr>
        <w:t xml:space="preserve"> br. 144/21) i Pravilnika o postupku dugoročnog zaduživanja te davanja jamstva i suglasnosti jedinica lokalne i područne (regionalne) samouprave (</w:t>
      </w:r>
      <w:r w:rsidR="00E578D6">
        <w:rPr>
          <w:rFonts w:ascii="Times New Roman" w:hAnsi="Times New Roman" w:cs="Times New Roman"/>
          <w:sz w:val="24"/>
          <w:szCs w:val="24"/>
        </w:rPr>
        <w:t>„Narodne novine“</w:t>
      </w:r>
      <w:r w:rsidRPr="00E578D6">
        <w:rPr>
          <w:rFonts w:ascii="Times New Roman" w:hAnsi="Times New Roman" w:cs="Times New Roman"/>
          <w:sz w:val="24"/>
          <w:szCs w:val="24"/>
        </w:rPr>
        <w:t xml:space="preserve"> br. 67/22). </w:t>
      </w:r>
    </w:p>
    <w:p w14:paraId="4867DCEC" w14:textId="77777777" w:rsidR="008462BC" w:rsidRPr="00E578D6" w:rsidRDefault="008462BC" w:rsidP="008462B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39335A1" w14:textId="77777777" w:rsidR="008462BC" w:rsidRPr="00E578D6" w:rsidRDefault="008462BC" w:rsidP="008462B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578D6">
        <w:rPr>
          <w:rFonts w:ascii="Times New Roman" w:hAnsi="Times New Roman" w:cs="Times New Roman"/>
          <w:sz w:val="24"/>
          <w:szCs w:val="24"/>
        </w:rPr>
        <w:t xml:space="preserve">Zaduženje se odnosi na projekt rekonstrukcije prostora prizemlja postojeće zgrade područne škole za potrebe Dječjeg vrtića Donja Voća (službeni naziv projekta: </w:t>
      </w:r>
      <w:r w:rsidRPr="00E578D6">
        <w:rPr>
          <w:rFonts w:ascii="Times New Roman" w:hAnsi="Times New Roman" w:cs="Times New Roman"/>
          <w:i/>
          <w:sz w:val="24"/>
          <w:szCs w:val="24"/>
        </w:rPr>
        <w:t>Rekonstrukcija prostora u PŠ za dječji vrtić</w:t>
      </w:r>
      <w:r w:rsidRPr="00E578D6">
        <w:rPr>
          <w:rFonts w:ascii="Times New Roman" w:hAnsi="Times New Roman" w:cs="Times New Roman"/>
          <w:sz w:val="24"/>
          <w:szCs w:val="24"/>
        </w:rPr>
        <w:t>), a detalji su u indikativnoj ponudi u prilogu. Slijedom navedenog, predlažem Općinskom vijeću Općine Donja Voća donošenje Odluke o zaduženju Općine Donja Voća.</w:t>
      </w:r>
    </w:p>
    <w:p w14:paraId="517D50E8" w14:textId="77777777" w:rsidR="008462BC" w:rsidRPr="00E578D6" w:rsidRDefault="008462BC" w:rsidP="008462BC">
      <w:pPr>
        <w:rPr>
          <w:rFonts w:ascii="Times New Roman" w:hAnsi="Times New Roman" w:cs="Times New Roman"/>
          <w:sz w:val="24"/>
          <w:szCs w:val="24"/>
        </w:rPr>
      </w:pPr>
    </w:p>
    <w:p w14:paraId="4F95B1F1" w14:textId="77777777" w:rsidR="008462BC" w:rsidRPr="00E578D6" w:rsidRDefault="008462BC" w:rsidP="008462BC">
      <w:pPr>
        <w:ind w:left="6372"/>
        <w:rPr>
          <w:rFonts w:ascii="Times New Roman" w:hAnsi="Times New Roman" w:cs="Times New Roman"/>
          <w:sz w:val="24"/>
          <w:szCs w:val="24"/>
        </w:rPr>
      </w:pPr>
      <w:r w:rsidRPr="00E578D6">
        <w:rPr>
          <w:rFonts w:ascii="Times New Roman" w:hAnsi="Times New Roman" w:cs="Times New Roman"/>
          <w:sz w:val="24"/>
          <w:szCs w:val="24"/>
        </w:rPr>
        <w:t>OPĆINSKA NAČELNICA</w:t>
      </w:r>
    </w:p>
    <w:p w14:paraId="3CD84657" w14:textId="5A6D441E" w:rsidR="00286BA5" w:rsidRPr="00E578D6" w:rsidRDefault="008462BC" w:rsidP="008462BC">
      <w:pPr>
        <w:ind w:left="6372"/>
        <w:rPr>
          <w:rFonts w:ascii="Times New Roman" w:hAnsi="Times New Roman" w:cs="Times New Roman"/>
          <w:sz w:val="24"/>
          <w:szCs w:val="24"/>
        </w:rPr>
      </w:pPr>
      <w:r w:rsidRPr="00E578D6">
        <w:rPr>
          <w:rFonts w:ascii="Times New Roman" w:hAnsi="Times New Roman" w:cs="Times New Roman"/>
          <w:sz w:val="24"/>
          <w:szCs w:val="24"/>
        </w:rPr>
        <w:t xml:space="preserve">          </w:t>
      </w:r>
      <w:r w:rsidR="00E578D6">
        <w:rPr>
          <w:rFonts w:ascii="Times New Roman" w:hAnsi="Times New Roman" w:cs="Times New Roman"/>
          <w:sz w:val="24"/>
          <w:szCs w:val="24"/>
        </w:rPr>
        <w:t xml:space="preserve"> </w:t>
      </w:r>
      <w:r w:rsidRPr="00E578D6">
        <w:rPr>
          <w:rFonts w:ascii="Times New Roman" w:hAnsi="Times New Roman" w:cs="Times New Roman"/>
          <w:sz w:val="24"/>
          <w:szCs w:val="24"/>
        </w:rPr>
        <w:t>Sanja Kočet</w:t>
      </w:r>
    </w:p>
    <w:p w14:paraId="500F3EA3" w14:textId="77777777" w:rsidR="008462BC" w:rsidRDefault="008462BC" w:rsidP="008462BC">
      <w:pPr>
        <w:rPr>
          <w:rFonts w:ascii="Times New Roman" w:hAnsi="Times New Roman" w:cs="Times New Roman"/>
          <w:sz w:val="24"/>
          <w:szCs w:val="24"/>
        </w:rPr>
      </w:pPr>
    </w:p>
    <w:p w14:paraId="3C942346" w14:textId="77777777" w:rsidR="00E578D6" w:rsidRDefault="00E578D6" w:rsidP="008462BC">
      <w:pPr>
        <w:rPr>
          <w:rFonts w:ascii="Times New Roman" w:hAnsi="Times New Roman" w:cs="Times New Roman"/>
          <w:sz w:val="24"/>
          <w:szCs w:val="24"/>
        </w:rPr>
      </w:pPr>
    </w:p>
    <w:p w14:paraId="718EA22C" w14:textId="77777777" w:rsidR="00E578D6" w:rsidRDefault="00E578D6" w:rsidP="008462BC">
      <w:pPr>
        <w:rPr>
          <w:rFonts w:ascii="Times New Roman" w:hAnsi="Times New Roman" w:cs="Times New Roman"/>
          <w:sz w:val="24"/>
          <w:szCs w:val="24"/>
        </w:rPr>
      </w:pPr>
    </w:p>
    <w:p w14:paraId="2B069377" w14:textId="77777777" w:rsidR="00E578D6" w:rsidRDefault="00E578D6" w:rsidP="008462BC">
      <w:pPr>
        <w:rPr>
          <w:rFonts w:ascii="Times New Roman" w:hAnsi="Times New Roman" w:cs="Times New Roman"/>
          <w:sz w:val="24"/>
          <w:szCs w:val="24"/>
        </w:rPr>
      </w:pPr>
    </w:p>
    <w:p w14:paraId="52AEA469" w14:textId="77777777" w:rsidR="00E578D6" w:rsidRDefault="00E578D6" w:rsidP="008462BC">
      <w:pPr>
        <w:rPr>
          <w:rFonts w:ascii="Times New Roman" w:hAnsi="Times New Roman" w:cs="Times New Roman"/>
          <w:sz w:val="24"/>
          <w:szCs w:val="24"/>
        </w:rPr>
      </w:pPr>
    </w:p>
    <w:p w14:paraId="67D46681" w14:textId="77777777" w:rsidR="00E578D6" w:rsidRPr="00E578D6" w:rsidRDefault="00E578D6" w:rsidP="008462BC">
      <w:pPr>
        <w:rPr>
          <w:rFonts w:ascii="Times New Roman" w:hAnsi="Times New Roman" w:cs="Times New Roman"/>
          <w:sz w:val="24"/>
          <w:szCs w:val="24"/>
        </w:rPr>
      </w:pPr>
    </w:p>
    <w:p w14:paraId="73E2D48B" w14:textId="77777777" w:rsidR="008462BC" w:rsidRPr="00E578D6" w:rsidRDefault="008462BC" w:rsidP="008462BC">
      <w:pPr>
        <w:rPr>
          <w:rFonts w:ascii="Times New Roman" w:hAnsi="Times New Roman" w:cs="Times New Roman"/>
          <w:sz w:val="24"/>
          <w:szCs w:val="24"/>
        </w:rPr>
      </w:pPr>
      <w:r w:rsidRPr="00E578D6">
        <w:rPr>
          <w:rFonts w:ascii="Times New Roman" w:hAnsi="Times New Roman" w:cs="Times New Roman"/>
          <w:sz w:val="24"/>
          <w:szCs w:val="24"/>
        </w:rPr>
        <w:t>Prilozi:</w:t>
      </w:r>
    </w:p>
    <w:p w14:paraId="6000D6D3" w14:textId="77777777" w:rsidR="008462BC" w:rsidRPr="00E578D6" w:rsidRDefault="008462BC" w:rsidP="00C65716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578D6">
        <w:rPr>
          <w:rFonts w:ascii="Times New Roman" w:hAnsi="Times New Roman" w:cs="Times New Roman"/>
          <w:sz w:val="24"/>
          <w:szCs w:val="24"/>
        </w:rPr>
        <w:t>Indikativna ponuda HBOR-a</w:t>
      </w:r>
    </w:p>
    <w:sectPr w:rsidR="008462BC" w:rsidRPr="00E578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57C107C"/>
    <w:multiLevelType w:val="hybridMultilevel"/>
    <w:tmpl w:val="6A6875C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14842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62BC"/>
    <w:rsid w:val="00286BA5"/>
    <w:rsid w:val="007A6257"/>
    <w:rsid w:val="008462BC"/>
    <w:rsid w:val="00B2016A"/>
    <w:rsid w:val="00C65716"/>
    <w:rsid w:val="00E57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1F4DCE"/>
  <w15:docId w15:val="{D701B904-9207-40BA-8695-58589D35C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8462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Opcina DVoca</cp:lastModifiedBy>
  <cp:revision>2</cp:revision>
  <dcterms:created xsi:type="dcterms:W3CDTF">2025-02-05T10:46:00Z</dcterms:created>
  <dcterms:modified xsi:type="dcterms:W3CDTF">2025-02-05T10:46:00Z</dcterms:modified>
</cp:coreProperties>
</file>