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BA76F" w14:textId="20CB8C03" w:rsidR="00021763" w:rsidRPr="007B1E93" w:rsidRDefault="00021763" w:rsidP="007B1E9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Temeljem članka 120. i 121. Zakona o proračunu (</w:t>
      </w:r>
      <w:r w:rsidR="007B1E93">
        <w:rPr>
          <w:rFonts w:ascii="Times New Roman" w:hAnsi="Times New Roman" w:cs="Times New Roman"/>
          <w:sz w:val="24"/>
          <w:szCs w:val="24"/>
        </w:rPr>
        <w:t>„</w:t>
      </w:r>
      <w:r w:rsidRPr="007B1E93">
        <w:rPr>
          <w:rFonts w:ascii="Times New Roman" w:hAnsi="Times New Roman" w:cs="Times New Roman"/>
          <w:sz w:val="24"/>
          <w:szCs w:val="24"/>
        </w:rPr>
        <w:t>Narodne novine</w:t>
      </w:r>
      <w:r w:rsidR="007B1E93">
        <w:rPr>
          <w:rFonts w:ascii="Times New Roman" w:hAnsi="Times New Roman" w:cs="Times New Roman"/>
          <w:sz w:val="24"/>
          <w:szCs w:val="24"/>
        </w:rPr>
        <w:t>“</w:t>
      </w:r>
      <w:r w:rsidRPr="007B1E93">
        <w:rPr>
          <w:rFonts w:ascii="Times New Roman" w:hAnsi="Times New Roman" w:cs="Times New Roman"/>
          <w:sz w:val="24"/>
          <w:szCs w:val="24"/>
        </w:rPr>
        <w:t xml:space="preserve"> br. 144/21), Pravilnika o postupku dugoročnog zaduživanja te davanja jamstva i suglasnosti jedinica lokalne i područne (regionalne) samouprave (</w:t>
      </w:r>
      <w:r w:rsidR="007B1E93">
        <w:rPr>
          <w:rFonts w:ascii="Times New Roman" w:hAnsi="Times New Roman" w:cs="Times New Roman"/>
          <w:sz w:val="24"/>
          <w:szCs w:val="24"/>
        </w:rPr>
        <w:t>„</w:t>
      </w:r>
      <w:r w:rsidRPr="007B1E93">
        <w:rPr>
          <w:rFonts w:ascii="Times New Roman" w:hAnsi="Times New Roman" w:cs="Times New Roman"/>
          <w:sz w:val="24"/>
          <w:szCs w:val="24"/>
        </w:rPr>
        <w:t>Narodne novine</w:t>
      </w:r>
      <w:r w:rsidR="007B1E93">
        <w:rPr>
          <w:rFonts w:ascii="Times New Roman" w:hAnsi="Times New Roman" w:cs="Times New Roman"/>
          <w:sz w:val="24"/>
          <w:szCs w:val="24"/>
        </w:rPr>
        <w:t>“</w:t>
      </w:r>
      <w:r w:rsidRPr="007B1E93">
        <w:rPr>
          <w:rFonts w:ascii="Times New Roman" w:hAnsi="Times New Roman" w:cs="Times New Roman"/>
          <w:sz w:val="24"/>
          <w:szCs w:val="24"/>
        </w:rPr>
        <w:t xml:space="preserve"> br. 67/22) i članka </w:t>
      </w:r>
      <w:r w:rsidR="00C8132C" w:rsidRPr="007B1E93">
        <w:rPr>
          <w:rFonts w:ascii="Times New Roman" w:hAnsi="Times New Roman" w:cs="Times New Roman"/>
          <w:sz w:val="24"/>
          <w:szCs w:val="24"/>
        </w:rPr>
        <w:t>29</w:t>
      </w:r>
      <w:r w:rsidRPr="007B1E93">
        <w:rPr>
          <w:rFonts w:ascii="Times New Roman" w:hAnsi="Times New Roman" w:cs="Times New Roman"/>
          <w:sz w:val="24"/>
          <w:szCs w:val="24"/>
        </w:rPr>
        <w:t>. Statuta Općine Donja Voća („Službeni vjesnik Varaždinske</w:t>
      </w:r>
      <w:r w:rsidR="003D0DE8" w:rsidRPr="007B1E93">
        <w:rPr>
          <w:rFonts w:ascii="Times New Roman" w:hAnsi="Times New Roman" w:cs="Times New Roman"/>
          <w:sz w:val="24"/>
          <w:szCs w:val="24"/>
        </w:rPr>
        <w:t xml:space="preserve"> županije“ broj 19</w:t>
      </w:r>
      <w:r w:rsidRPr="007B1E93">
        <w:rPr>
          <w:rFonts w:ascii="Times New Roman" w:hAnsi="Times New Roman" w:cs="Times New Roman"/>
          <w:sz w:val="24"/>
          <w:szCs w:val="24"/>
        </w:rPr>
        <w:t xml:space="preserve">/21) Općinsko vijeće Općine Donja Voća na svojoj </w:t>
      </w:r>
      <w:r w:rsidR="007B1E93">
        <w:rPr>
          <w:rFonts w:ascii="Times New Roman" w:hAnsi="Times New Roman" w:cs="Times New Roman"/>
          <w:sz w:val="24"/>
          <w:szCs w:val="24"/>
        </w:rPr>
        <w:t>35</w:t>
      </w:r>
      <w:r w:rsidRPr="007B1E93">
        <w:rPr>
          <w:rFonts w:ascii="Times New Roman" w:hAnsi="Times New Roman" w:cs="Times New Roman"/>
          <w:sz w:val="24"/>
          <w:szCs w:val="24"/>
        </w:rPr>
        <w:t>. sjednici održanoj dana 10.</w:t>
      </w:r>
      <w:r w:rsidR="00CE3FF3">
        <w:rPr>
          <w:rFonts w:ascii="Times New Roman" w:hAnsi="Times New Roman" w:cs="Times New Roman"/>
          <w:sz w:val="24"/>
          <w:szCs w:val="24"/>
        </w:rPr>
        <w:t xml:space="preserve"> veljače </w:t>
      </w:r>
      <w:r w:rsidRPr="007B1E93">
        <w:rPr>
          <w:rFonts w:ascii="Times New Roman" w:hAnsi="Times New Roman" w:cs="Times New Roman"/>
          <w:sz w:val="24"/>
          <w:szCs w:val="24"/>
        </w:rPr>
        <w:t>2025. godine donosi</w:t>
      </w:r>
    </w:p>
    <w:p w14:paraId="61F2F69C" w14:textId="77777777" w:rsidR="00021763" w:rsidRPr="007B1E93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0EBB2BA" w14:textId="77777777" w:rsidR="00021763" w:rsidRPr="007B1E93" w:rsidRDefault="00021763" w:rsidP="000217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ODLUKU</w:t>
      </w:r>
    </w:p>
    <w:p w14:paraId="2D3461FD" w14:textId="77777777" w:rsidR="00021763" w:rsidRPr="007B1E93" w:rsidRDefault="00021763" w:rsidP="000217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O ZADUŽENJU OPĆINE DONJA VOĆA</w:t>
      </w:r>
    </w:p>
    <w:p w14:paraId="4D9FE746" w14:textId="77777777" w:rsidR="00021763" w:rsidRPr="007B1E93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784365" w14:textId="77777777" w:rsidR="00021763" w:rsidRPr="007B1E93" w:rsidRDefault="00021763" w:rsidP="000217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Članak 1.</w:t>
      </w:r>
    </w:p>
    <w:p w14:paraId="42BE40CC" w14:textId="77777777" w:rsidR="00021763" w:rsidRPr="007B1E93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 xml:space="preserve">Općina Donja Voća zadužuje se za realizaciju projekta </w:t>
      </w:r>
      <w:r w:rsidR="00882CDE" w:rsidRPr="007B1E93">
        <w:rPr>
          <w:rFonts w:ascii="Times New Roman" w:hAnsi="Times New Roman" w:cs="Times New Roman"/>
          <w:i/>
          <w:sz w:val="24"/>
          <w:szCs w:val="24"/>
        </w:rPr>
        <w:t>Rekonstrukcija prostora u PŠ za Dječji vrtić</w:t>
      </w:r>
      <w:r w:rsidR="00882CDE" w:rsidRPr="007B1E93">
        <w:rPr>
          <w:rFonts w:ascii="Times New Roman" w:hAnsi="Times New Roman" w:cs="Times New Roman"/>
          <w:sz w:val="24"/>
          <w:szCs w:val="24"/>
        </w:rPr>
        <w:t>.</w:t>
      </w:r>
    </w:p>
    <w:p w14:paraId="17C8BA6A" w14:textId="77777777" w:rsidR="00021763" w:rsidRPr="007B1E93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AA421FE" w14:textId="77777777" w:rsidR="00021763" w:rsidRPr="007B1E93" w:rsidRDefault="00021763" w:rsidP="000217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Članak 2.</w:t>
      </w:r>
    </w:p>
    <w:p w14:paraId="55B8CA90" w14:textId="77777777" w:rsidR="00021763" w:rsidRPr="007B1E93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Visina dugoročnog financijskog kredita za financiranj</w:t>
      </w:r>
      <w:r w:rsidR="00C8132C" w:rsidRPr="007B1E93">
        <w:rPr>
          <w:rFonts w:ascii="Times New Roman" w:hAnsi="Times New Roman" w:cs="Times New Roman"/>
          <w:sz w:val="24"/>
          <w:szCs w:val="24"/>
        </w:rPr>
        <w:t xml:space="preserve">e gore navedene investicije je </w:t>
      </w:r>
      <w:r w:rsidRPr="007B1E93">
        <w:rPr>
          <w:rFonts w:ascii="Times New Roman" w:hAnsi="Times New Roman" w:cs="Times New Roman"/>
          <w:sz w:val="24"/>
          <w:szCs w:val="24"/>
        </w:rPr>
        <w:t>5</w:t>
      </w:r>
      <w:r w:rsidR="00C8132C" w:rsidRPr="007B1E93">
        <w:rPr>
          <w:rFonts w:ascii="Times New Roman" w:hAnsi="Times New Roman" w:cs="Times New Roman"/>
          <w:sz w:val="24"/>
          <w:szCs w:val="24"/>
        </w:rPr>
        <w:t>0</w:t>
      </w:r>
      <w:r w:rsidRPr="007B1E93">
        <w:rPr>
          <w:rFonts w:ascii="Times New Roman" w:hAnsi="Times New Roman" w:cs="Times New Roman"/>
          <w:sz w:val="24"/>
          <w:szCs w:val="24"/>
        </w:rPr>
        <w:t>0.000,00 eura.</w:t>
      </w:r>
    </w:p>
    <w:p w14:paraId="2D3FE67B" w14:textId="77777777" w:rsidR="00021763" w:rsidRPr="007B1E93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779D34E" w14:textId="77777777" w:rsidR="00021763" w:rsidRPr="007B1E93" w:rsidRDefault="00021763" w:rsidP="0002176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Članak 3.</w:t>
      </w:r>
    </w:p>
    <w:p w14:paraId="67AC09E9" w14:textId="77777777" w:rsidR="00021763" w:rsidRPr="007B1E93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Za realizaciju gore navedene investicije Općina Donja Voća se zadužuje kod HRVATSKE BANKE ZA OBNOVU I RAZVITAK (HBOR), Strossmayerov trg 9, Zagreb, OIB: 26702280390 i to pod sljedećim uvjetima:</w:t>
      </w:r>
    </w:p>
    <w:p w14:paraId="4E0520C9" w14:textId="77777777" w:rsidR="00021763" w:rsidRPr="007B1E93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C7A380" w14:textId="77777777" w:rsidR="00021763" w:rsidRPr="007B1E93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Projekt:</w:t>
      </w:r>
      <w:r w:rsidRPr="007B1E93">
        <w:rPr>
          <w:rFonts w:ascii="Times New Roman" w:hAnsi="Times New Roman" w:cs="Times New Roman"/>
          <w:sz w:val="24"/>
          <w:szCs w:val="24"/>
        </w:rPr>
        <w:t xml:space="preserve"> Rekonstrukcija </w:t>
      </w:r>
      <w:r w:rsidR="00882CDE" w:rsidRPr="007B1E93">
        <w:rPr>
          <w:rFonts w:ascii="Times New Roman" w:hAnsi="Times New Roman" w:cs="Times New Roman"/>
          <w:sz w:val="24"/>
          <w:szCs w:val="24"/>
        </w:rPr>
        <w:t>prostora u PŠ za Dječji vrtić.</w:t>
      </w:r>
      <w:r w:rsidRPr="007B1E9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6D82F3B" w14:textId="77777777" w:rsidR="00021763" w:rsidRPr="007B1E93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Namjena kredita: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Građevinski radovi, </w:t>
      </w:r>
      <w:r w:rsidR="00882CDE" w:rsidRPr="007B1E93">
        <w:rPr>
          <w:rFonts w:ascii="Times New Roman" w:hAnsi="Times New Roman" w:cs="Times New Roman"/>
          <w:sz w:val="24"/>
          <w:szCs w:val="24"/>
        </w:rPr>
        <w:t>obrtnički radovi, vodovod i odvodnja, strojarstvo, elektrotehnika, promet.</w:t>
      </w:r>
    </w:p>
    <w:p w14:paraId="6E98BA14" w14:textId="77777777" w:rsidR="00021763" w:rsidRPr="007B1E93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Krajnji rok korištenja kredita:</w:t>
      </w:r>
      <w:r w:rsidR="00882CDE" w:rsidRPr="007B1E93">
        <w:rPr>
          <w:rFonts w:ascii="Times New Roman" w:hAnsi="Times New Roman" w:cs="Times New Roman"/>
          <w:sz w:val="24"/>
          <w:szCs w:val="24"/>
        </w:rPr>
        <w:t xml:space="preserve"> do 30.06</w:t>
      </w:r>
      <w:r w:rsidRPr="007B1E93">
        <w:rPr>
          <w:rFonts w:ascii="Times New Roman" w:hAnsi="Times New Roman" w:cs="Times New Roman"/>
          <w:sz w:val="24"/>
          <w:szCs w:val="24"/>
        </w:rPr>
        <w:t>.2026. godine.</w:t>
      </w:r>
    </w:p>
    <w:p w14:paraId="742794B0" w14:textId="77777777" w:rsidR="00021763" w:rsidRPr="007B1E93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Otplata kredita: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15 godina bez počeka.</w:t>
      </w:r>
    </w:p>
    <w:p w14:paraId="2D8014DB" w14:textId="77777777" w:rsidR="00021763" w:rsidRPr="007B1E93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Rok i način otplate kredita: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u 180 jednakih uzastopnih mjesečnih rata koje dospijevaju zadnjeg dana u </w:t>
      </w:r>
      <w:r w:rsidR="00882CDE" w:rsidRPr="007B1E93">
        <w:rPr>
          <w:rFonts w:ascii="Times New Roman" w:hAnsi="Times New Roman" w:cs="Times New Roman"/>
          <w:sz w:val="24"/>
          <w:szCs w:val="24"/>
        </w:rPr>
        <w:t>mjesecu (1. rata dospijeva 31.07.2026</w:t>
      </w:r>
      <w:r w:rsidRPr="007B1E93">
        <w:rPr>
          <w:rFonts w:ascii="Times New Roman" w:hAnsi="Times New Roman" w:cs="Times New Roman"/>
          <w:sz w:val="24"/>
          <w:szCs w:val="24"/>
        </w:rPr>
        <w:t>. godine).</w:t>
      </w:r>
    </w:p>
    <w:p w14:paraId="25ACE536" w14:textId="77777777" w:rsidR="00021763" w:rsidRPr="007B1E93" w:rsidRDefault="00021763" w:rsidP="00882CD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Kamatna stopa:</w:t>
      </w:r>
      <w:r w:rsidR="00882CDE" w:rsidRPr="007B1E93">
        <w:rPr>
          <w:rFonts w:ascii="Times New Roman" w:hAnsi="Times New Roman" w:cs="Times New Roman"/>
          <w:sz w:val="24"/>
          <w:szCs w:val="24"/>
        </w:rPr>
        <w:t xml:space="preserve"> 2,50</w:t>
      </w:r>
      <w:r w:rsidRPr="007B1E93">
        <w:rPr>
          <w:rFonts w:ascii="Times New Roman" w:hAnsi="Times New Roman" w:cs="Times New Roman"/>
          <w:sz w:val="24"/>
          <w:szCs w:val="24"/>
        </w:rPr>
        <w:t>% godišnje, fiksna.</w:t>
      </w:r>
    </w:p>
    <w:p w14:paraId="74E1FF50" w14:textId="77777777" w:rsidR="00286BA5" w:rsidRPr="007B1E93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Interkalarna kamata: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U razdoblju korištenja kredita na iskorišteni iznos kredita obračunavat će se kamata po metodi i u visini redovne. Kamate se obračunavaju i naplaćuju kvartalno.</w:t>
      </w:r>
    </w:p>
    <w:p w14:paraId="1D0C90D5" w14:textId="77777777" w:rsidR="00021763" w:rsidRPr="007B1E93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Zatezna kamata: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U skladu s </w:t>
      </w:r>
      <w:r w:rsidR="00882CDE" w:rsidRPr="007B1E93">
        <w:rPr>
          <w:rFonts w:ascii="Times New Roman" w:hAnsi="Times New Roman" w:cs="Times New Roman"/>
          <w:sz w:val="24"/>
          <w:szCs w:val="24"/>
        </w:rPr>
        <w:t>važećom Odlukom o kamatnim stopama HBOR-a, promjenjiva.</w:t>
      </w:r>
    </w:p>
    <w:p w14:paraId="061CFD18" w14:textId="77777777" w:rsidR="00021763" w:rsidRPr="007B1E93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Naknada za obradu kredita: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0,2% jednokratno, prije prvog korištenja.</w:t>
      </w:r>
    </w:p>
    <w:p w14:paraId="212640A9" w14:textId="77777777" w:rsidR="00021763" w:rsidRPr="007B1E93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Naknada za rezervaciju sredstava: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Ne naplaćuje se.</w:t>
      </w:r>
    </w:p>
    <w:p w14:paraId="538B5D0C" w14:textId="77777777" w:rsidR="00021763" w:rsidRPr="007B1E93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Prijevremena otplata kredita: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Prijevremena otplata kredita moguća je uz prethodnu pisanu</w:t>
      </w:r>
    </w:p>
    <w:p w14:paraId="247D8468" w14:textId="77777777" w:rsidR="00021763" w:rsidRPr="007B1E93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obavijest HBOR-u te uključuje plaćanje naknade za prijevremeni povrat kredita.</w:t>
      </w:r>
    </w:p>
    <w:p w14:paraId="7E4D4499" w14:textId="77777777" w:rsidR="00021763" w:rsidRPr="007B1E93" w:rsidRDefault="00021763" w:rsidP="003D0DE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Naknada za prijevremenu otplatu kredita: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1% od svote prijevremeno otplaćene glavnice.</w:t>
      </w:r>
    </w:p>
    <w:p w14:paraId="754D91F9" w14:textId="77777777" w:rsidR="00021763" w:rsidRPr="007B1E93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Na primljena sredstva ESI fondova kojima se umanjuje glavnica kredita HBOR-a, neće se</w:t>
      </w:r>
      <w:r w:rsidR="00C8132C" w:rsidRPr="007B1E93">
        <w:rPr>
          <w:rFonts w:ascii="Times New Roman" w:hAnsi="Times New Roman" w:cs="Times New Roman"/>
          <w:sz w:val="24"/>
          <w:szCs w:val="24"/>
        </w:rPr>
        <w:t xml:space="preserve"> </w:t>
      </w:r>
      <w:r w:rsidRPr="007B1E93">
        <w:rPr>
          <w:rFonts w:ascii="Times New Roman" w:hAnsi="Times New Roman" w:cs="Times New Roman"/>
          <w:sz w:val="24"/>
          <w:szCs w:val="24"/>
        </w:rPr>
        <w:t>obračunavati i naplaćivati naknada za prijevremeni povrat kredita.</w:t>
      </w:r>
    </w:p>
    <w:p w14:paraId="3BE5E8FB" w14:textId="77777777" w:rsidR="00C8132C" w:rsidRPr="007B1E93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t>Instrumenti osiguranja kredita: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Standardni inst</w:t>
      </w:r>
      <w:r w:rsidR="00C8132C" w:rsidRPr="007B1E93">
        <w:rPr>
          <w:rFonts w:ascii="Times New Roman" w:hAnsi="Times New Roman" w:cs="Times New Roman"/>
          <w:sz w:val="24"/>
          <w:szCs w:val="24"/>
        </w:rPr>
        <w:t xml:space="preserve">rumenti osiguranja za ovu vrstu financiranja, </w:t>
      </w:r>
      <w:r w:rsidRPr="007B1E93">
        <w:rPr>
          <w:rFonts w:ascii="Times New Roman" w:hAnsi="Times New Roman" w:cs="Times New Roman"/>
          <w:sz w:val="24"/>
          <w:szCs w:val="24"/>
        </w:rPr>
        <w:t>uključujući, ali ne ograničavajući se na:</w:t>
      </w:r>
    </w:p>
    <w:p w14:paraId="7E27B1D5" w14:textId="77777777" w:rsidR="00021763" w:rsidRPr="007B1E93" w:rsidRDefault="00021763" w:rsidP="00C8132C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zadužnice Korisnika kredita;</w:t>
      </w:r>
    </w:p>
    <w:p w14:paraId="53DE319D" w14:textId="77777777" w:rsidR="00C8132C" w:rsidRPr="007B1E93" w:rsidRDefault="00021763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b/>
          <w:sz w:val="24"/>
          <w:szCs w:val="24"/>
        </w:rPr>
        <w:lastRenderedPageBreak/>
        <w:t>Preduvjeti korištenja kredita i/ili odobrenja:</w:t>
      </w:r>
      <w:r w:rsidRPr="007B1E93">
        <w:rPr>
          <w:rFonts w:ascii="Times New Roman" w:hAnsi="Times New Roman" w:cs="Times New Roman"/>
          <w:sz w:val="24"/>
          <w:szCs w:val="24"/>
        </w:rPr>
        <w:t xml:space="preserve"> Standa</w:t>
      </w:r>
      <w:r w:rsidR="00C8132C" w:rsidRPr="007B1E93">
        <w:rPr>
          <w:rFonts w:ascii="Times New Roman" w:hAnsi="Times New Roman" w:cs="Times New Roman"/>
          <w:sz w:val="24"/>
          <w:szCs w:val="24"/>
        </w:rPr>
        <w:t xml:space="preserve">rdni preduvjeti za ovakvu vrstu </w:t>
      </w:r>
      <w:r w:rsidRPr="007B1E93">
        <w:rPr>
          <w:rFonts w:ascii="Times New Roman" w:hAnsi="Times New Roman" w:cs="Times New Roman"/>
          <w:sz w:val="24"/>
          <w:szCs w:val="24"/>
        </w:rPr>
        <w:t>financiranja što, među ostalim, uključuje:</w:t>
      </w:r>
    </w:p>
    <w:p w14:paraId="0E2229FB" w14:textId="77777777" w:rsidR="00C8132C" w:rsidRPr="007B1E93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dostavu sveukupne projektne dokumentacije u skladu sa zahtjevima</w:t>
      </w:r>
      <w:r w:rsidR="00C8132C" w:rsidRPr="007B1E93">
        <w:rPr>
          <w:rFonts w:ascii="Times New Roman" w:hAnsi="Times New Roman" w:cs="Times New Roman"/>
          <w:sz w:val="24"/>
          <w:szCs w:val="24"/>
        </w:rPr>
        <w:t xml:space="preserve"> </w:t>
      </w:r>
      <w:r w:rsidRPr="007B1E93">
        <w:rPr>
          <w:rFonts w:ascii="Times New Roman" w:hAnsi="Times New Roman" w:cs="Times New Roman"/>
          <w:sz w:val="24"/>
          <w:szCs w:val="24"/>
        </w:rPr>
        <w:t>Kreditodavatelja;</w:t>
      </w:r>
    </w:p>
    <w:p w14:paraId="4FB142C5" w14:textId="77777777" w:rsidR="00C8132C" w:rsidRPr="007B1E93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dostavu svih dozvola, suglasnosti i rješenja potrebnih za gradnju;</w:t>
      </w:r>
    </w:p>
    <w:p w14:paraId="5E5B6F6F" w14:textId="77777777" w:rsidR="00C8132C" w:rsidRPr="007B1E93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dostavu instrumenata osiguranja;</w:t>
      </w:r>
    </w:p>
    <w:p w14:paraId="74CED66E" w14:textId="77777777" w:rsidR="00C8132C" w:rsidRPr="007B1E93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plaćanje svih naknada Kreditodavatelju;</w:t>
      </w:r>
    </w:p>
    <w:p w14:paraId="3E052363" w14:textId="77777777" w:rsidR="00C8132C" w:rsidRPr="007B1E93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zahtjev za povlačenje kredita dostavljen s odgovarajućom dokumentacijom;</w:t>
      </w:r>
    </w:p>
    <w:p w14:paraId="662B5651" w14:textId="77777777" w:rsidR="00021763" w:rsidRPr="007B1E93" w:rsidRDefault="00021763" w:rsidP="00021763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dostavu Suglasnosti Ministarstva financije/Vlade RH za zaduženje kod HBOR-a.</w:t>
      </w:r>
    </w:p>
    <w:p w14:paraId="279B5AF6" w14:textId="77777777" w:rsidR="00C8132C" w:rsidRPr="007B1E93" w:rsidRDefault="00C8132C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FD5AAC" w14:textId="77777777" w:rsidR="00021763" w:rsidRPr="007B1E93" w:rsidRDefault="00021763" w:rsidP="00C813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Članak 4.</w:t>
      </w:r>
    </w:p>
    <w:p w14:paraId="4B8C4104" w14:textId="4B179E56" w:rsidR="00021763" w:rsidRPr="007B1E93" w:rsidRDefault="00C8132C" w:rsidP="00C81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Ovlašćuje se Općinska načelnica</w:t>
      </w:r>
      <w:r w:rsidR="00021763" w:rsidRPr="007B1E93">
        <w:rPr>
          <w:rFonts w:ascii="Times New Roman" w:hAnsi="Times New Roman" w:cs="Times New Roman"/>
          <w:sz w:val="24"/>
          <w:szCs w:val="24"/>
        </w:rPr>
        <w:t xml:space="preserve"> za zaključivanje Ug</w:t>
      </w:r>
      <w:r w:rsidRPr="007B1E93">
        <w:rPr>
          <w:rFonts w:ascii="Times New Roman" w:hAnsi="Times New Roman" w:cs="Times New Roman"/>
          <w:sz w:val="24"/>
          <w:szCs w:val="24"/>
        </w:rPr>
        <w:t xml:space="preserve">ovora o kreditu, a po dobivenoj </w:t>
      </w:r>
      <w:r w:rsidR="00021763" w:rsidRPr="007B1E93">
        <w:rPr>
          <w:rFonts w:ascii="Times New Roman" w:hAnsi="Times New Roman" w:cs="Times New Roman"/>
          <w:sz w:val="24"/>
          <w:szCs w:val="24"/>
        </w:rPr>
        <w:t>suglasnosti Ministarstva financija/Vlade Republike Hrvatske. Ovlašćuje se Općinsk</w:t>
      </w:r>
      <w:r w:rsidR="007B1E93">
        <w:rPr>
          <w:rFonts w:ascii="Times New Roman" w:hAnsi="Times New Roman" w:cs="Times New Roman"/>
          <w:sz w:val="24"/>
          <w:szCs w:val="24"/>
        </w:rPr>
        <w:t>a</w:t>
      </w:r>
      <w:r w:rsidR="00021763" w:rsidRPr="007B1E93">
        <w:rPr>
          <w:rFonts w:ascii="Times New Roman" w:hAnsi="Times New Roman" w:cs="Times New Roman"/>
          <w:sz w:val="24"/>
          <w:szCs w:val="24"/>
        </w:rPr>
        <w:t xml:space="preserve"> načelni</w:t>
      </w:r>
      <w:r w:rsidR="007B1E93">
        <w:rPr>
          <w:rFonts w:ascii="Times New Roman" w:hAnsi="Times New Roman" w:cs="Times New Roman"/>
          <w:sz w:val="24"/>
          <w:szCs w:val="24"/>
        </w:rPr>
        <w:t>ca</w:t>
      </w:r>
      <w:r w:rsidRPr="007B1E93">
        <w:rPr>
          <w:rFonts w:ascii="Times New Roman" w:hAnsi="Times New Roman" w:cs="Times New Roman"/>
          <w:sz w:val="24"/>
          <w:szCs w:val="24"/>
        </w:rPr>
        <w:t xml:space="preserve"> </w:t>
      </w:r>
      <w:r w:rsidR="00021763" w:rsidRPr="007B1E93">
        <w:rPr>
          <w:rFonts w:ascii="Times New Roman" w:hAnsi="Times New Roman" w:cs="Times New Roman"/>
          <w:sz w:val="24"/>
          <w:szCs w:val="24"/>
        </w:rPr>
        <w:t>za izdavanje zadužnice.</w:t>
      </w:r>
    </w:p>
    <w:p w14:paraId="5EA709B2" w14:textId="77777777" w:rsidR="00C8132C" w:rsidRPr="007B1E93" w:rsidRDefault="00C8132C" w:rsidP="00C813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92BEA4C" w14:textId="77777777" w:rsidR="00021763" w:rsidRPr="007B1E93" w:rsidRDefault="00021763" w:rsidP="00C8132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Članak 5.</w:t>
      </w:r>
    </w:p>
    <w:p w14:paraId="34C85062" w14:textId="3BE2BB5D" w:rsidR="00021763" w:rsidRPr="007B1E93" w:rsidRDefault="00021763" w:rsidP="000217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 xml:space="preserve">Ova Odluka o zaduženju Općine </w:t>
      </w:r>
      <w:r w:rsidR="00C8132C" w:rsidRPr="007B1E93">
        <w:rPr>
          <w:rFonts w:ascii="Times New Roman" w:hAnsi="Times New Roman" w:cs="Times New Roman"/>
          <w:sz w:val="24"/>
          <w:szCs w:val="24"/>
        </w:rPr>
        <w:t>Donja Voća</w:t>
      </w:r>
      <w:r w:rsidRPr="007B1E93">
        <w:rPr>
          <w:rFonts w:ascii="Times New Roman" w:hAnsi="Times New Roman" w:cs="Times New Roman"/>
          <w:sz w:val="24"/>
          <w:szCs w:val="24"/>
        </w:rPr>
        <w:t xml:space="preserve"> stupa </w:t>
      </w:r>
      <w:r w:rsidR="00C8132C" w:rsidRPr="007B1E93">
        <w:rPr>
          <w:rFonts w:ascii="Times New Roman" w:hAnsi="Times New Roman" w:cs="Times New Roman"/>
          <w:sz w:val="24"/>
          <w:szCs w:val="24"/>
        </w:rPr>
        <w:t xml:space="preserve">na snagu osmog dana od objave u </w:t>
      </w:r>
      <w:r w:rsidR="007B1E93">
        <w:rPr>
          <w:rFonts w:ascii="Times New Roman" w:hAnsi="Times New Roman" w:cs="Times New Roman"/>
          <w:sz w:val="24"/>
          <w:szCs w:val="24"/>
        </w:rPr>
        <w:t>„</w:t>
      </w:r>
      <w:r w:rsidR="003D0DE8" w:rsidRPr="007B1E93">
        <w:rPr>
          <w:rFonts w:ascii="Times New Roman" w:hAnsi="Times New Roman" w:cs="Times New Roman"/>
          <w:sz w:val="24"/>
          <w:szCs w:val="24"/>
        </w:rPr>
        <w:t xml:space="preserve">Službenom </w:t>
      </w:r>
      <w:r w:rsidR="00C8132C" w:rsidRPr="007B1E93">
        <w:rPr>
          <w:rFonts w:ascii="Times New Roman" w:hAnsi="Times New Roman" w:cs="Times New Roman"/>
          <w:sz w:val="24"/>
          <w:szCs w:val="24"/>
        </w:rPr>
        <w:t>vjesniku</w:t>
      </w:r>
      <w:r w:rsidRPr="007B1E93">
        <w:rPr>
          <w:rFonts w:ascii="Times New Roman" w:hAnsi="Times New Roman" w:cs="Times New Roman"/>
          <w:sz w:val="24"/>
          <w:szCs w:val="24"/>
        </w:rPr>
        <w:t xml:space="preserve"> </w:t>
      </w:r>
      <w:r w:rsidR="00C8132C" w:rsidRPr="007B1E93">
        <w:rPr>
          <w:rFonts w:ascii="Times New Roman" w:hAnsi="Times New Roman" w:cs="Times New Roman"/>
          <w:sz w:val="24"/>
          <w:szCs w:val="24"/>
        </w:rPr>
        <w:t>Varaždinske</w:t>
      </w:r>
      <w:r w:rsidRPr="007B1E93">
        <w:rPr>
          <w:rFonts w:ascii="Times New Roman" w:hAnsi="Times New Roman" w:cs="Times New Roman"/>
          <w:sz w:val="24"/>
          <w:szCs w:val="24"/>
        </w:rPr>
        <w:t xml:space="preserve"> županije</w:t>
      </w:r>
      <w:r w:rsidR="007B1E93">
        <w:rPr>
          <w:rFonts w:ascii="Times New Roman" w:hAnsi="Times New Roman" w:cs="Times New Roman"/>
          <w:sz w:val="24"/>
          <w:szCs w:val="24"/>
        </w:rPr>
        <w:t>“</w:t>
      </w:r>
      <w:r w:rsidRPr="007B1E93">
        <w:rPr>
          <w:rFonts w:ascii="Times New Roman" w:hAnsi="Times New Roman" w:cs="Times New Roman"/>
          <w:sz w:val="24"/>
          <w:szCs w:val="24"/>
        </w:rPr>
        <w:t>.</w:t>
      </w:r>
    </w:p>
    <w:p w14:paraId="03C0933A" w14:textId="77777777" w:rsidR="00C8132C" w:rsidRPr="007B1E93" w:rsidRDefault="00C8132C" w:rsidP="0002176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8D01EAB" w14:textId="77777777" w:rsidR="00C8132C" w:rsidRPr="007B1E93" w:rsidRDefault="00C8132C" w:rsidP="00C813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133581FB" w14:textId="77777777" w:rsidR="00C8132C" w:rsidRPr="007B1E93" w:rsidRDefault="00C8132C" w:rsidP="00C813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06C83754" w14:textId="57E656A0" w:rsidR="00021763" w:rsidRPr="007B1E93" w:rsidRDefault="00021763" w:rsidP="00C8132C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B1E93">
        <w:rPr>
          <w:rFonts w:ascii="Times New Roman" w:hAnsi="Times New Roman" w:cs="Times New Roman"/>
          <w:sz w:val="24"/>
          <w:szCs w:val="24"/>
        </w:rPr>
        <w:t>P</w:t>
      </w:r>
      <w:r w:rsidR="007B1E93">
        <w:rPr>
          <w:rFonts w:ascii="Times New Roman" w:hAnsi="Times New Roman" w:cs="Times New Roman"/>
          <w:sz w:val="24"/>
          <w:szCs w:val="24"/>
        </w:rPr>
        <w:t xml:space="preserve">redsjednik Općinskog vijeća </w:t>
      </w:r>
    </w:p>
    <w:p w14:paraId="49FF4D62" w14:textId="77777777" w:rsidR="00021763" w:rsidRPr="007B1E93" w:rsidRDefault="00C8132C" w:rsidP="00C8132C">
      <w:pPr>
        <w:spacing w:after="0"/>
        <w:ind w:left="6372" w:firstLine="708"/>
        <w:rPr>
          <w:rFonts w:ascii="Times New Roman" w:hAnsi="Times New Roman" w:cs="Times New Roman"/>
        </w:rPr>
      </w:pPr>
      <w:r w:rsidRPr="007B1E93">
        <w:rPr>
          <w:rFonts w:ascii="Times New Roman" w:hAnsi="Times New Roman" w:cs="Times New Roman"/>
        </w:rPr>
        <w:t>Željko Žmegač</w:t>
      </w:r>
    </w:p>
    <w:sectPr w:rsidR="00021763" w:rsidRPr="007B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73B8" w14:textId="77777777" w:rsidR="007B1E93" w:rsidRDefault="007B1E93" w:rsidP="007B1E93">
      <w:pPr>
        <w:spacing w:after="0" w:line="240" w:lineRule="auto"/>
      </w:pPr>
      <w:r>
        <w:separator/>
      </w:r>
    </w:p>
  </w:endnote>
  <w:endnote w:type="continuationSeparator" w:id="0">
    <w:p w14:paraId="1619407E" w14:textId="77777777" w:rsidR="007B1E93" w:rsidRDefault="007B1E93" w:rsidP="007B1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C89ED" w14:textId="77777777" w:rsidR="007B1E93" w:rsidRDefault="007B1E93" w:rsidP="007B1E93">
      <w:pPr>
        <w:spacing w:after="0" w:line="240" w:lineRule="auto"/>
      </w:pPr>
      <w:r>
        <w:separator/>
      </w:r>
    </w:p>
  </w:footnote>
  <w:footnote w:type="continuationSeparator" w:id="0">
    <w:p w14:paraId="1B9CA7EE" w14:textId="77777777" w:rsidR="007B1E93" w:rsidRDefault="007B1E93" w:rsidP="007B1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AC2870" w14:textId="77777777" w:rsidR="007B1E93" w:rsidRDefault="007B1E93" w:rsidP="007B1E93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t>PRIJEDLOG ODLUKE</w:t>
    </w:r>
  </w:p>
  <w:p w14:paraId="613D180F" w14:textId="77777777" w:rsidR="007B1E93" w:rsidRDefault="007B1E9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C8285B"/>
    <w:multiLevelType w:val="hybridMultilevel"/>
    <w:tmpl w:val="B19C4A6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51278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763"/>
    <w:rsid w:val="00021763"/>
    <w:rsid w:val="00222865"/>
    <w:rsid w:val="00247046"/>
    <w:rsid w:val="00286BA5"/>
    <w:rsid w:val="003D0DE8"/>
    <w:rsid w:val="007B1E93"/>
    <w:rsid w:val="00882CDE"/>
    <w:rsid w:val="00927525"/>
    <w:rsid w:val="0096276F"/>
    <w:rsid w:val="009E5317"/>
    <w:rsid w:val="00B2016A"/>
    <w:rsid w:val="00C8132C"/>
    <w:rsid w:val="00CE3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D1B45"/>
  <w15:docId w15:val="{50C61EEC-205C-4BDA-A63C-910D3818B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8132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7B1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1E93"/>
  </w:style>
  <w:style w:type="paragraph" w:styleId="Podnoje">
    <w:name w:val="footer"/>
    <w:basedOn w:val="Normal"/>
    <w:link w:val="PodnojeChar"/>
    <w:uiPriority w:val="99"/>
    <w:unhideWhenUsed/>
    <w:rsid w:val="007B1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1E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Opcina DVoca</cp:lastModifiedBy>
  <cp:revision>5</cp:revision>
  <dcterms:created xsi:type="dcterms:W3CDTF">2025-02-05T14:00:00Z</dcterms:created>
  <dcterms:modified xsi:type="dcterms:W3CDTF">2025-02-05T14:01:00Z</dcterms:modified>
</cp:coreProperties>
</file>