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E525D" w14:textId="77777777" w:rsidR="00EA1D95" w:rsidRPr="00075A3A" w:rsidRDefault="00EA1D95" w:rsidP="00EA1D95">
      <w:pPr>
        <w:spacing w:line="276" w:lineRule="auto"/>
        <w:ind w:left="2694" w:hanging="2690"/>
        <w:jc w:val="center"/>
        <w:rPr>
          <w:rFonts w:ascii="Times New Roman" w:hAnsi="Times New Roman" w:cs="Times New Roman"/>
        </w:rPr>
      </w:pPr>
      <w:r w:rsidRPr="00075A3A">
        <w:rPr>
          <w:rFonts w:ascii="Times New Roman" w:hAnsi="Times New Roman" w:cs="Times New Roman"/>
        </w:rPr>
        <w:t xml:space="preserve">OBRAZLOŽENJE </w:t>
      </w:r>
    </w:p>
    <w:p w14:paraId="38271166" w14:textId="77777777" w:rsidR="00075A3A" w:rsidRPr="00075A3A" w:rsidRDefault="00EA1D95" w:rsidP="00075A3A">
      <w:pPr>
        <w:pStyle w:val="Naslov2"/>
        <w:spacing w:before="0" w:beforeAutospacing="0" w:after="0" w:afterAutospacing="0" w:line="276" w:lineRule="auto"/>
        <w:jc w:val="center"/>
        <w:rPr>
          <w:b w:val="0"/>
          <w:bCs w:val="0"/>
          <w:sz w:val="24"/>
          <w:szCs w:val="24"/>
        </w:rPr>
      </w:pPr>
      <w:r w:rsidRPr="00075A3A">
        <w:rPr>
          <w:b w:val="0"/>
          <w:bCs w:val="0"/>
          <w:sz w:val="24"/>
          <w:szCs w:val="24"/>
        </w:rPr>
        <w:t xml:space="preserve">PRIJEDLOGA ODLUKE O </w:t>
      </w:r>
      <w:r w:rsidR="00075A3A" w:rsidRPr="00075A3A">
        <w:rPr>
          <w:b w:val="0"/>
          <w:bCs w:val="0"/>
          <w:sz w:val="24"/>
          <w:szCs w:val="24"/>
        </w:rPr>
        <w:t>AGROTEHNIČKIM MJERAMA I MJERAMA ZA UREĐIVANJE I ODRŽAVANJE POLJOPRIVREDNIH RUDINA</w:t>
      </w:r>
    </w:p>
    <w:p w14:paraId="37D036E8" w14:textId="4DD35537" w:rsidR="00DA0647" w:rsidRDefault="00DA0647" w:rsidP="00075A3A">
      <w:pPr>
        <w:spacing w:line="276" w:lineRule="auto"/>
        <w:ind w:left="2694" w:hanging="2690"/>
        <w:jc w:val="center"/>
        <w:rPr>
          <w:rStyle w:val="TijelotekstaChar"/>
          <w:rFonts w:ascii="Times New Roman" w:hAnsi="Times New Roman" w:cs="Times New Roman"/>
          <w:sz w:val="24"/>
          <w:szCs w:val="24"/>
        </w:rPr>
      </w:pPr>
    </w:p>
    <w:p w14:paraId="7C02B070" w14:textId="0E37A5F0" w:rsidR="00075A3A" w:rsidRDefault="00EA1D95" w:rsidP="00075A3A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EA1D95">
        <w:rPr>
          <w:rFonts w:ascii="Times New Roman" w:hAnsi="Times New Roman" w:cs="Times New Roman"/>
        </w:rPr>
        <w:t>Odlukom o</w:t>
      </w:r>
      <w:r w:rsidR="00075A3A" w:rsidRPr="007A4E2C">
        <w:rPr>
          <w:rFonts w:ascii="Times New Roman" w:hAnsi="Times New Roman" w:cs="Times New Roman"/>
        </w:rPr>
        <w:t xml:space="preserve"> agrotehničkim mjerama i mjerama za uređivanje i održavanje poljoprivrednih rudina propisuju se potrebne agrotehničke mjere u slučajevima u kojima bi propuštanje tih mjera nanijelo štetu, onemogućilo ili smanjilo poljoprivrednu proizvodnju, mjere za uređivanje i održavanje poljoprivrednih rudina, radi održavanja i zaštite poljoprivrednih zemljišta na području </w:t>
      </w:r>
      <w:r w:rsidR="00075A3A">
        <w:rPr>
          <w:rFonts w:ascii="Times New Roman" w:hAnsi="Times New Roman" w:cs="Times New Roman"/>
        </w:rPr>
        <w:t xml:space="preserve">Općine Donja Voća. </w:t>
      </w:r>
    </w:p>
    <w:p w14:paraId="6E3B9B23" w14:textId="71475BF8" w:rsidR="00075A3A" w:rsidRDefault="00B81CD5" w:rsidP="00075A3A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Nacrt Odluke </w:t>
      </w:r>
      <w:r w:rsidR="00075A3A" w:rsidRPr="007A4E2C">
        <w:rPr>
          <w:rFonts w:ascii="Times New Roman" w:hAnsi="Times New Roman" w:cs="Times New Roman"/>
        </w:rPr>
        <w:t>o agrotehničkim mjerama i mjerama za uređivanje i održavanje poljoprivrednih rudina</w:t>
      </w:r>
      <w:r w:rsidR="00075A3A"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temelji se na odredbama Zakona</w:t>
      </w:r>
      <w:r w:rsidR="00075A3A" w:rsidRPr="009436C4">
        <w:rPr>
          <w:rFonts w:ascii="Times New Roman" w:hAnsi="Times New Roman" w:cs="Times New Roman"/>
        </w:rPr>
        <w:t xml:space="preserve"> o poljoprivrednom zemljištu (</w:t>
      </w:r>
      <w:r w:rsidR="00075A3A">
        <w:rPr>
          <w:rFonts w:ascii="Times New Roman" w:hAnsi="Times New Roman" w:cs="Times New Roman"/>
        </w:rPr>
        <w:t>„N</w:t>
      </w:r>
      <w:r w:rsidR="00075A3A" w:rsidRPr="009436C4">
        <w:rPr>
          <w:rFonts w:ascii="Times New Roman" w:hAnsi="Times New Roman" w:cs="Times New Roman"/>
        </w:rPr>
        <w:t>arodne novine</w:t>
      </w:r>
      <w:r w:rsidR="00075A3A">
        <w:rPr>
          <w:rFonts w:ascii="Times New Roman" w:hAnsi="Times New Roman" w:cs="Times New Roman"/>
        </w:rPr>
        <w:t>“</w:t>
      </w:r>
      <w:r w:rsidR="00075A3A" w:rsidRPr="009436C4">
        <w:rPr>
          <w:rFonts w:ascii="Times New Roman" w:hAnsi="Times New Roman" w:cs="Times New Roman"/>
        </w:rPr>
        <w:t>, br. 20/18, 115/18, 98/19, 57/22)</w:t>
      </w:r>
      <w:r w:rsidR="00075A3A">
        <w:rPr>
          <w:rFonts w:ascii="Times New Roman" w:hAnsi="Times New Roman" w:cs="Times New Roman"/>
        </w:rPr>
        <w:t>. Prethodna Odluka je usvojena 2019. godine dok je posljednja izmjena zakona bila 2022. godine. Prekršajne odredbe prethodne odluke su bile definirane u valuti kuna. Iz navedenih razloga se pristupilo pripremi nacrta nove Odluke.</w:t>
      </w:r>
    </w:p>
    <w:p w14:paraId="32CC8AB2" w14:textId="77777777" w:rsidR="00075A3A" w:rsidRDefault="00075A3A" w:rsidP="00075A3A">
      <w:pPr>
        <w:spacing w:line="276" w:lineRule="auto"/>
        <w:ind w:firstLine="708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</w:p>
    <w:p w14:paraId="4567A6AE" w14:textId="77777777" w:rsidR="00075A3A" w:rsidRDefault="00B81CD5" w:rsidP="00075A3A">
      <w:pPr>
        <w:pStyle w:val="Naslov2"/>
        <w:spacing w:before="0" w:beforeAutospacing="0" w:after="0" w:afterAutospacing="0" w:line="276" w:lineRule="auto"/>
        <w:jc w:val="center"/>
        <w:rPr>
          <w:b w:val="0"/>
          <w:bCs w:val="0"/>
          <w:sz w:val="24"/>
          <w:szCs w:val="24"/>
          <w:u w:val="single"/>
        </w:rPr>
      </w:pPr>
      <w:bookmarkStart w:id="0" w:name="bookmark12"/>
      <w:r w:rsidRPr="0072200C">
        <w:rPr>
          <w:rStyle w:val="Heading2"/>
          <w:rFonts w:ascii="Times New Roman" w:hAnsi="Times New Roman" w:cs="Times New Roman"/>
          <w:sz w:val="24"/>
          <w:szCs w:val="24"/>
          <w:u w:val="single"/>
        </w:rPr>
        <w:t>OBRAZLOŽENJE NACRTA PRIJEDLOGA ODLUKE O</w:t>
      </w:r>
      <w:bookmarkEnd w:id="0"/>
      <w:r w:rsidR="00075A3A" w:rsidRPr="00075A3A">
        <w:rPr>
          <w:b w:val="0"/>
          <w:bCs w:val="0"/>
          <w:sz w:val="24"/>
          <w:szCs w:val="24"/>
          <w:u w:val="single"/>
        </w:rPr>
        <w:t xml:space="preserve"> AGROTEHNIČKIM MJERAMA I</w:t>
      </w:r>
    </w:p>
    <w:p w14:paraId="7EE8AC3B" w14:textId="4F63DED0" w:rsidR="00075A3A" w:rsidRPr="00075A3A" w:rsidRDefault="00075A3A" w:rsidP="00075A3A">
      <w:pPr>
        <w:pStyle w:val="Naslov2"/>
        <w:spacing w:before="0" w:beforeAutospacing="0" w:after="0" w:afterAutospacing="0" w:line="276" w:lineRule="auto"/>
        <w:rPr>
          <w:b w:val="0"/>
          <w:bCs w:val="0"/>
          <w:sz w:val="24"/>
          <w:szCs w:val="24"/>
          <w:u w:val="single"/>
        </w:rPr>
      </w:pPr>
      <w:r w:rsidRPr="00075A3A">
        <w:rPr>
          <w:b w:val="0"/>
          <w:bCs w:val="0"/>
          <w:sz w:val="24"/>
          <w:szCs w:val="24"/>
          <w:u w:val="single"/>
        </w:rPr>
        <w:t>MJERAMA ZA UREĐIVANJE I ODRŽAVANJE POLJOPRIVREDNIH RUDINA</w:t>
      </w:r>
    </w:p>
    <w:p w14:paraId="5E68669C" w14:textId="3F246086" w:rsidR="00FB4DB1" w:rsidRPr="0072200C" w:rsidRDefault="00FB4DB1" w:rsidP="00F30C90">
      <w:pPr>
        <w:pStyle w:val="Heading20"/>
        <w:keepNext/>
        <w:keepLines/>
        <w:tabs>
          <w:tab w:val="left" w:pos="485"/>
        </w:tabs>
        <w:spacing w:line="276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66356A9A" w14:textId="0D25F2E7" w:rsidR="00FB4DB1" w:rsidRPr="00EA1D95" w:rsidRDefault="00F30C90" w:rsidP="00F30C90">
      <w:pPr>
        <w:pStyle w:val="Tijeloteksta"/>
        <w:spacing w:after="0" w:line="276" w:lineRule="auto"/>
        <w:ind w:left="708" w:firstLine="0"/>
        <w:rPr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 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Predložena Odluka o socijalnoj skrbi (u daljnjem tekstu: Odluka) ima sedam glava i to:</w:t>
      </w:r>
    </w:p>
    <w:p w14:paraId="2A47806C" w14:textId="1B966E78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center" w:pos="851"/>
          <w:tab w:val="left" w:pos="1614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glava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ab/>
        <w:t xml:space="preserve">I.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 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Opće odredbe,</w:t>
      </w:r>
    </w:p>
    <w:p w14:paraId="141666FC" w14:textId="77C9FFC9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center" w:pos="851"/>
          <w:tab w:val="left" w:pos="1614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glava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ab/>
        <w:t xml:space="preserve">II.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>Agrotehničke mjere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,</w:t>
      </w:r>
    </w:p>
    <w:p w14:paraId="3A798A6B" w14:textId="76DF6B46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center" w:pos="851"/>
          <w:tab w:val="left" w:pos="1614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glava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ab/>
        <w:t xml:space="preserve">III.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>Mjere za uređivanje i održavanje poljoprivrednih rudina,</w:t>
      </w:r>
    </w:p>
    <w:p w14:paraId="63BFFF8A" w14:textId="373C9546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center" w:pos="851"/>
          <w:tab w:val="left" w:pos="1614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glava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ab/>
        <w:t xml:space="preserve">IV.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>Mjere zaštite od požara,</w:t>
      </w:r>
    </w:p>
    <w:p w14:paraId="57BB34B6" w14:textId="4B957C8F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left" w:pos="851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glava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V.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>Nadzor,</w:t>
      </w:r>
    </w:p>
    <w:p w14:paraId="43E21351" w14:textId="7A566A4B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left" w:pos="851"/>
        </w:tabs>
        <w:spacing w:after="0"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glava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VI.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>Prekršajne odredbe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>,</w:t>
      </w:r>
    </w:p>
    <w:p w14:paraId="530BE52A" w14:textId="160CDA45" w:rsidR="00FB4DB1" w:rsidRPr="00EA1D95" w:rsidRDefault="00B81CD5" w:rsidP="00F30C90">
      <w:pPr>
        <w:pStyle w:val="Tijeloteksta"/>
        <w:numPr>
          <w:ilvl w:val="0"/>
          <w:numId w:val="4"/>
        </w:numPr>
        <w:tabs>
          <w:tab w:val="left" w:pos="851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glava </w:t>
      </w:r>
      <w:r w:rsidR="00F30C90">
        <w:rPr>
          <w:rStyle w:val="TijelotekstaChar"/>
          <w:rFonts w:ascii="Times New Roman" w:hAnsi="Times New Roman" w:cs="Times New Roman"/>
          <w:sz w:val="24"/>
          <w:szCs w:val="24"/>
        </w:rPr>
        <w:t xml:space="preserve"> 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VII.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Prijelazne i završne odredbe.</w:t>
      </w:r>
    </w:p>
    <w:p w14:paraId="63A36D68" w14:textId="6038CAD6" w:rsidR="0072200C" w:rsidRDefault="00F30C90" w:rsidP="00075A3A">
      <w:pPr>
        <w:pStyle w:val="Tijeloteksta"/>
        <w:spacing w:after="0" w:line="276" w:lineRule="auto"/>
        <w:ind w:left="180" w:firstLine="36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   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U nastavku ovoga materijala daje se obrazloženje po pojedinim člancima Nacrta Odluke.</w:t>
      </w:r>
    </w:p>
    <w:p w14:paraId="63E1C03E" w14:textId="77777777" w:rsidR="0072200C" w:rsidRPr="00EA1D95" w:rsidRDefault="0072200C" w:rsidP="00F30C90">
      <w:pPr>
        <w:pStyle w:val="Tijeloteksta"/>
        <w:spacing w:after="0" w:line="276" w:lineRule="auto"/>
        <w:ind w:left="180" w:firstLine="360"/>
        <w:jc w:val="both"/>
        <w:rPr>
          <w:rFonts w:ascii="Times New Roman" w:hAnsi="Times New Roman" w:cs="Times New Roman"/>
          <w:sz w:val="24"/>
          <w:szCs w:val="24"/>
        </w:rPr>
      </w:pPr>
    </w:p>
    <w:p w14:paraId="3B5D935D" w14:textId="53BE8DC5" w:rsidR="00FB4DB1" w:rsidRPr="00F30C90" w:rsidRDefault="00B81CD5" w:rsidP="0072200C">
      <w:pPr>
        <w:pStyle w:val="Tijeloteksta"/>
        <w:numPr>
          <w:ilvl w:val="0"/>
          <w:numId w:val="5"/>
        </w:numPr>
        <w:tabs>
          <w:tab w:val="left" w:pos="1418"/>
        </w:tabs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F30C90">
        <w:rPr>
          <w:rStyle w:val="TijelotekstaChar"/>
          <w:rFonts w:ascii="Times New Roman" w:hAnsi="Times New Roman" w:cs="Times New Roman"/>
          <w:sz w:val="24"/>
          <w:szCs w:val="24"/>
        </w:rPr>
        <w:t>OPĆE ODREDBE</w:t>
      </w:r>
    </w:p>
    <w:p w14:paraId="0FEB1EA5" w14:textId="2039D9B6" w:rsidR="00FB4DB1" w:rsidRPr="00075A3A" w:rsidRDefault="00B81CD5" w:rsidP="006E566B">
      <w:pPr>
        <w:pStyle w:val="Tijeloteksta"/>
        <w:spacing w:line="276" w:lineRule="auto"/>
        <w:ind w:firstLine="90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 w:rsidRPr="00075A3A">
        <w:rPr>
          <w:rStyle w:val="TijelotekstaChar"/>
          <w:rFonts w:ascii="Times New Roman" w:hAnsi="Times New Roman" w:cs="Times New Roman"/>
          <w:sz w:val="24"/>
          <w:szCs w:val="24"/>
        </w:rPr>
        <w:t xml:space="preserve">Ovim </w:t>
      </w:r>
      <w:r w:rsidR="006E566B" w:rsidRPr="00075A3A">
        <w:rPr>
          <w:rStyle w:val="TijelotekstaChar"/>
          <w:rFonts w:ascii="Times New Roman" w:hAnsi="Times New Roman" w:cs="Times New Roman"/>
          <w:sz w:val="24"/>
          <w:szCs w:val="24"/>
        </w:rPr>
        <w:t xml:space="preserve">se dijelom Odluke </w:t>
      </w:r>
      <w:r w:rsidRPr="00075A3A">
        <w:rPr>
          <w:rStyle w:val="TijelotekstaChar"/>
          <w:rFonts w:ascii="Times New Roman" w:hAnsi="Times New Roman" w:cs="Times New Roman"/>
          <w:sz w:val="24"/>
          <w:szCs w:val="24"/>
        </w:rPr>
        <w:t xml:space="preserve">propisuje </w:t>
      </w:r>
      <w:r w:rsidR="00075A3A" w:rsidRPr="00075A3A">
        <w:rPr>
          <w:rFonts w:ascii="Times New Roman" w:hAnsi="Times New Roman" w:cs="Times New Roman"/>
          <w:sz w:val="24"/>
          <w:szCs w:val="24"/>
        </w:rPr>
        <w:t>potrebne agrotehničke mjere u slučajevima u kojima bi propuštanje tih mjera nanijelo štetu, onemogućilo ili smanjilo poljoprivrednu proizvodnju, mjere za uređivanje i održavanje poljoprivrednih rudina, radi održavanja i zaštite poljoprivrednih zemljišta na području Općine Donja Voća</w:t>
      </w:r>
      <w:r w:rsidR="006E566B" w:rsidRPr="00075A3A">
        <w:rPr>
          <w:rStyle w:val="TijelotekstaChar"/>
          <w:rFonts w:ascii="Times New Roman" w:hAnsi="Times New Roman" w:cs="Times New Roman"/>
          <w:sz w:val="24"/>
          <w:szCs w:val="24"/>
        </w:rPr>
        <w:t>.</w:t>
      </w:r>
    </w:p>
    <w:p w14:paraId="572DD8B1" w14:textId="7F4073CB" w:rsidR="006E566B" w:rsidRDefault="00075A3A" w:rsidP="006E566B">
      <w:pPr>
        <w:pStyle w:val="Tijeloteksta"/>
        <w:numPr>
          <w:ilvl w:val="0"/>
          <w:numId w:val="5"/>
        </w:numPr>
        <w:spacing w:after="0" w:line="276" w:lineRule="auto"/>
        <w:ind w:firstLine="851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>AGROTEHNIČKE MJERE</w:t>
      </w:r>
    </w:p>
    <w:p w14:paraId="2F612BA2" w14:textId="7B8F3C16" w:rsidR="00075A3A" w:rsidRDefault="006E566B" w:rsidP="006E566B">
      <w:pPr>
        <w:pStyle w:val="Tijeloteksta"/>
        <w:spacing w:after="0" w:line="276" w:lineRule="auto"/>
        <w:ind w:left="708" w:firstLine="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   Ovim se dijelom Odluke </w:t>
      </w:r>
      <w:r w:rsidR="00075A3A">
        <w:rPr>
          <w:rStyle w:val="TijelotekstaChar"/>
          <w:rFonts w:ascii="Times New Roman" w:hAnsi="Times New Roman" w:cs="Times New Roman"/>
          <w:sz w:val="24"/>
          <w:szCs w:val="24"/>
        </w:rPr>
        <w:t xml:space="preserve">detaljno </w:t>
      </w:r>
      <w:r w:rsidR="0014084A">
        <w:rPr>
          <w:rStyle w:val="TijelotekstaChar"/>
          <w:rFonts w:ascii="Times New Roman" w:hAnsi="Times New Roman" w:cs="Times New Roman"/>
          <w:sz w:val="24"/>
          <w:szCs w:val="24"/>
        </w:rPr>
        <w:t>navode i opisuju agrotehničke mjere</w:t>
      </w:r>
    </w:p>
    <w:p w14:paraId="1E33A3BF" w14:textId="77777777" w:rsidR="0014084A" w:rsidRPr="0014084A" w:rsidRDefault="0014084A" w:rsidP="0014084A">
      <w:pPr>
        <w:pStyle w:val="Tijeloteksta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Pod agrotehničkim mjerama smatraju se:</w:t>
      </w:r>
    </w:p>
    <w:p w14:paraId="3E1D8D4F" w14:textId="77777777" w:rsidR="0014084A" w:rsidRPr="0014084A" w:rsidRDefault="0014084A" w:rsidP="0014084A">
      <w:pPr>
        <w:pStyle w:val="Tijeloteksta"/>
        <w:numPr>
          <w:ilvl w:val="0"/>
          <w:numId w:val="71"/>
        </w:numPr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Minimalna razina obrade i održavanja poljoprivrednog zemljišta povoljnim za uzgoj biljaka,</w:t>
      </w:r>
    </w:p>
    <w:p w14:paraId="0EC2EF03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Sprječavanje zakorovljenosti i obrastanja višegodišnjim raslinjem,</w:t>
      </w:r>
    </w:p>
    <w:p w14:paraId="6757FB5D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Suzbijanje organizama štetnih za bilje,</w:t>
      </w:r>
    </w:p>
    <w:p w14:paraId="3552FE3F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Gospodarenje biljnim ostatcima,</w:t>
      </w:r>
    </w:p>
    <w:p w14:paraId="4BF07A19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Održavanje razine organske tvari i humusa u tlu,</w:t>
      </w:r>
    </w:p>
    <w:p w14:paraId="6388E84C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Održavanje povoljne strukture tla,</w:t>
      </w:r>
    </w:p>
    <w:p w14:paraId="164495EF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Zaštita od erozije i</w:t>
      </w:r>
    </w:p>
    <w:p w14:paraId="6038C1FF" w14:textId="77777777" w:rsidR="0014084A" w:rsidRPr="0014084A" w:rsidRDefault="0014084A" w:rsidP="0014084A">
      <w:pPr>
        <w:pStyle w:val="Tijeloteksta"/>
        <w:numPr>
          <w:ilvl w:val="0"/>
          <w:numId w:val="71"/>
        </w:numPr>
        <w:tabs>
          <w:tab w:val="left" w:pos="567"/>
        </w:tabs>
        <w:spacing w:after="0" w:line="276" w:lineRule="auto"/>
        <w:ind w:left="426" w:hanging="284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Održavanje plodnosti tla.</w:t>
      </w:r>
    </w:p>
    <w:p w14:paraId="0542B5DC" w14:textId="77777777" w:rsidR="0014084A" w:rsidRDefault="0014084A" w:rsidP="006E566B">
      <w:pPr>
        <w:pStyle w:val="Tijeloteksta"/>
        <w:spacing w:after="0" w:line="276" w:lineRule="auto"/>
        <w:ind w:left="708" w:firstLine="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</w:p>
    <w:p w14:paraId="2E35F54E" w14:textId="77777777" w:rsidR="0014084A" w:rsidRDefault="0014084A" w:rsidP="006E566B">
      <w:pPr>
        <w:pStyle w:val="Tijeloteksta"/>
        <w:spacing w:after="0" w:line="276" w:lineRule="auto"/>
        <w:ind w:left="708" w:firstLine="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</w:p>
    <w:p w14:paraId="7F9E5BB1" w14:textId="77777777" w:rsidR="0014084A" w:rsidRDefault="0014084A" w:rsidP="006E566B">
      <w:pPr>
        <w:pStyle w:val="Tijeloteksta"/>
        <w:spacing w:after="0" w:line="276" w:lineRule="auto"/>
        <w:ind w:left="708" w:firstLine="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</w:p>
    <w:p w14:paraId="3F19BD08" w14:textId="03D88E88" w:rsidR="006E566B" w:rsidRPr="00EA1D95" w:rsidRDefault="0014084A" w:rsidP="00820213">
      <w:pPr>
        <w:pStyle w:val="Tijeloteksta"/>
        <w:numPr>
          <w:ilvl w:val="0"/>
          <w:numId w:val="5"/>
        </w:numPr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MJERE ZA UREĐIVANJE I ODRŽAVANJE POLJOPRIVREDNIH RUDINA</w:t>
      </w:r>
    </w:p>
    <w:p w14:paraId="290E9F7A" w14:textId="0944258E" w:rsidR="00820213" w:rsidRPr="0014084A" w:rsidRDefault="0014084A" w:rsidP="00820213">
      <w:pPr>
        <w:autoSpaceDE w:val="0"/>
        <w:spacing w:line="276" w:lineRule="auto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="00820213" w:rsidRPr="0014084A">
        <w:rPr>
          <w:rFonts w:ascii="Times New Roman" w:hAnsi="Times New Roman" w:cs="Times New Roman"/>
        </w:rPr>
        <w:t xml:space="preserve">Odlukom </w:t>
      </w:r>
      <w:r w:rsidRPr="0014084A">
        <w:rPr>
          <w:rFonts w:ascii="Times New Roman" w:hAnsi="Times New Roman" w:cs="Times New Roman"/>
        </w:rPr>
        <w:t xml:space="preserve">se utvrđuju mjere koje su dužni poduzimati vlasnici, odnosno posjednici </w:t>
      </w: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za uređivanje i održavanje poljoprivrednih rudina</w:t>
      </w:r>
      <w:r w:rsidRPr="0014084A">
        <w:rPr>
          <w:rFonts w:ascii="Times New Roman" w:hAnsi="Times New Roman" w:cs="Times New Roman"/>
        </w:rPr>
        <w:t xml:space="preserve">  poljoprivrednih zemljišta</w:t>
      </w:r>
      <w:r w:rsidR="00820213" w:rsidRPr="0014084A">
        <w:rPr>
          <w:rFonts w:ascii="Times New Roman" w:hAnsi="Times New Roman" w:cs="Times New Roman"/>
        </w:rPr>
        <w:t xml:space="preserve">: </w:t>
      </w:r>
    </w:p>
    <w:p w14:paraId="68F06E87" w14:textId="41AC3659" w:rsidR="0014084A" w:rsidRPr="0014084A" w:rsidRDefault="0014084A" w:rsidP="0014084A">
      <w:pPr>
        <w:pStyle w:val="Tijeloteksta"/>
        <w:numPr>
          <w:ilvl w:val="0"/>
          <w:numId w:val="73"/>
        </w:numPr>
        <w:tabs>
          <w:tab w:val="left" w:pos="567"/>
        </w:tabs>
        <w:spacing w:after="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Održavanje živica i međa,</w:t>
      </w:r>
    </w:p>
    <w:p w14:paraId="6ACD1765" w14:textId="22AB549F" w:rsidR="0014084A" w:rsidRPr="0014084A" w:rsidRDefault="0014084A" w:rsidP="0014084A">
      <w:pPr>
        <w:pStyle w:val="Tijeloteksta"/>
        <w:numPr>
          <w:ilvl w:val="0"/>
          <w:numId w:val="73"/>
        </w:numPr>
        <w:tabs>
          <w:tab w:val="left" w:pos="567"/>
        </w:tabs>
        <w:spacing w:after="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Održavanje poljskih putova,</w:t>
      </w:r>
    </w:p>
    <w:p w14:paraId="59075C2D" w14:textId="77777777" w:rsidR="0014084A" w:rsidRPr="0014084A" w:rsidRDefault="0014084A" w:rsidP="0014084A">
      <w:pPr>
        <w:pStyle w:val="Tijeloteksta"/>
        <w:numPr>
          <w:ilvl w:val="0"/>
          <w:numId w:val="73"/>
        </w:numPr>
        <w:tabs>
          <w:tab w:val="left" w:pos="567"/>
        </w:tabs>
        <w:spacing w:after="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Uređivanje i održavanje kanala oborinske odvodnje,</w:t>
      </w:r>
    </w:p>
    <w:p w14:paraId="0A680623" w14:textId="77777777" w:rsidR="0014084A" w:rsidRPr="0014084A" w:rsidRDefault="0014084A" w:rsidP="0014084A">
      <w:pPr>
        <w:pStyle w:val="Tijeloteksta"/>
        <w:numPr>
          <w:ilvl w:val="0"/>
          <w:numId w:val="73"/>
        </w:numPr>
        <w:tabs>
          <w:tab w:val="left" w:pos="567"/>
        </w:tabs>
        <w:spacing w:after="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Sprječavanje zasjenjivanja susjednih čestica i</w:t>
      </w:r>
    </w:p>
    <w:p w14:paraId="53C033BF" w14:textId="77777777" w:rsidR="0014084A" w:rsidRPr="0014084A" w:rsidRDefault="0014084A" w:rsidP="0014084A">
      <w:pPr>
        <w:pStyle w:val="Tijeloteksta"/>
        <w:numPr>
          <w:ilvl w:val="0"/>
          <w:numId w:val="73"/>
        </w:numPr>
        <w:tabs>
          <w:tab w:val="left" w:pos="567"/>
        </w:tabs>
        <w:spacing w:after="260" w:line="276" w:lineRule="auto"/>
        <w:ind w:hanging="76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Sadnja i održavanje vjetrobranskih pojasa.</w:t>
      </w:r>
    </w:p>
    <w:p w14:paraId="23AA65BD" w14:textId="1FFCC783" w:rsidR="0014084A" w:rsidRPr="0014084A" w:rsidRDefault="0014084A" w:rsidP="0014084A">
      <w:pPr>
        <w:pStyle w:val="Tijeloteksta"/>
        <w:numPr>
          <w:ilvl w:val="0"/>
          <w:numId w:val="5"/>
        </w:numPr>
        <w:tabs>
          <w:tab w:val="left" w:pos="955"/>
        </w:tabs>
        <w:spacing w:after="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MJERE ZAŠTITE OD POŽARA</w:t>
      </w:r>
    </w:p>
    <w:p w14:paraId="65036968" w14:textId="22F8C258" w:rsidR="0014084A" w:rsidRDefault="00B81CD5" w:rsidP="0014084A">
      <w:pPr>
        <w:pStyle w:val="Tijeloteksta"/>
        <w:spacing w:after="0" w:line="276" w:lineRule="auto"/>
        <w:ind w:firstLine="74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>Ov</w:t>
      </w:r>
      <w:r w:rsidR="00DA0647">
        <w:rPr>
          <w:rStyle w:val="TijelotekstaChar"/>
          <w:rFonts w:ascii="Times New Roman" w:hAnsi="Times New Roman" w:cs="Times New Roman"/>
          <w:sz w:val="24"/>
          <w:szCs w:val="24"/>
        </w:rPr>
        <w:t>i</w:t>
      </w:r>
      <w:r w:rsidR="00820213">
        <w:rPr>
          <w:rStyle w:val="TijelotekstaChar"/>
          <w:rFonts w:ascii="Times New Roman" w:hAnsi="Times New Roman" w:cs="Times New Roman"/>
          <w:sz w:val="24"/>
          <w:szCs w:val="24"/>
        </w:rPr>
        <w:t>m se dijelom Odluke</w:t>
      </w:r>
      <w:r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 propisuj</w:t>
      </w:r>
      <w:r w:rsidR="0014084A">
        <w:rPr>
          <w:rStyle w:val="TijelotekstaChar"/>
          <w:rFonts w:ascii="Times New Roman" w:hAnsi="Times New Roman" w:cs="Times New Roman"/>
          <w:sz w:val="24"/>
          <w:szCs w:val="24"/>
        </w:rPr>
        <w:t xml:space="preserve">u dužnosti vlasnika odnosno posjednika poljoprivrednih zemljišta radi </w:t>
      </w:r>
      <w:r w:rsidR="0014084A" w:rsidRPr="0014084A">
        <w:rPr>
          <w:rStyle w:val="TijelotekstaChar"/>
          <w:rFonts w:ascii="Times New Roman" w:hAnsi="Times New Roman" w:cs="Times New Roman"/>
          <w:sz w:val="24"/>
          <w:szCs w:val="24"/>
        </w:rPr>
        <w:t>sprječavanja požara na poljoprivrednom zemljištu</w:t>
      </w:r>
      <w:r w:rsidR="0014084A">
        <w:rPr>
          <w:rStyle w:val="TijelotekstaChar"/>
          <w:rFonts w:ascii="Times New Roman" w:hAnsi="Times New Roman" w:cs="Times New Roman"/>
          <w:sz w:val="24"/>
          <w:szCs w:val="24"/>
        </w:rPr>
        <w:t>:</w:t>
      </w:r>
    </w:p>
    <w:p w14:paraId="26482EB8" w14:textId="77777777" w:rsidR="0014084A" w:rsidRPr="0014084A" w:rsidRDefault="0014084A" w:rsidP="0014084A">
      <w:pPr>
        <w:pStyle w:val="Tijeloteksta"/>
        <w:numPr>
          <w:ilvl w:val="0"/>
          <w:numId w:val="74"/>
        </w:numPr>
        <w:tabs>
          <w:tab w:val="left" w:pos="745"/>
        </w:tabs>
        <w:spacing w:after="0" w:line="276" w:lineRule="auto"/>
        <w:ind w:firstLine="380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održavati, uređivati i čistiti međe, živice, kanale te poljske i šumske putove</w:t>
      </w:r>
    </w:p>
    <w:p w14:paraId="3A351A71" w14:textId="77777777" w:rsidR="0014084A" w:rsidRPr="0014084A" w:rsidRDefault="0014084A" w:rsidP="0014084A">
      <w:pPr>
        <w:pStyle w:val="Tijeloteksta"/>
        <w:numPr>
          <w:ilvl w:val="0"/>
          <w:numId w:val="74"/>
        </w:numPr>
        <w:tabs>
          <w:tab w:val="left" w:pos="745"/>
        </w:tabs>
        <w:spacing w:after="0" w:line="276" w:lineRule="auto"/>
        <w:ind w:left="720" w:hanging="340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uklanjati suhe biljne ostatke nakon provedenih agrotehničkih mjera i nakon žetve, berbe i sl., najkasnije do 1. lipnja tekuće godine</w:t>
      </w:r>
    </w:p>
    <w:p w14:paraId="22443379" w14:textId="77777777" w:rsidR="0014084A" w:rsidRPr="0014084A" w:rsidRDefault="0014084A" w:rsidP="0014084A">
      <w:pPr>
        <w:pStyle w:val="Tijeloteksta"/>
        <w:numPr>
          <w:ilvl w:val="0"/>
          <w:numId w:val="74"/>
        </w:numPr>
        <w:tabs>
          <w:tab w:val="left" w:pos="745"/>
        </w:tabs>
        <w:spacing w:after="0" w:line="276" w:lineRule="auto"/>
        <w:ind w:firstLine="380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uz međe preorati i očistiti zemljište zatravljeno suhim biljem i biljnim otpadom</w:t>
      </w:r>
    </w:p>
    <w:p w14:paraId="7313E985" w14:textId="162A6C77" w:rsidR="00FB4DB1" w:rsidRPr="0014084A" w:rsidRDefault="0014084A" w:rsidP="0014084A">
      <w:pPr>
        <w:pStyle w:val="Tijeloteksta"/>
        <w:keepNext/>
        <w:keepLines/>
        <w:numPr>
          <w:ilvl w:val="0"/>
          <w:numId w:val="74"/>
        </w:numPr>
        <w:tabs>
          <w:tab w:val="left" w:pos="745"/>
        </w:tabs>
        <w:spacing w:after="260" w:line="276" w:lineRule="auto"/>
        <w:ind w:left="720" w:hanging="340"/>
        <w:jc w:val="both"/>
        <w:rPr>
          <w:rFonts w:ascii="Times New Roman" w:hAnsi="Times New Roman" w:cs="Times New Roman"/>
          <w:sz w:val="24"/>
          <w:szCs w:val="24"/>
        </w:rPr>
      </w:pP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spaljivanje i uništavanje biljnih otpadaka i korova na poljoprivrednom zemljištu vršiti samo uz poduzimanje odgovarajućih mjera propisanih Zakonom o zaštiti od požara i Odlukom o uvjetima i mjerama za sprečavanje nastajanja požara na otvorenom prostoru.</w:t>
      </w:r>
    </w:p>
    <w:p w14:paraId="5DF28FEC" w14:textId="7770D7AD" w:rsidR="00FB4DB1" w:rsidRPr="00820213" w:rsidRDefault="00820213" w:rsidP="00DA0647">
      <w:pPr>
        <w:pStyle w:val="Tijeloteksta"/>
        <w:tabs>
          <w:tab w:val="left" w:pos="614"/>
        </w:tabs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820213">
        <w:rPr>
          <w:rStyle w:val="TijelotekstaChar"/>
          <w:rFonts w:ascii="Times New Roman" w:hAnsi="Times New Roman" w:cs="Times New Roman"/>
          <w:sz w:val="24"/>
          <w:szCs w:val="24"/>
        </w:rPr>
        <w:t xml:space="preserve">               V</w:t>
      </w:r>
      <w:r w:rsidRPr="00DA0647">
        <w:rPr>
          <w:rStyle w:val="TijelotekstaChar"/>
          <w:rFonts w:ascii="Times New Roman" w:hAnsi="Times New Roman" w:cs="Times New Roman"/>
          <w:sz w:val="24"/>
          <w:szCs w:val="24"/>
        </w:rPr>
        <w:t>.</w:t>
      </w:r>
      <w:r w:rsidRPr="00DA0647">
        <w:rPr>
          <w:rStyle w:val="TijelotekstaChar"/>
          <w:rFonts w:ascii="Times New Roman" w:hAnsi="Times New Roman" w:cs="Times New Roman"/>
          <w:sz w:val="24"/>
          <w:szCs w:val="24"/>
        </w:rPr>
        <w:tab/>
        <w:t>NADZOR</w:t>
      </w:r>
    </w:p>
    <w:p w14:paraId="3FEF0876" w14:textId="55D556A8" w:rsidR="0014084A" w:rsidRDefault="0072200C" w:rsidP="00DA0647">
      <w:pPr>
        <w:pStyle w:val="Tijeloteksta"/>
        <w:spacing w:after="0" w:line="276" w:lineRule="auto"/>
        <w:ind w:firstLine="740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 </w:t>
      </w:r>
      <w:r w:rsidR="00DA0647" w:rsidRPr="00EA1D95">
        <w:rPr>
          <w:rStyle w:val="TijelotekstaChar"/>
          <w:rFonts w:ascii="Times New Roman" w:hAnsi="Times New Roman" w:cs="Times New Roman"/>
          <w:sz w:val="24"/>
          <w:szCs w:val="24"/>
        </w:rPr>
        <w:t>Ov</w:t>
      </w:r>
      <w:r w:rsidR="00DA0647">
        <w:rPr>
          <w:rStyle w:val="TijelotekstaChar"/>
          <w:rFonts w:ascii="Times New Roman" w:hAnsi="Times New Roman" w:cs="Times New Roman"/>
          <w:sz w:val="24"/>
          <w:szCs w:val="24"/>
        </w:rPr>
        <w:t>im se dijelom Odluke</w:t>
      </w:r>
      <w:r w:rsidR="00DA0647" w:rsidRPr="00EA1D95">
        <w:rPr>
          <w:rStyle w:val="TijelotekstaChar"/>
          <w:rFonts w:ascii="Times New Roman" w:hAnsi="Times New Roman" w:cs="Times New Roman"/>
          <w:sz w:val="24"/>
          <w:szCs w:val="24"/>
        </w:rPr>
        <w:t xml:space="preserve"> propisuje </w:t>
      </w:r>
      <w:r w:rsidR="0014084A">
        <w:rPr>
          <w:rStyle w:val="TijelotekstaChar"/>
          <w:rFonts w:ascii="Times New Roman" w:hAnsi="Times New Roman" w:cs="Times New Roman"/>
          <w:sz w:val="24"/>
          <w:szCs w:val="24"/>
        </w:rPr>
        <w:t>nadzor nad provođenjem ove Odluke od strane Ministarstva poljoprivrede  i inspekcijski nadzor.</w:t>
      </w:r>
    </w:p>
    <w:p w14:paraId="7279FA32" w14:textId="2A1FA1C8" w:rsidR="0072200C" w:rsidRDefault="0014084A" w:rsidP="00662C7A">
      <w:pPr>
        <w:pStyle w:val="Tijeloteksta"/>
        <w:spacing w:after="0" w:line="276" w:lineRule="auto"/>
        <w:ind w:firstLine="740"/>
        <w:jc w:val="both"/>
        <w:rPr>
          <w:rStyle w:val="TijelotekstaChar"/>
          <w:rFonts w:ascii="Times New Roman" w:hAnsi="Times New Roman" w:cs="Times New Roman"/>
          <w:sz w:val="28"/>
          <w:szCs w:val="28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Propisuje se nadzor </w:t>
      </w: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 xml:space="preserve">nad provođenjem ove Odluke </w:t>
      </w:r>
      <w:r>
        <w:rPr>
          <w:rStyle w:val="TijelotekstaChar"/>
          <w:rFonts w:ascii="Times New Roman" w:hAnsi="Times New Roman" w:cs="Times New Roman"/>
          <w:sz w:val="24"/>
          <w:szCs w:val="24"/>
        </w:rPr>
        <w:t xml:space="preserve">koji </w:t>
      </w:r>
      <w:r w:rsidRPr="0014084A">
        <w:rPr>
          <w:rStyle w:val="TijelotekstaChar"/>
          <w:rFonts w:ascii="Times New Roman" w:hAnsi="Times New Roman" w:cs="Times New Roman"/>
          <w:sz w:val="24"/>
          <w:szCs w:val="24"/>
        </w:rPr>
        <w:t>provodi poljoprivredni redar Općine Donja Voća odnosno nadređeni rukovoditelj Jedinstvenog upravnog odjela Općine</w:t>
      </w:r>
      <w:r>
        <w:rPr>
          <w:rStyle w:val="TijelotekstaChar"/>
          <w:rFonts w:ascii="Times New Roman" w:hAnsi="Times New Roman" w:cs="Times New Roman"/>
          <w:sz w:val="24"/>
          <w:szCs w:val="24"/>
        </w:rPr>
        <w:t>.</w:t>
      </w:r>
    </w:p>
    <w:p w14:paraId="5E3F4752" w14:textId="77777777" w:rsidR="00662C7A" w:rsidRPr="00662C7A" w:rsidRDefault="00662C7A" w:rsidP="00662C7A">
      <w:pPr>
        <w:pStyle w:val="Tijeloteksta"/>
        <w:spacing w:after="0" w:line="276" w:lineRule="auto"/>
        <w:ind w:firstLine="740"/>
        <w:jc w:val="both"/>
        <w:rPr>
          <w:rStyle w:val="TijelotekstaChar"/>
          <w:rFonts w:ascii="Times New Roman" w:hAnsi="Times New Roman" w:cs="Times New Roman"/>
          <w:sz w:val="28"/>
          <w:szCs w:val="28"/>
        </w:rPr>
      </w:pPr>
    </w:p>
    <w:p w14:paraId="401553D7" w14:textId="7FD317D6" w:rsidR="00DA0647" w:rsidRDefault="0014084A" w:rsidP="0072200C">
      <w:pPr>
        <w:pStyle w:val="Tijeloteksta"/>
        <w:numPr>
          <w:ilvl w:val="0"/>
          <w:numId w:val="70"/>
        </w:numPr>
        <w:spacing w:after="0" w:line="276" w:lineRule="auto"/>
        <w:ind w:hanging="229"/>
        <w:jc w:val="both"/>
        <w:rPr>
          <w:rStyle w:val="TijelotekstaChar"/>
          <w:rFonts w:ascii="Times New Roman" w:hAnsi="Times New Roman" w:cs="Times New Roman"/>
          <w:sz w:val="24"/>
          <w:szCs w:val="24"/>
        </w:rPr>
      </w:pPr>
      <w:r>
        <w:rPr>
          <w:rStyle w:val="TijelotekstaChar"/>
          <w:rFonts w:ascii="Times New Roman" w:hAnsi="Times New Roman" w:cs="Times New Roman"/>
          <w:sz w:val="24"/>
          <w:szCs w:val="24"/>
        </w:rPr>
        <w:t>PREKRŠAJNE ODREDBE</w:t>
      </w:r>
    </w:p>
    <w:p w14:paraId="2016F3AE" w14:textId="77777777" w:rsidR="00662C7A" w:rsidRDefault="0072200C" w:rsidP="0072200C">
      <w:pPr>
        <w:pStyle w:val="Tijeloteksta"/>
        <w:spacing w:after="0" w:line="276" w:lineRule="auto"/>
        <w:ind w:left="851" w:firstLine="0"/>
        <w:jc w:val="both"/>
        <w:rPr>
          <w:rFonts w:ascii="Times New Roman" w:hAnsi="Times New Roman" w:cs="Times New Roman"/>
          <w:sz w:val="24"/>
          <w:szCs w:val="24"/>
        </w:rPr>
      </w:pPr>
      <w:r w:rsidRPr="0072200C">
        <w:rPr>
          <w:rFonts w:ascii="Times New Roman" w:hAnsi="Times New Roman" w:cs="Times New Roman"/>
          <w:sz w:val="24"/>
          <w:szCs w:val="24"/>
        </w:rPr>
        <w:t xml:space="preserve">Propisuje se </w:t>
      </w:r>
      <w:r w:rsidR="0014084A">
        <w:rPr>
          <w:rFonts w:ascii="Times New Roman" w:hAnsi="Times New Roman" w:cs="Times New Roman"/>
          <w:sz w:val="24"/>
          <w:szCs w:val="24"/>
        </w:rPr>
        <w:t xml:space="preserve"> iznosi kazni za prekršaje </w:t>
      </w:r>
      <w:r w:rsidR="00662C7A">
        <w:rPr>
          <w:rFonts w:ascii="Times New Roman" w:hAnsi="Times New Roman" w:cs="Times New Roman"/>
          <w:sz w:val="24"/>
          <w:szCs w:val="24"/>
        </w:rPr>
        <w:t xml:space="preserve">pravnih i fizičkih osoba koje ne poštuju odredbe </w:t>
      </w:r>
    </w:p>
    <w:p w14:paraId="120F4167" w14:textId="3C72EDBB" w:rsidR="0014084A" w:rsidRDefault="00662C7A" w:rsidP="00662C7A">
      <w:pPr>
        <w:pStyle w:val="Tijeloteksta"/>
        <w:spacing w:after="0" w:line="276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 Odluke.</w:t>
      </w:r>
    </w:p>
    <w:p w14:paraId="1EF8737B" w14:textId="77777777" w:rsidR="00662C7A" w:rsidRDefault="00662C7A" w:rsidP="0072200C">
      <w:pPr>
        <w:pStyle w:val="Tijeloteksta"/>
        <w:tabs>
          <w:tab w:val="left" w:pos="677"/>
        </w:tabs>
        <w:spacing w:after="0" w:line="276" w:lineRule="auto"/>
        <w:ind w:firstLine="0"/>
        <w:rPr>
          <w:rFonts w:ascii="Times New Roman" w:hAnsi="Times New Roman" w:cs="Times New Roman"/>
          <w:sz w:val="24"/>
          <w:szCs w:val="24"/>
        </w:rPr>
      </w:pPr>
    </w:p>
    <w:p w14:paraId="384245CB" w14:textId="5F38BEB1" w:rsidR="00FB4DB1" w:rsidRDefault="0072200C" w:rsidP="0072200C">
      <w:pPr>
        <w:pStyle w:val="Tijeloteksta"/>
        <w:tabs>
          <w:tab w:val="left" w:pos="677"/>
        </w:tabs>
        <w:spacing w:after="0" w:line="276" w:lineRule="auto"/>
        <w:ind w:firstLine="0"/>
        <w:rPr>
          <w:rStyle w:val="TijelotekstaChar"/>
          <w:rFonts w:ascii="Times New Roman" w:hAnsi="Times New Roman" w:cs="Times New Roman"/>
          <w:sz w:val="24"/>
          <w:szCs w:val="24"/>
        </w:rPr>
      </w:pPr>
      <w:r w:rsidRPr="0072200C">
        <w:rPr>
          <w:rStyle w:val="TijelotekstaChar"/>
          <w:rFonts w:ascii="Times New Roman" w:hAnsi="Times New Roman" w:cs="Times New Roman"/>
          <w:sz w:val="24"/>
          <w:szCs w:val="24"/>
        </w:rPr>
        <w:t xml:space="preserve">             VII.</w:t>
      </w:r>
      <w:r w:rsidRPr="0072200C">
        <w:rPr>
          <w:rStyle w:val="TijelotekstaChar"/>
          <w:rFonts w:ascii="Times New Roman" w:hAnsi="Times New Roman" w:cs="Times New Roman"/>
          <w:sz w:val="24"/>
          <w:szCs w:val="24"/>
        </w:rPr>
        <w:tab/>
        <w:t>PRIJELAZNE I ZAVRŠNE ODREDBE</w:t>
      </w:r>
    </w:p>
    <w:p w14:paraId="2ADD6175" w14:textId="7C8D3EB1" w:rsidR="0072200C" w:rsidRDefault="0072200C" w:rsidP="0072200C">
      <w:pPr>
        <w:autoSpaceDE w:val="0"/>
        <w:jc w:val="both"/>
        <w:rPr>
          <w:rFonts w:ascii="Times-Roman" w:hAnsi="Times-Roman" w:cs="Times-Roman"/>
          <w:szCs w:val="23"/>
        </w:rPr>
      </w:pPr>
      <w:r>
        <w:rPr>
          <w:rFonts w:ascii="Times New Roman" w:hAnsi="Times New Roman" w:cs="Times New Roman"/>
        </w:rPr>
        <w:tab/>
        <w:t xml:space="preserve">Određena je stupanje na snagu </w:t>
      </w:r>
      <w:r w:rsidR="00662C7A">
        <w:rPr>
          <w:rFonts w:ascii="Times New Roman" w:hAnsi="Times New Roman" w:cs="Times New Roman"/>
        </w:rPr>
        <w:t xml:space="preserve">Odluke </w:t>
      </w:r>
      <w:r w:rsidRPr="005A4D04">
        <w:rPr>
          <w:rFonts w:ascii="Times-Roman" w:hAnsi="Times-Roman" w:cs="Times-Roman"/>
          <w:szCs w:val="23"/>
        </w:rPr>
        <w:t>osmog dana od dana objave u „Službenom vjesniku Varaždinske županije“.</w:t>
      </w:r>
    </w:p>
    <w:p w14:paraId="23AFA8B9" w14:textId="09F0A185" w:rsidR="0072200C" w:rsidRPr="0072200C" w:rsidRDefault="0072200C" w:rsidP="00EA1D95">
      <w:pPr>
        <w:pStyle w:val="Tijeloteksta"/>
        <w:tabs>
          <w:tab w:val="left" w:pos="677"/>
        </w:tabs>
        <w:spacing w:line="276" w:lineRule="auto"/>
        <w:ind w:firstLine="0"/>
        <w:rPr>
          <w:rFonts w:ascii="Times New Roman" w:hAnsi="Times New Roman" w:cs="Times New Roman"/>
          <w:sz w:val="24"/>
          <w:szCs w:val="24"/>
          <w:u w:val="single"/>
        </w:rPr>
      </w:pPr>
    </w:p>
    <w:p w14:paraId="259242FE" w14:textId="51AB0D07" w:rsidR="00FB4DB1" w:rsidRPr="0072200C" w:rsidRDefault="00FB4DB1" w:rsidP="0072200C">
      <w:pPr>
        <w:pStyle w:val="Tijeloteksta"/>
        <w:spacing w:after="0" w:line="276" w:lineRule="auto"/>
        <w:ind w:firstLine="740"/>
        <w:jc w:val="both"/>
        <w:rPr>
          <w:rFonts w:ascii="Times New Roman" w:hAnsi="Times New Roman" w:cs="Times New Roman"/>
          <w:sz w:val="24"/>
          <w:szCs w:val="24"/>
        </w:rPr>
      </w:pPr>
    </w:p>
    <w:sectPr w:rsidR="00FB4DB1" w:rsidRPr="0072200C" w:rsidSect="00820213">
      <w:pgSz w:w="11900" w:h="16840"/>
      <w:pgMar w:top="1111" w:right="1316" w:bottom="634" w:left="1291" w:header="683" w:footer="20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09FA5" w14:textId="77777777" w:rsidR="000E27D4" w:rsidRDefault="000E27D4">
      <w:r>
        <w:separator/>
      </w:r>
    </w:p>
  </w:endnote>
  <w:endnote w:type="continuationSeparator" w:id="0">
    <w:p w14:paraId="1C6A5E51" w14:textId="77777777" w:rsidR="000E27D4" w:rsidRDefault="000E27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Times-Roman">
    <w:altName w:val="Times New Roman"/>
    <w:charset w:val="0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45A933" w14:textId="77777777" w:rsidR="000E27D4" w:rsidRDefault="000E27D4"/>
  </w:footnote>
  <w:footnote w:type="continuationSeparator" w:id="0">
    <w:p w14:paraId="301F3130" w14:textId="77777777" w:rsidR="000E27D4" w:rsidRDefault="000E27D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4F65"/>
    <w:multiLevelType w:val="multilevel"/>
    <w:tmpl w:val="3738C73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BB46A4"/>
    <w:multiLevelType w:val="multilevel"/>
    <w:tmpl w:val="6488180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3EE7541"/>
    <w:multiLevelType w:val="multilevel"/>
    <w:tmpl w:val="18BE840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5C6B87"/>
    <w:multiLevelType w:val="multilevel"/>
    <w:tmpl w:val="B2CA5B2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45F4D33"/>
    <w:multiLevelType w:val="multilevel"/>
    <w:tmpl w:val="BEEACD5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5B52478"/>
    <w:multiLevelType w:val="multilevel"/>
    <w:tmpl w:val="90707CA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6824CE6"/>
    <w:multiLevelType w:val="multilevel"/>
    <w:tmpl w:val="BEB48D90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ABA27F1"/>
    <w:multiLevelType w:val="multilevel"/>
    <w:tmpl w:val="1C04237C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AFD4322"/>
    <w:multiLevelType w:val="multilevel"/>
    <w:tmpl w:val="4B986C6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ED10F2E"/>
    <w:multiLevelType w:val="multilevel"/>
    <w:tmpl w:val="06565030"/>
    <w:lvl w:ilvl="0">
      <w:start w:val="5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152260D"/>
    <w:multiLevelType w:val="multilevel"/>
    <w:tmpl w:val="017657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12464431"/>
    <w:multiLevelType w:val="multilevel"/>
    <w:tmpl w:val="AA0E5026"/>
    <w:lvl w:ilvl="0">
      <w:start w:val="5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15081AB5"/>
    <w:multiLevelType w:val="multilevel"/>
    <w:tmpl w:val="864E046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15D00F57"/>
    <w:multiLevelType w:val="hybridMultilevel"/>
    <w:tmpl w:val="3822D1DE"/>
    <w:lvl w:ilvl="0" w:tplc="BE08CB9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6241F88"/>
    <w:multiLevelType w:val="multilevel"/>
    <w:tmpl w:val="9A60C53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9B97B13"/>
    <w:multiLevelType w:val="multilevel"/>
    <w:tmpl w:val="D6260424"/>
    <w:lvl w:ilvl="0">
      <w:start w:val="3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DBE4136"/>
    <w:multiLevelType w:val="multilevel"/>
    <w:tmpl w:val="EE8C2EF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22A71BF2"/>
    <w:multiLevelType w:val="multilevel"/>
    <w:tmpl w:val="88ACC60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23D84772"/>
    <w:multiLevelType w:val="multilevel"/>
    <w:tmpl w:val="36CC9AB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3"/>
      <w:numFmt w:val="decimal"/>
      <w:lvlText w:val="%1.%2."/>
      <w:lvlJc w:val="left"/>
    </w:lvl>
    <w:lvl w:ilvl="2">
      <w:start w:val="3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87C4E32"/>
    <w:multiLevelType w:val="multilevel"/>
    <w:tmpl w:val="1F22D0E0"/>
    <w:lvl w:ilvl="0">
      <w:start w:val="1"/>
      <w:numFmt w:val="decimal"/>
      <w:lvlText w:val="%1."/>
      <w:lvlJc w:val="left"/>
    </w:lvl>
    <w:lvl w:ilvl="1">
      <w:start w:val="3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B8708FD"/>
    <w:multiLevelType w:val="multilevel"/>
    <w:tmpl w:val="2A4603D0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C71221B"/>
    <w:multiLevelType w:val="multilevel"/>
    <w:tmpl w:val="198A060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C94715F"/>
    <w:multiLevelType w:val="multilevel"/>
    <w:tmpl w:val="2C787E48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1363470"/>
    <w:multiLevelType w:val="multilevel"/>
    <w:tmpl w:val="BD62E3C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3D816B8"/>
    <w:multiLevelType w:val="multilevel"/>
    <w:tmpl w:val="7C568BB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34D640B2"/>
    <w:multiLevelType w:val="multilevel"/>
    <w:tmpl w:val="6EB81C0E"/>
    <w:lvl w:ilvl="0">
      <w:start w:val="1"/>
      <w:numFmt w:val="decimal"/>
      <w:lvlText w:val="%1."/>
      <w:lvlJc w:val="left"/>
    </w:lvl>
    <w:lvl w:ilvl="1">
      <w:start w:val="5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364D5AD3"/>
    <w:multiLevelType w:val="multilevel"/>
    <w:tmpl w:val="39CEDFC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69A035A"/>
    <w:multiLevelType w:val="multilevel"/>
    <w:tmpl w:val="6DC45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3A517128"/>
    <w:multiLevelType w:val="multilevel"/>
    <w:tmpl w:val="AD4CCAC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3B875F28"/>
    <w:multiLevelType w:val="multilevel"/>
    <w:tmpl w:val="AA9CBFF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3D7B514B"/>
    <w:multiLevelType w:val="multilevel"/>
    <w:tmpl w:val="D050463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3D911AB1"/>
    <w:multiLevelType w:val="multilevel"/>
    <w:tmpl w:val="5686D66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3EF3266D"/>
    <w:multiLevelType w:val="hybridMultilevel"/>
    <w:tmpl w:val="FDD6A70A"/>
    <w:lvl w:ilvl="0" w:tplc="7952E1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40203EF7"/>
    <w:multiLevelType w:val="multilevel"/>
    <w:tmpl w:val="743ECDF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40302B56"/>
    <w:multiLevelType w:val="hybridMultilevel"/>
    <w:tmpl w:val="4602521C"/>
    <w:lvl w:ilvl="0" w:tplc="917EFD2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5" w15:restartNumberingAfterBreak="0">
    <w:nsid w:val="40FF3437"/>
    <w:multiLevelType w:val="multilevel"/>
    <w:tmpl w:val="AB38F788"/>
    <w:lvl w:ilvl="0">
      <w:start w:val="1"/>
      <w:numFmt w:val="decimal"/>
      <w:lvlText w:val="%1."/>
      <w:lvlJc w:val="left"/>
    </w:lvl>
    <w:lvl w:ilvl="1">
      <w:start w:val="3"/>
      <w:numFmt w:val="decimal"/>
      <w:lvlText w:val="%1.%2."/>
      <w:lvlJc w:val="left"/>
    </w:lvl>
    <w:lvl w:ilvl="2">
      <w:start w:val="4"/>
      <w:numFmt w:val="decimal"/>
      <w:lvlText w:val="%1.%2.%3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453F370B"/>
    <w:multiLevelType w:val="multilevel"/>
    <w:tmpl w:val="DE58614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45602572"/>
    <w:multiLevelType w:val="multilevel"/>
    <w:tmpl w:val="7CB24142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49A57950"/>
    <w:multiLevelType w:val="multilevel"/>
    <w:tmpl w:val="A4DE79C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49DE0DA7"/>
    <w:multiLevelType w:val="multilevel"/>
    <w:tmpl w:val="FC12C642"/>
    <w:lvl w:ilvl="0">
      <w:start w:val="1"/>
      <w:numFmt w:val="upperRoman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4D31276E"/>
    <w:multiLevelType w:val="multilevel"/>
    <w:tmpl w:val="D1CAAA4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4E026F44"/>
    <w:multiLevelType w:val="multilevel"/>
    <w:tmpl w:val="8300267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50D377AD"/>
    <w:multiLevelType w:val="multilevel"/>
    <w:tmpl w:val="043AA096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518D5027"/>
    <w:multiLevelType w:val="multilevel"/>
    <w:tmpl w:val="3AB82626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5657007D"/>
    <w:multiLevelType w:val="multilevel"/>
    <w:tmpl w:val="B4244DC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565F4E38"/>
    <w:multiLevelType w:val="multilevel"/>
    <w:tmpl w:val="006C6D0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57604E1C"/>
    <w:multiLevelType w:val="multilevel"/>
    <w:tmpl w:val="A454B30E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5A652DC0"/>
    <w:multiLevelType w:val="multilevel"/>
    <w:tmpl w:val="AD08A19C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5A8B5EEF"/>
    <w:multiLevelType w:val="multilevel"/>
    <w:tmpl w:val="7E3AF4F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5B493A37"/>
    <w:multiLevelType w:val="multilevel"/>
    <w:tmpl w:val="0D5E103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61E445DA"/>
    <w:multiLevelType w:val="multilevel"/>
    <w:tmpl w:val="DD3CBFC2"/>
    <w:lvl w:ilvl="0">
      <w:start w:val="5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62CD29DA"/>
    <w:multiLevelType w:val="multilevel"/>
    <w:tmpl w:val="86C486D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63015B52"/>
    <w:multiLevelType w:val="multilevel"/>
    <w:tmpl w:val="1F0EAECC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640A1D75"/>
    <w:multiLevelType w:val="multilevel"/>
    <w:tmpl w:val="8410EC3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64F31503"/>
    <w:multiLevelType w:val="multilevel"/>
    <w:tmpl w:val="60283F06"/>
    <w:lvl w:ilvl="0">
      <w:start w:val="1"/>
      <w:numFmt w:val="upperRoman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69E96C42"/>
    <w:multiLevelType w:val="multilevel"/>
    <w:tmpl w:val="E54E8AE0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6ACD772B"/>
    <w:multiLevelType w:val="multilevel"/>
    <w:tmpl w:val="131EA798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6B5C0260"/>
    <w:multiLevelType w:val="hybridMultilevel"/>
    <w:tmpl w:val="B504EE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DF658A1"/>
    <w:multiLevelType w:val="multilevel"/>
    <w:tmpl w:val="B7B2C98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1"/>
      <w:numFmt w:val="decimal"/>
      <w:lvlText w:val="%1.%2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start w:val="1"/>
      <w:numFmt w:val="decimal"/>
      <w:lvlText w:val="%1.%2.%3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7024689F"/>
    <w:multiLevelType w:val="multilevel"/>
    <w:tmpl w:val="DCE027C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71675324"/>
    <w:multiLevelType w:val="multilevel"/>
    <w:tmpl w:val="977600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727B3B9C"/>
    <w:multiLevelType w:val="multilevel"/>
    <w:tmpl w:val="3FAAEBD4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start w:val="2"/>
      <w:numFmt w:val="decimal"/>
      <w:lvlText w:val="%1.%2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73682A73"/>
    <w:multiLevelType w:val="multilevel"/>
    <w:tmpl w:val="85661F5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744543B8"/>
    <w:multiLevelType w:val="multilevel"/>
    <w:tmpl w:val="384648C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747D3C25"/>
    <w:multiLevelType w:val="multilevel"/>
    <w:tmpl w:val="475620E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76CB2C2E"/>
    <w:multiLevelType w:val="multilevel"/>
    <w:tmpl w:val="1390FF8E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78286994"/>
    <w:multiLevelType w:val="multilevel"/>
    <w:tmpl w:val="2D34B11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79C135D4"/>
    <w:multiLevelType w:val="multilevel"/>
    <w:tmpl w:val="9AF8C31A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7A805C47"/>
    <w:multiLevelType w:val="multilevel"/>
    <w:tmpl w:val="96C215C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7AC649FD"/>
    <w:multiLevelType w:val="multilevel"/>
    <w:tmpl w:val="463609EA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7C1E5353"/>
    <w:multiLevelType w:val="multilevel"/>
    <w:tmpl w:val="67721774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7CAA613C"/>
    <w:multiLevelType w:val="multilevel"/>
    <w:tmpl w:val="04047FD0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7DC41877"/>
    <w:multiLevelType w:val="multilevel"/>
    <w:tmpl w:val="9858EA0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7FAA77AB"/>
    <w:multiLevelType w:val="multilevel"/>
    <w:tmpl w:val="72D6F63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hr-HR" w:eastAsia="hr-H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0519022">
    <w:abstractNumId w:val="63"/>
  </w:num>
  <w:num w:numId="2" w16cid:durableId="1161117064">
    <w:abstractNumId w:val="17"/>
  </w:num>
  <w:num w:numId="3" w16cid:durableId="900555224">
    <w:abstractNumId w:val="22"/>
  </w:num>
  <w:num w:numId="4" w16cid:durableId="811365285">
    <w:abstractNumId w:val="73"/>
  </w:num>
  <w:num w:numId="5" w16cid:durableId="1012801280">
    <w:abstractNumId w:val="54"/>
  </w:num>
  <w:num w:numId="6" w16cid:durableId="856695881">
    <w:abstractNumId w:val="71"/>
  </w:num>
  <w:num w:numId="7" w16cid:durableId="1335914097">
    <w:abstractNumId w:val="55"/>
  </w:num>
  <w:num w:numId="8" w16cid:durableId="1300496828">
    <w:abstractNumId w:val="38"/>
  </w:num>
  <w:num w:numId="9" w16cid:durableId="1376196316">
    <w:abstractNumId w:val="44"/>
  </w:num>
  <w:num w:numId="10" w16cid:durableId="1803304168">
    <w:abstractNumId w:val="36"/>
  </w:num>
  <w:num w:numId="11" w16cid:durableId="224800804">
    <w:abstractNumId w:val="56"/>
  </w:num>
  <w:num w:numId="12" w16cid:durableId="1199005557">
    <w:abstractNumId w:val="42"/>
  </w:num>
  <w:num w:numId="13" w16cid:durableId="503206990">
    <w:abstractNumId w:val="15"/>
  </w:num>
  <w:num w:numId="14" w16cid:durableId="920598014">
    <w:abstractNumId w:val="62"/>
  </w:num>
  <w:num w:numId="15" w16cid:durableId="1848321717">
    <w:abstractNumId w:val="39"/>
  </w:num>
  <w:num w:numId="16" w16cid:durableId="172964058">
    <w:abstractNumId w:val="26"/>
  </w:num>
  <w:num w:numId="17" w16cid:durableId="2042897830">
    <w:abstractNumId w:val="27"/>
  </w:num>
  <w:num w:numId="18" w16cid:durableId="580455644">
    <w:abstractNumId w:val="7"/>
  </w:num>
  <w:num w:numId="19" w16cid:durableId="1151822599">
    <w:abstractNumId w:val="4"/>
  </w:num>
  <w:num w:numId="20" w16cid:durableId="1588613660">
    <w:abstractNumId w:val="45"/>
  </w:num>
  <w:num w:numId="21" w16cid:durableId="2054890462">
    <w:abstractNumId w:val="58"/>
  </w:num>
  <w:num w:numId="22" w16cid:durableId="615481187">
    <w:abstractNumId w:val="16"/>
  </w:num>
  <w:num w:numId="23" w16cid:durableId="543059635">
    <w:abstractNumId w:val="43"/>
  </w:num>
  <w:num w:numId="24" w16cid:durableId="331495705">
    <w:abstractNumId w:val="53"/>
  </w:num>
  <w:num w:numId="25" w16cid:durableId="400953267">
    <w:abstractNumId w:val="21"/>
  </w:num>
  <w:num w:numId="26" w16cid:durableId="253363485">
    <w:abstractNumId w:val="49"/>
  </w:num>
  <w:num w:numId="27" w16cid:durableId="2044482126">
    <w:abstractNumId w:val="72"/>
  </w:num>
  <w:num w:numId="28" w16cid:durableId="680396356">
    <w:abstractNumId w:val="64"/>
  </w:num>
  <w:num w:numId="29" w16cid:durableId="896630714">
    <w:abstractNumId w:val="51"/>
  </w:num>
  <w:num w:numId="30" w16cid:durableId="357662523">
    <w:abstractNumId w:val="19"/>
  </w:num>
  <w:num w:numId="31" w16cid:durableId="292685487">
    <w:abstractNumId w:val="31"/>
  </w:num>
  <w:num w:numId="32" w16cid:durableId="1372993967">
    <w:abstractNumId w:val="48"/>
  </w:num>
  <w:num w:numId="33" w16cid:durableId="878395517">
    <w:abstractNumId w:val="69"/>
  </w:num>
  <w:num w:numId="34" w16cid:durableId="1656110574">
    <w:abstractNumId w:val="8"/>
  </w:num>
  <w:num w:numId="35" w16cid:durableId="511722849">
    <w:abstractNumId w:val="18"/>
  </w:num>
  <w:num w:numId="36" w16cid:durableId="522010630">
    <w:abstractNumId w:val="0"/>
  </w:num>
  <w:num w:numId="37" w16cid:durableId="546527467">
    <w:abstractNumId w:val="1"/>
  </w:num>
  <w:num w:numId="38" w16cid:durableId="1908344326">
    <w:abstractNumId w:val="12"/>
  </w:num>
  <w:num w:numId="39" w16cid:durableId="107970226">
    <w:abstractNumId w:val="35"/>
  </w:num>
  <w:num w:numId="40" w16cid:durableId="79300018">
    <w:abstractNumId w:val="65"/>
  </w:num>
  <w:num w:numId="41" w16cid:durableId="1859198258">
    <w:abstractNumId w:val="46"/>
  </w:num>
  <w:num w:numId="42" w16cid:durableId="1334141448">
    <w:abstractNumId w:val="5"/>
  </w:num>
  <w:num w:numId="43" w16cid:durableId="1694650202">
    <w:abstractNumId w:val="66"/>
  </w:num>
  <w:num w:numId="44" w16cid:durableId="161891707">
    <w:abstractNumId w:val="30"/>
  </w:num>
  <w:num w:numId="45" w16cid:durableId="1082141819">
    <w:abstractNumId w:val="47"/>
  </w:num>
  <w:num w:numId="46" w16cid:durableId="715079327">
    <w:abstractNumId w:val="25"/>
  </w:num>
  <w:num w:numId="47" w16cid:durableId="1268276496">
    <w:abstractNumId w:val="20"/>
  </w:num>
  <w:num w:numId="48" w16cid:durableId="1980071242">
    <w:abstractNumId w:val="61"/>
  </w:num>
  <w:num w:numId="49" w16cid:durableId="1662154590">
    <w:abstractNumId w:val="3"/>
  </w:num>
  <w:num w:numId="50" w16cid:durableId="2079477175">
    <w:abstractNumId w:val="52"/>
  </w:num>
  <w:num w:numId="51" w16cid:durableId="990133962">
    <w:abstractNumId w:val="59"/>
  </w:num>
  <w:num w:numId="52" w16cid:durableId="1247229584">
    <w:abstractNumId w:val="37"/>
  </w:num>
  <w:num w:numId="53" w16cid:durableId="135730455">
    <w:abstractNumId w:val="67"/>
  </w:num>
  <w:num w:numId="54" w16cid:durableId="353580052">
    <w:abstractNumId w:val="2"/>
  </w:num>
  <w:num w:numId="55" w16cid:durableId="61149137">
    <w:abstractNumId w:val="50"/>
  </w:num>
  <w:num w:numId="56" w16cid:durableId="1868324393">
    <w:abstractNumId w:val="33"/>
  </w:num>
  <w:num w:numId="57" w16cid:durableId="76679095">
    <w:abstractNumId w:val="24"/>
  </w:num>
  <w:num w:numId="58" w16cid:durableId="432283707">
    <w:abstractNumId w:val="10"/>
  </w:num>
  <w:num w:numId="59" w16cid:durableId="522983039">
    <w:abstractNumId w:val="6"/>
  </w:num>
  <w:num w:numId="60" w16cid:durableId="1965111002">
    <w:abstractNumId w:val="9"/>
  </w:num>
  <w:num w:numId="61" w16cid:durableId="1488520743">
    <w:abstractNumId w:val="29"/>
  </w:num>
  <w:num w:numId="62" w16cid:durableId="1087993054">
    <w:abstractNumId w:val="28"/>
  </w:num>
  <w:num w:numId="63" w16cid:durableId="1622688249">
    <w:abstractNumId w:val="40"/>
  </w:num>
  <w:num w:numId="64" w16cid:durableId="717782256">
    <w:abstractNumId w:val="23"/>
  </w:num>
  <w:num w:numId="65" w16cid:durableId="461003059">
    <w:abstractNumId w:val="68"/>
  </w:num>
  <w:num w:numId="66" w16cid:durableId="1702584765">
    <w:abstractNumId w:val="11"/>
  </w:num>
  <w:num w:numId="67" w16cid:durableId="540241396">
    <w:abstractNumId w:val="41"/>
  </w:num>
  <w:num w:numId="68" w16cid:durableId="578708323">
    <w:abstractNumId w:val="57"/>
  </w:num>
  <w:num w:numId="69" w16cid:durableId="2021466265">
    <w:abstractNumId w:val="34"/>
  </w:num>
  <w:num w:numId="70" w16cid:durableId="207568388">
    <w:abstractNumId w:val="13"/>
  </w:num>
  <w:num w:numId="71" w16cid:durableId="2022509667">
    <w:abstractNumId w:val="60"/>
  </w:num>
  <w:num w:numId="72" w16cid:durableId="1478377915">
    <w:abstractNumId w:val="70"/>
  </w:num>
  <w:num w:numId="73" w16cid:durableId="46342394">
    <w:abstractNumId w:val="32"/>
  </w:num>
  <w:num w:numId="74" w16cid:durableId="1351033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DB1"/>
    <w:rsid w:val="00075A3A"/>
    <w:rsid w:val="000E27D4"/>
    <w:rsid w:val="0014084A"/>
    <w:rsid w:val="00575A93"/>
    <w:rsid w:val="00657D51"/>
    <w:rsid w:val="00662C7A"/>
    <w:rsid w:val="006E566B"/>
    <w:rsid w:val="007208FB"/>
    <w:rsid w:val="0072200C"/>
    <w:rsid w:val="00786569"/>
    <w:rsid w:val="00820213"/>
    <w:rsid w:val="008B2A27"/>
    <w:rsid w:val="00B81CD5"/>
    <w:rsid w:val="00DA0647"/>
    <w:rsid w:val="00EA1D95"/>
    <w:rsid w:val="00F11547"/>
    <w:rsid w:val="00F30C90"/>
    <w:rsid w:val="00FB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9FDB4"/>
  <w15:docId w15:val="{D1AEE0E7-C4FC-4E2E-9FDA-C5CDE7797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DejaVu Sans" w:eastAsia="DejaVu Sans" w:hAnsi="DejaVu Sans" w:cs="DejaVu Sans"/>
        <w:sz w:val="24"/>
        <w:szCs w:val="24"/>
        <w:lang w:val="hr-HR" w:eastAsia="hr-H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0"/>
    </w:rPr>
  </w:style>
  <w:style w:type="paragraph" w:styleId="Naslov2">
    <w:name w:val="heading 2"/>
    <w:basedOn w:val="Normal"/>
    <w:link w:val="Naslov2Char"/>
    <w:unhideWhenUsed/>
    <w:qFormat/>
    <w:rsid w:val="00075A3A"/>
    <w:pPr>
      <w:widowControl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TijelotekstaChar">
    <w:name w:val="Tijelo teksta Char"/>
    <w:basedOn w:val="Zadanifontodlomka"/>
    <w:link w:val="Tijeloteksta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">
    <w:name w:val="Heading #1_"/>
    <w:basedOn w:val="Zadanifontodlomka"/>
    <w:link w:val="Heading10"/>
    <w:rPr>
      <w:rFonts w:ascii="Arial" w:eastAsia="Arial" w:hAnsi="Arial" w:cs="Arial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Heading2">
    <w:name w:val="Heading #2_"/>
    <w:basedOn w:val="Zadanifontodlomka"/>
    <w:link w:val="Heading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Zadanifontodlomka"/>
    <w:link w:val="Bodytext20"/>
    <w:rPr>
      <w:rFonts w:ascii="Arial" w:eastAsia="Arial" w:hAnsi="Arial" w:cs="Arial"/>
      <w:b/>
      <w:bCs/>
      <w:i w:val="0"/>
      <w:iCs w:val="0"/>
      <w:smallCaps w:val="0"/>
      <w:strike w:val="0"/>
      <w:sz w:val="14"/>
      <w:szCs w:val="14"/>
      <w:u w:val="none"/>
    </w:rPr>
  </w:style>
  <w:style w:type="paragraph" w:styleId="Tijeloteksta">
    <w:name w:val="Body Text"/>
    <w:basedOn w:val="Normal"/>
    <w:link w:val="TijelotekstaChar"/>
    <w:qFormat/>
    <w:pPr>
      <w:spacing w:after="220"/>
      <w:ind w:firstLine="400"/>
    </w:pPr>
    <w:rPr>
      <w:rFonts w:ascii="Arial" w:eastAsia="Arial" w:hAnsi="Arial" w:cs="Arial"/>
      <w:sz w:val="22"/>
      <w:szCs w:val="22"/>
    </w:rPr>
  </w:style>
  <w:style w:type="paragraph" w:customStyle="1" w:styleId="Heading10">
    <w:name w:val="Heading #1"/>
    <w:basedOn w:val="Normal"/>
    <w:link w:val="Heading1"/>
    <w:pPr>
      <w:spacing w:after="110" w:line="233" w:lineRule="auto"/>
      <w:ind w:firstLine="480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20">
    <w:name w:val="Heading #2"/>
    <w:basedOn w:val="Normal"/>
    <w:link w:val="Heading2"/>
    <w:pPr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 (2)"/>
    <w:basedOn w:val="Normal"/>
    <w:link w:val="Bodytext2"/>
    <w:rPr>
      <w:rFonts w:ascii="Arial" w:eastAsia="Arial" w:hAnsi="Arial" w:cs="Arial"/>
      <w:b/>
      <w:bCs/>
      <w:sz w:val="14"/>
      <w:szCs w:val="14"/>
    </w:rPr>
  </w:style>
  <w:style w:type="paragraph" w:styleId="Odlomakpopisa">
    <w:name w:val="List Paragraph"/>
    <w:basedOn w:val="Normal"/>
    <w:uiPriority w:val="34"/>
    <w:qFormat/>
    <w:rsid w:val="00820213"/>
    <w:pPr>
      <w:widowControl/>
      <w:suppressAutoHyphens/>
      <w:ind w:left="720"/>
    </w:pPr>
    <w:rPr>
      <w:rFonts w:ascii="Times New Roman" w:eastAsia="Times New Roman" w:hAnsi="Times New Roman" w:cs="Times New Roman"/>
      <w:color w:val="auto"/>
      <w:lang w:eastAsia="ar-SA"/>
    </w:rPr>
  </w:style>
  <w:style w:type="character" w:customStyle="1" w:styleId="Naslov2Char">
    <w:name w:val="Naslov 2 Char"/>
    <w:basedOn w:val="Zadanifontodlomka"/>
    <w:link w:val="Naslov2"/>
    <w:rsid w:val="00075A3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608</Words>
  <Characters>3467</Characters>
  <Application>Microsoft Office Word</Application>
  <DocSecurity>0</DocSecurity>
  <Lines>28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cp:lastModifiedBy>Opcina DVoca</cp:lastModifiedBy>
  <cp:revision>2</cp:revision>
  <dcterms:created xsi:type="dcterms:W3CDTF">2025-03-25T12:37:00Z</dcterms:created>
  <dcterms:modified xsi:type="dcterms:W3CDTF">2025-03-25T12:37:00Z</dcterms:modified>
</cp:coreProperties>
</file>