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E45C7" w14:textId="77777777" w:rsidR="00943E59" w:rsidRDefault="00943E59" w:rsidP="00854E7D">
      <w:pPr>
        <w:pStyle w:val="Naslov"/>
        <w:spacing w:line="288" w:lineRule="auto"/>
        <w:rPr>
          <w:rFonts w:asciiTheme="majorHAnsi" w:hAnsiTheme="majorHAnsi"/>
          <w:b/>
          <w:sz w:val="36"/>
          <w:bdr w:val="none" w:sz="0" w:space="0" w:color="auto" w:frame="1"/>
          <w:shd w:val="clear" w:color="auto" w:fill="FFFFFF"/>
        </w:rPr>
      </w:pPr>
    </w:p>
    <w:p w14:paraId="37C7CD13" w14:textId="19520ECB" w:rsidR="005054F7" w:rsidRPr="009F5CCA" w:rsidRDefault="005054F7" w:rsidP="00854E7D">
      <w:pPr>
        <w:pStyle w:val="Naslov"/>
        <w:spacing w:line="288" w:lineRule="auto"/>
        <w:rPr>
          <w:rFonts w:asciiTheme="majorHAnsi" w:hAnsiTheme="majorHAnsi"/>
          <w:b/>
          <w:sz w:val="36"/>
          <w:bdr w:val="none" w:sz="0" w:space="0" w:color="auto" w:frame="1"/>
          <w:shd w:val="clear" w:color="auto" w:fill="FFFFFF"/>
        </w:rPr>
      </w:pPr>
      <w:r w:rsidRPr="009F5CCA">
        <w:rPr>
          <w:rFonts w:asciiTheme="majorHAnsi" w:hAnsiTheme="majorHAnsi"/>
          <w:b/>
          <w:sz w:val="36"/>
          <w:bdr w:val="none" w:sz="0" w:space="0" w:color="auto" w:frame="1"/>
          <w:shd w:val="clear" w:color="auto" w:fill="FFFFFF"/>
        </w:rPr>
        <w:t>R E P U B L I K A   H R V A T S K A</w:t>
      </w:r>
    </w:p>
    <w:p w14:paraId="0713321D" w14:textId="56A602CE" w:rsidR="005054F7" w:rsidRPr="00652D39" w:rsidRDefault="0040023E" w:rsidP="00854E7D">
      <w:pPr>
        <w:shd w:val="clear" w:color="auto" w:fill="FFFFFF"/>
        <w:tabs>
          <w:tab w:val="left" w:pos="3969"/>
        </w:tabs>
        <w:spacing w:after="0" w:line="288" w:lineRule="auto"/>
        <w:jc w:val="center"/>
        <w:rPr>
          <w:rFonts w:asciiTheme="majorHAnsi" w:hAnsiTheme="majorHAnsi"/>
          <w:b/>
          <w:bCs/>
          <w:sz w:val="36"/>
          <w:szCs w:val="36"/>
          <w:bdr w:val="none" w:sz="0" w:space="0" w:color="auto" w:frame="1"/>
          <w:shd w:val="clear" w:color="auto" w:fill="FFFFFF"/>
        </w:rPr>
      </w:pPr>
      <w:r>
        <w:rPr>
          <w:rFonts w:ascii="Cambria" w:hAnsi="Cambria" w:cs="Arial"/>
          <w:b/>
          <w:bCs/>
          <w:kern w:val="32"/>
          <w:sz w:val="36"/>
          <w:szCs w:val="36"/>
        </w:rPr>
        <w:t>VARAŽDINSKA</w:t>
      </w:r>
      <w:r w:rsidR="008C79CD">
        <w:rPr>
          <w:rFonts w:ascii="Cambria" w:hAnsi="Cambria" w:cs="Arial"/>
          <w:b/>
          <w:bCs/>
          <w:kern w:val="32"/>
          <w:sz w:val="36"/>
          <w:szCs w:val="36"/>
        </w:rPr>
        <w:t xml:space="preserve"> ŽUPANIJA</w:t>
      </w:r>
    </w:p>
    <w:p w14:paraId="06763EB5" w14:textId="13C6D6B5" w:rsidR="005054F7" w:rsidRPr="00652D39" w:rsidRDefault="0086308A" w:rsidP="00854E7D">
      <w:pPr>
        <w:shd w:val="clear" w:color="auto" w:fill="FFFFFF"/>
        <w:tabs>
          <w:tab w:val="left" w:pos="3969"/>
          <w:tab w:val="left" w:pos="4536"/>
        </w:tabs>
        <w:spacing w:after="0" w:line="288" w:lineRule="auto"/>
        <w:jc w:val="center"/>
        <w:rPr>
          <w:rFonts w:asciiTheme="majorHAnsi" w:hAnsiTheme="majorHAnsi"/>
          <w:b/>
          <w:bCs/>
          <w:sz w:val="36"/>
          <w:szCs w:val="36"/>
          <w:bdr w:val="none" w:sz="0" w:space="0" w:color="auto" w:frame="1"/>
          <w:shd w:val="clear" w:color="auto" w:fill="FFFFFF"/>
        </w:rPr>
      </w:pPr>
      <w:r w:rsidRPr="00652D39">
        <w:rPr>
          <w:rFonts w:asciiTheme="majorHAnsi" w:hAnsiTheme="majorHAnsi"/>
          <w:b/>
          <w:bCs/>
          <w:sz w:val="36"/>
          <w:szCs w:val="36"/>
          <w:bdr w:val="none" w:sz="0" w:space="0" w:color="auto" w:frame="1"/>
          <w:shd w:val="clear" w:color="auto" w:fill="FFFFFF"/>
        </w:rPr>
        <w:t xml:space="preserve">OPĆINA </w:t>
      </w:r>
      <w:r w:rsidR="0040023E">
        <w:rPr>
          <w:rFonts w:ascii="Cambria" w:hAnsi="Cambria" w:cs="Arial"/>
          <w:b/>
          <w:bCs/>
          <w:kern w:val="32"/>
          <w:sz w:val="36"/>
          <w:szCs w:val="36"/>
        </w:rPr>
        <w:t>DONJA VOĆA</w:t>
      </w:r>
    </w:p>
    <w:p w14:paraId="015053C4" w14:textId="77777777" w:rsidR="005054F7" w:rsidRPr="00652D39" w:rsidRDefault="005054F7" w:rsidP="00854E7D">
      <w:pPr>
        <w:spacing w:after="0" w:line="288" w:lineRule="auto"/>
        <w:jc w:val="center"/>
        <w:rPr>
          <w:rFonts w:asciiTheme="majorHAnsi" w:eastAsia="Times New Roman" w:hAnsiTheme="majorHAnsi"/>
          <w:sz w:val="24"/>
        </w:rPr>
      </w:pPr>
    </w:p>
    <w:p w14:paraId="77BBF92D" w14:textId="77777777" w:rsidR="0086308A" w:rsidRPr="00652D39" w:rsidRDefault="0086308A" w:rsidP="00854E7D">
      <w:pPr>
        <w:spacing w:after="0" w:line="288" w:lineRule="auto"/>
        <w:jc w:val="center"/>
        <w:rPr>
          <w:rFonts w:asciiTheme="majorHAnsi" w:eastAsia="Times New Roman" w:hAnsiTheme="majorHAnsi"/>
          <w:sz w:val="24"/>
        </w:rPr>
      </w:pPr>
    </w:p>
    <w:p w14:paraId="01533E74" w14:textId="039A2691" w:rsidR="00425375" w:rsidRPr="00652D39" w:rsidRDefault="0040023E" w:rsidP="00854E7D">
      <w:pPr>
        <w:spacing w:after="0" w:line="288" w:lineRule="auto"/>
        <w:jc w:val="center"/>
        <w:rPr>
          <w:rFonts w:asciiTheme="majorHAnsi" w:eastAsia="Times New Roman" w:hAnsiTheme="majorHAnsi"/>
          <w:sz w:val="24"/>
        </w:rPr>
      </w:pPr>
      <w:r>
        <w:rPr>
          <w:noProof/>
        </w:rPr>
        <w:drawing>
          <wp:inline distT="0" distB="0" distL="0" distR="0" wp14:anchorId="4BC64CB6" wp14:editId="1179B943">
            <wp:extent cx="1685714" cy="2180953"/>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685714" cy="2180953"/>
                    </a:xfrm>
                    <a:prstGeom prst="rect">
                      <a:avLst/>
                    </a:prstGeom>
                  </pic:spPr>
                </pic:pic>
              </a:graphicData>
            </a:graphic>
          </wp:inline>
        </w:drawing>
      </w:r>
    </w:p>
    <w:p w14:paraId="718FA01C" w14:textId="77777777" w:rsidR="00647C06" w:rsidRPr="00652D39" w:rsidRDefault="00647C06" w:rsidP="00854E7D">
      <w:pPr>
        <w:tabs>
          <w:tab w:val="left" w:pos="3107"/>
          <w:tab w:val="center" w:pos="4535"/>
        </w:tabs>
        <w:spacing w:after="0" w:line="288" w:lineRule="auto"/>
        <w:jc w:val="center"/>
        <w:rPr>
          <w:rFonts w:asciiTheme="majorHAnsi" w:eastAsia="Times New Roman" w:hAnsiTheme="majorHAnsi"/>
          <w:b/>
          <w:sz w:val="36"/>
          <w:szCs w:val="36"/>
        </w:rPr>
      </w:pPr>
    </w:p>
    <w:p w14:paraId="2DFE4650" w14:textId="77777777" w:rsidR="00A54803" w:rsidRPr="00652D39" w:rsidRDefault="00A54803" w:rsidP="00854E7D">
      <w:pPr>
        <w:spacing w:after="0" w:line="288" w:lineRule="auto"/>
        <w:jc w:val="center"/>
        <w:rPr>
          <w:rFonts w:asciiTheme="majorHAnsi" w:eastAsia="Times New Roman" w:hAnsiTheme="majorHAnsi"/>
          <w:b/>
          <w:sz w:val="36"/>
          <w:szCs w:val="36"/>
        </w:rPr>
      </w:pPr>
    </w:p>
    <w:p w14:paraId="0EDC3EE9" w14:textId="77777777" w:rsidR="00F356E9" w:rsidRPr="00652D39" w:rsidRDefault="00F356E9" w:rsidP="00854E7D">
      <w:pPr>
        <w:spacing w:after="0" w:line="288" w:lineRule="auto"/>
        <w:jc w:val="center"/>
        <w:rPr>
          <w:rFonts w:asciiTheme="majorHAnsi" w:eastAsia="Times New Roman" w:hAnsiTheme="majorHAnsi"/>
          <w:sz w:val="36"/>
          <w:szCs w:val="36"/>
        </w:rPr>
      </w:pPr>
    </w:p>
    <w:p w14:paraId="32662DF0" w14:textId="77777777" w:rsidR="00F356E9" w:rsidRPr="00652D39" w:rsidRDefault="00922AC6" w:rsidP="00854E7D">
      <w:pPr>
        <w:pStyle w:val="Naslov1"/>
        <w:spacing w:before="0" w:beforeAutospacing="0" w:after="0" w:afterAutospacing="0" w:line="288" w:lineRule="auto"/>
        <w:jc w:val="center"/>
        <w:rPr>
          <w:rFonts w:asciiTheme="majorHAnsi" w:hAnsiTheme="majorHAnsi"/>
          <w:sz w:val="36"/>
          <w:szCs w:val="36"/>
        </w:rPr>
      </w:pPr>
      <w:bookmarkStart w:id="0" w:name="_Toc462228807"/>
      <w:bookmarkStart w:id="1" w:name="_Toc462229557"/>
      <w:bookmarkStart w:id="2" w:name="_Toc462231219"/>
      <w:bookmarkStart w:id="3" w:name="_Toc462231919"/>
      <w:bookmarkStart w:id="4" w:name="_Toc462235045"/>
      <w:bookmarkStart w:id="5" w:name="_Toc462324638"/>
      <w:bookmarkStart w:id="6" w:name="_Toc462657740"/>
      <w:bookmarkStart w:id="7" w:name="_Toc463608153"/>
      <w:bookmarkStart w:id="8" w:name="_Toc464739160"/>
      <w:bookmarkStart w:id="9" w:name="_Toc525303840"/>
      <w:bookmarkStart w:id="10" w:name="_Toc527728852"/>
      <w:bookmarkStart w:id="11" w:name="_Toc529788328"/>
      <w:bookmarkStart w:id="12" w:name="_Toc531079072"/>
      <w:bookmarkStart w:id="13" w:name="_Toc17896989"/>
      <w:bookmarkStart w:id="14" w:name="_Toc21982779"/>
      <w:bookmarkStart w:id="15" w:name="_Toc21982912"/>
      <w:bookmarkStart w:id="16" w:name="_Toc22208332"/>
      <w:bookmarkStart w:id="17" w:name="_Toc26193222"/>
      <w:bookmarkStart w:id="18" w:name="_Toc27040160"/>
      <w:bookmarkStart w:id="19" w:name="_Toc29551626"/>
      <w:bookmarkStart w:id="20" w:name="_Toc35953660"/>
      <w:bookmarkStart w:id="21" w:name="_Toc36200058"/>
      <w:bookmarkStart w:id="22" w:name="_Toc36447318"/>
      <w:bookmarkStart w:id="23" w:name="_Toc41984574"/>
      <w:bookmarkStart w:id="24" w:name="_Toc42088538"/>
      <w:bookmarkStart w:id="25" w:name="_Toc42238364"/>
      <w:bookmarkStart w:id="26" w:name="_Toc45010538"/>
      <w:bookmarkStart w:id="27" w:name="_Toc46302309"/>
      <w:bookmarkStart w:id="28" w:name="_Toc53657650"/>
      <w:bookmarkStart w:id="29" w:name="_Toc53658556"/>
      <w:bookmarkStart w:id="30" w:name="_Toc53658673"/>
      <w:bookmarkStart w:id="31" w:name="_Toc53738549"/>
      <w:bookmarkStart w:id="32" w:name="_Toc54698098"/>
      <w:bookmarkStart w:id="33" w:name="_Toc54857845"/>
      <w:bookmarkStart w:id="34" w:name="_Toc59169138"/>
      <w:bookmarkStart w:id="35" w:name="_Toc61959650"/>
      <w:r w:rsidRPr="00652D39">
        <w:rPr>
          <w:rFonts w:asciiTheme="majorHAnsi" w:hAnsiTheme="majorHAnsi"/>
          <w:sz w:val="36"/>
          <w:szCs w:val="36"/>
        </w:rPr>
        <w:t xml:space="preserve">GODIŠNJI </w:t>
      </w:r>
      <w:r w:rsidR="00F356E9" w:rsidRPr="00652D39">
        <w:rPr>
          <w:rFonts w:asciiTheme="majorHAnsi" w:hAnsiTheme="majorHAnsi"/>
          <w:sz w:val="36"/>
          <w:szCs w:val="36"/>
        </w:rPr>
        <w:t>PLAN</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14FD19FF" w14:textId="77777777" w:rsidR="00F356E9" w:rsidRPr="00652D39" w:rsidRDefault="00F356E9" w:rsidP="00854E7D">
      <w:pPr>
        <w:pStyle w:val="Naslov1"/>
        <w:spacing w:before="0" w:beforeAutospacing="0" w:after="0" w:afterAutospacing="0" w:line="288" w:lineRule="auto"/>
        <w:jc w:val="center"/>
        <w:rPr>
          <w:rFonts w:asciiTheme="majorHAnsi" w:hAnsiTheme="majorHAnsi"/>
          <w:sz w:val="36"/>
          <w:szCs w:val="36"/>
        </w:rPr>
      </w:pPr>
      <w:bookmarkStart w:id="36" w:name="_Toc462228808"/>
      <w:bookmarkStart w:id="37" w:name="_Toc462229558"/>
      <w:bookmarkStart w:id="38" w:name="_Toc462231220"/>
      <w:bookmarkStart w:id="39" w:name="_Toc462231920"/>
      <w:bookmarkStart w:id="40" w:name="_Toc462235046"/>
      <w:bookmarkStart w:id="41" w:name="_Toc462324639"/>
      <w:bookmarkStart w:id="42" w:name="_Toc462657741"/>
      <w:bookmarkStart w:id="43" w:name="_Toc463608154"/>
      <w:bookmarkStart w:id="44" w:name="_Toc464739161"/>
      <w:bookmarkStart w:id="45" w:name="_Toc525303841"/>
      <w:bookmarkStart w:id="46" w:name="_Toc527728853"/>
      <w:bookmarkStart w:id="47" w:name="_Toc529788329"/>
      <w:bookmarkStart w:id="48" w:name="_Toc531079073"/>
      <w:bookmarkStart w:id="49" w:name="_Toc17896990"/>
      <w:bookmarkStart w:id="50" w:name="_Toc21982780"/>
      <w:bookmarkStart w:id="51" w:name="_Toc21982913"/>
      <w:bookmarkStart w:id="52" w:name="_Toc22208333"/>
      <w:bookmarkStart w:id="53" w:name="_Toc26193223"/>
      <w:bookmarkStart w:id="54" w:name="_Toc27040161"/>
      <w:bookmarkStart w:id="55" w:name="_Toc29551627"/>
      <w:bookmarkStart w:id="56" w:name="_Toc35953661"/>
      <w:bookmarkStart w:id="57" w:name="_Toc36200059"/>
      <w:bookmarkStart w:id="58" w:name="_Toc36447319"/>
      <w:bookmarkStart w:id="59" w:name="_Toc41984575"/>
      <w:bookmarkStart w:id="60" w:name="_Toc42088539"/>
      <w:bookmarkStart w:id="61" w:name="_Toc42238365"/>
      <w:bookmarkStart w:id="62" w:name="_Toc45010539"/>
      <w:bookmarkStart w:id="63" w:name="_Toc46302310"/>
      <w:bookmarkStart w:id="64" w:name="_Toc53657651"/>
      <w:bookmarkStart w:id="65" w:name="_Toc53658557"/>
      <w:bookmarkStart w:id="66" w:name="_Toc53658674"/>
      <w:bookmarkStart w:id="67" w:name="_Toc53738550"/>
      <w:bookmarkStart w:id="68" w:name="_Toc54698099"/>
      <w:bookmarkStart w:id="69" w:name="_Toc54857846"/>
      <w:bookmarkStart w:id="70" w:name="_Toc59169139"/>
      <w:bookmarkStart w:id="71" w:name="_Toc61959651"/>
      <w:r w:rsidRPr="00652D39">
        <w:rPr>
          <w:rFonts w:asciiTheme="majorHAnsi" w:hAnsiTheme="majorHAnsi"/>
          <w:sz w:val="36"/>
          <w:szCs w:val="36"/>
        </w:rPr>
        <w:t>UPRAVLJANJA IMOVINOM</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4CDAFBE4" w14:textId="61D80B6F" w:rsidR="00922AC6" w:rsidRPr="00652D39" w:rsidRDefault="00F356E9" w:rsidP="00854E7D">
      <w:pPr>
        <w:pStyle w:val="Naslov1"/>
        <w:spacing w:before="0" w:beforeAutospacing="0" w:after="0" w:afterAutospacing="0" w:line="288" w:lineRule="auto"/>
        <w:jc w:val="center"/>
        <w:rPr>
          <w:rFonts w:asciiTheme="majorHAnsi" w:hAnsiTheme="majorHAnsi"/>
          <w:sz w:val="36"/>
          <w:szCs w:val="36"/>
        </w:rPr>
      </w:pPr>
      <w:bookmarkStart w:id="72" w:name="_Toc525303842"/>
      <w:bookmarkStart w:id="73" w:name="_Toc527728854"/>
      <w:bookmarkStart w:id="74" w:name="_Toc529788330"/>
      <w:bookmarkStart w:id="75" w:name="_Toc531079074"/>
      <w:bookmarkStart w:id="76" w:name="_Toc17896991"/>
      <w:bookmarkStart w:id="77" w:name="_Toc21982781"/>
      <w:bookmarkStart w:id="78" w:name="_Toc21982914"/>
      <w:bookmarkStart w:id="79" w:name="_Toc22208334"/>
      <w:bookmarkStart w:id="80" w:name="_Toc26193224"/>
      <w:bookmarkStart w:id="81" w:name="_Toc27040162"/>
      <w:bookmarkStart w:id="82" w:name="_Toc29551628"/>
      <w:bookmarkStart w:id="83" w:name="_Toc35953662"/>
      <w:bookmarkStart w:id="84" w:name="_Toc36200060"/>
      <w:bookmarkStart w:id="85" w:name="_Toc36447320"/>
      <w:bookmarkStart w:id="86" w:name="_Toc41984576"/>
      <w:bookmarkStart w:id="87" w:name="_Toc42088540"/>
      <w:bookmarkStart w:id="88" w:name="_Toc42238366"/>
      <w:bookmarkStart w:id="89" w:name="_Toc45010540"/>
      <w:bookmarkStart w:id="90" w:name="_Toc46302311"/>
      <w:bookmarkStart w:id="91" w:name="_Toc53657652"/>
      <w:bookmarkStart w:id="92" w:name="_Toc53658558"/>
      <w:bookmarkStart w:id="93" w:name="_Toc53658675"/>
      <w:bookmarkStart w:id="94" w:name="_Toc53738551"/>
      <w:bookmarkStart w:id="95" w:name="_Toc54698100"/>
      <w:bookmarkStart w:id="96" w:name="_Toc54857847"/>
      <w:bookmarkStart w:id="97" w:name="_Toc59169140"/>
      <w:bookmarkStart w:id="98" w:name="_Toc61959652"/>
      <w:bookmarkStart w:id="99" w:name="_Toc462228809"/>
      <w:bookmarkStart w:id="100" w:name="_Toc462229559"/>
      <w:bookmarkStart w:id="101" w:name="_Toc462231221"/>
      <w:bookmarkStart w:id="102" w:name="_Toc462231921"/>
      <w:bookmarkStart w:id="103" w:name="_Toc462235047"/>
      <w:bookmarkStart w:id="104" w:name="_Toc462324640"/>
      <w:bookmarkStart w:id="105" w:name="_Toc462657742"/>
      <w:bookmarkStart w:id="106" w:name="_Toc463608155"/>
      <w:bookmarkStart w:id="107" w:name="_Toc464739162"/>
      <w:r w:rsidRPr="00652D39">
        <w:rPr>
          <w:rFonts w:asciiTheme="majorHAnsi" w:hAnsiTheme="majorHAnsi"/>
          <w:sz w:val="36"/>
          <w:szCs w:val="36"/>
        </w:rPr>
        <w:t xml:space="preserve">U VLASNIŠTVU </w:t>
      </w:r>
      <w:bookmarkEnd w:id="72"/>
      <w:bookmarkEnd w:id="73"/>
      <w:bookmarkEnd w:id="74"/>
      <w:bookmarkEnd w:id="75"/>
      <w:bookmarkEnd w:id="76"/>
      <w:bookmarkEnd w:id="77"/>
      <w:bookmarkEnd w:id="78"/>
      <w:bookmarkEnd w:id="79"/>
      <w:bookmarkEnd w:id="80"/>
      <w:bookmarkEnd w:id="81"/>
      <w:r w:rsidR="003B22E1" w:rsidRPr="00652D39">
        <w:rPr>
          <w:rFonts w:asciiTheme="majorHAnsi" w:hAnsiTheme="majorHAnsi"/>
          <w:bCs w:val="0"/>
          <w:sz w:val="36"/>
          <w:szCs w:val="36"/>
          <w:bdr w:val="none" w:sz="0" w:space="0" w:color="auto" w:frame="1"/>
          <w:shd w:val="clear" w:color="auto" w:fill="FFFFFF"/>
        </w:rPr>
        <w:t xml:space="preserve">OPĆINE </w:t>
      </w:r>
      <w:bookmarkEnd w:id="82"/>
      <w:bookmarkEnd w:id="83"/>
      <w:bookmarkEnd w:id="84"/>
      <w:bookmarkEnd w:id="85"/>
      <w:bookmarkEnd w:id="86"/>
      <w:bookmarkEnd w:id="87"/>
      <w:bookmarkEnd w:id="88"/>
      <w:bookmarkEnd w:id="89"/>
      <w:bookmarkEnd w:id="90"/>
      <w:bookmarkEnd w:id="91"/>
      <w:bookmarkEnd w:id="92"/>
      <w:bookmarkEnd w:id="93"/>
      <w:r w:rsidR="0040023E">
        <w:rPr>
          <w:rFonts w:ascii="Cambria" w:hAnsi="Cambria"/>
          <w:sz w:val="36"/>
          <w:szCs w:val="36"/>
        </w:rPr>
        <w:t>DONJA VOĆA</w:t>
      </w:r>
      <w:bookmarkEnd w:id="94"/>
      <w:bookmarkEnd w:id="95"/>
      <w:bookmarkEnd w:id="96"/>
      <w:bookmarkEnd w:id="97"/>
      <w:bookmarkEnd w:id="98"/>
    </w:p>
    <w:p w14:paraId="00D86674" w14:textId="10DC416F" w:rsidR="00F356E9" w:rsidRPr="00943E59" w:rsidRDefault="0040023E" w:rsidP="00943E59">
      <w:pPr>
        <w:pStyle w:val="Naslov1"/>
        <w:spacing w:before="0" w:beforeAutospacing="0" w:after="0" w:afterAutospacing="0" w:line="288" w:lineRule="auto"/>
        <w:jc w:val="center"/>
        <w:rPr>
          <w:rFonts w:asciiTheme="majorHAnsi" w:hAnsiTheme="majorHAnsi"/>
          <w:sz w:val="36"/>
          <w:szCs w:val="36"/>
        </w:rPr>
      </w:pPr>
      <w:bookmarkStart w:id="108" w:name="_Toc525303843"/>
      <w:bookmarkStart w:id="109" w:name="_Toc527728855"/>
      <w:bookmarkStart w:id="110" w:name="_Toc529788331"/>
      <w:bookmarkStart w:id="111" w:name="_Toc531079075"/>
      <w:bookmarkStart w:id="112" w:name="_Toc17896992"/>
      <w:bookmarkStart w:id="113" w:name="_Toc21982782"/>
      <w:bookmarkStart w:id="114" w:name="_Toc21982915"/>
      <w:bookmarkStart w:id="115" w:name="_Toc22208335"/>
      <w:bookmarkStart w:id="116" w:name="_Toc26193225"/>
      <w:bookmarkStart w:id="117" w:name="_Toc27040163"/>
      <w:bookmarkStart w:id="118" w:name="_Toc29551629"/>
      <w:bookmarkStart w:id="119" w:name="_Toc35953663"/>
      <w:bookmarkStart w:id="120" w:name="_Toc36200061"/>
      <w:bookmarkStart w:id="121" w:name="_Toc36447321"/>
      <w:bookmarkStart w:id="122" w:name="_Toc41984577"/>
      <w:bookmarkStart w:id="123" w:name="_Toc42088541"/>
      <w:bookmarkStart w:id="124" w:name="_Toc42238367"/>
      <w:bookmarkStart w:id="125" w:name="_Toc45010541"/>
      <w:bookmarkStart w:id="126" w:name="_Toc46302312"/>
      <w:bookmarkStart w:id="127" w:name="_Toc53657653"/>
      <w:bookmarkStart w:id="128" w:name="_Toc53658559"/>
      <w:bookmarkStart w:id="129" w:name="_Toc53658676"/>
      <w:bookmarkStart w:id="130" w:name="_Toc53738552"/>
      <w:bookmarkStart w:id="131" w:name="_Toc54698101"/>
      <w:bookmarkStart w:id="132" w:name="_Toc54857848"/>
      <w:bookmarkStart w:id="133" w:name="_Toc59169141"/>
      <w:bookmarkStart w:id="134" w:name="_Toc61959653"/>
      <w:r>
        <w:rPr>
          <w:rFonts w:asciiTheme="majorHAnsi" w:hAnsiTheme="majorHAnsi"/>
          <w:sz w:val="36"/>
          <w:szCs w:val="36"/>
        </w:rPr>
        <w:t>ZA 202</w:t>
      </w:r>
      <w:r w:rsidR="009C4815">
        <w:rPr>
          <w:rFonts w:asciiTheme="majorHAnsi" w:hAnsiTheme="majorHAnsi"/>
          <w:sz w:val="36"/>
          <w:szCs w:val="36"/>
        </w:rPr>
        <w:t>6</w:t>
      </w:r>
      <w:r w:rsidR="00F356E9" w:rsidRPr="00652D39">
        <w:rPr>
          <w:rFonts w:asciiTheme="majorHAnsi" w:hAnsiTheme="majorHAnsi"/>
          <w:sz w:val="36"/>
          <w:szCs w:val="36"/>
        </w:rPr>
        <w:t>. GODINU</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14:paraId="08DF1383" w14:textId="77777777" w:rsidR="00F356E9" w:rsidRPr="00652D39" w:rsidRDefault="00F356E9" w:rsidP="00854E7D">
      <w:pPr>
        <w:spacing w:after="0" w:line="288" w:lineRule="auto"/>
        <w:jc w:val="center"/>
        <w:rPr>
          <w:rFonts w:asciiTheme="majorHAnsi" w:eastAsia="Times New Roman" w:hAnsiTheme="majorHAnsi"/>
          <w:sz w:val="24"/>
        </w:rPr>
      </w:pPr>
    </w:p>
    <w:p w14:paraId="70FC31E0" w14:textId="77777777" w:rsidR="00F356E9" w:rsidRPr="00652D39" w:rsidRDefault="00F356E9" w:rsidP="00854E7D">
      <w:pPr>
        <w:spacing w:after="0" w:line="288" w:lineRule="auto"/>
        <w:jc w:val="center"/>
        <w:rPr>
          <w:rFonts w:asciiTheme="majorHAnsi" w:eastAsia="Times New Roman" w:hAnsiTheme="majorHAnsi"/>
          <w:sz w:val="24"/>
        </w:rPr>
      </w:pPr>
    </w:p>
    <w:p w14:paraId="161246F1" w14:textId="77777777" w:rsidR="00F356E9" w:rsidRPr="00652D39" w:rsidRDefault="00F356E9" w:rsidP="00854E7D">
      <w:pPr>
        <w:spacing w:after="0" w:line="288" w:lineRule="auto"/>
        <w:jc w:val="center"/>
        <w:rPr>
          <w:rFonts w:asciiTheme="majorHAnsi" w:eastAsia="Times New Roman" w:hAnsiTheme="majorHAnsi"/>
          <w:sz w:val="24"/>
        </w:rPr>
      </w:pPr>
    </w:p>
    <w:p w14:paraId="56383E47" w14:textId="77777777" w:rsidR="00F356E9" w:rsidRPr="00652D39" w:rsidRDefault="00F356E9" w:rsidP="00854E7D">
      <w:pPr>
        <w:spacing w:after="0" w:line="288" w:lineRule="auto"/>
        <w:jc w:val="center"/>
        <w:rPr>
          <w:rFonts w:asciiTheme="majorHAnsi" w:eastAsia="Times New Roman" w:hAnsiTheme="majorHAnsi"/>
          <w:sz w:val="24"/>
        </w:rPr>
      </w:pPr>
    </w:p>
    <w:p w14:paraId="46BA0282" w14:textId="77777777" w:rsidR="00F356E9" w:rsidRPr="00652D39" w:rsidRDefault="00F356E9" w:rsidP="00854E7D">
      <w:pPr>
        <w:spacing w:after="0" w:line="288" w:lineRule="auto"/>
        <w:jc w:val="center"/>
        <w:rPr>
          <w:rFonts w:asciiTheme="majorHAnsi" w:eastAsia="Times New Roman" w:hAnsiTheme="majorHAnsi"/>
          <w:sz w:val="24"/>
        </w:rPr>
      </w:pPr>
    </w:p>
    <w:p w14:paraId="68FF1176" w14:textId="77777777" w:rsidR="00647C06" w:rsidRPr="00652D39" w:rsidRDefault="00647C06" w:rsidP="00854E7D">
      <w:pPr>
        <w:spacing w:after="0" w:line="288" w:lineRule="auto"/>
        <w:jc w:val="center"/>
        <w:rPr>
          <w:rFonts w:asciiTheme="majorHAnsi" w:eastAsia="Times New Roman" w:hAnsiTheme="majorHAnsi"/>
          <w:sz w:val="24"/>
        </w:rPr>
      </w:pPr>
    </w:p>
    <w:p w14:paraId="1C4DCCB6" w14:textId="77777777" w:rsidR="00A54803" w:rsidRPr="00652D39" w:rsidRDefault="00A54803" w:rsidP="00854E7D">
      <w:pPr>
        <w:spacing w:after="0" w:line="288" w:lineRule="auto"/>
        <w:jc w:val="center"/>
        <w:rPr>
          <w:rFonts w:asciiTheme="majorHAnsi" w:eastAsia="Times New Roman" w:hAnsiTheme="majorHAnsi"/>
          <w:sz w:val="24"/>
        </w:rPr>
      </w:pPr>
    </w:p>
    <w:p w14:paraId="6FB32AB8" w14:textId="77777777" w:rsidR="00A54803" w:rsidRDefault="00A54803" w:rsidP="00854E7D">
      <w:pPr>
        <w:spacing w:after="0" w:line="288" w:lineRule="auto"/>
        <w:jc w:val="center"/>
        <w:rPr>
          <w:rFonts w:asciiTheme="majorHAnsi" w:eastAsia="Times New Roman" w:hAnsiTheme="majorHAnsi"/>
          <w:sz w:val="24"/>
        </w:rPr>
      </w:pPr>
    </w:p>
    <w:p w14:paraId="477AD56C" w14:textId="77777777" w:rsidR="00FA2DCE" w:rsidRPr="00652D39" w:rsidRDefault="00FA2DCE" w:rsidP="00854E7D">
      <w:pPr>
        <w:spacing w:after="0" w:line="288" w:lineRule="auto"/>
        <w:jc w:val="center"/>
        <w:rPr>
          <w:rFonts w:asciiTheme="majorHAnsi" w:eastAsia="Times New Roman" w:hAnsiTheme="majorHAnsi"/>
          <w:sz w:val="24"/>
        </w:rPr>
      </w:pPr>
    </w:p>
    <w:p w14:paraId="4E5A5E62" w14:textId="77777777" w:rsidR="00652E4B" w:rsidRPr="00652D39" w:rsidRDefault="00652E4B" w:rsidP="00854E7D">
      <w:pPr>
        <w:spacing w:after="0" w:line="288" w:lineRule="auto"/>
        <w:jc w:val="center"/>
        <w:rPr>
          <w:rFonts w:asciiTheme="majorHAnsi" w:eastAsia="Times New Roman" w:hAnsiTheme="majorHAnsi"/>
          <w:sz w:val="24"/>
        </w:rPr>
      </w:pPr>
    </w:p>
    <w:p w14:paraId="7BE3C0BF" w14:textId="77777777" w:rsidR="00785BC8" w:rsidRDefault="00785BC8" w:rsidP="00854E7D">
      <w:pPr>
        <w:spacing w:after="0" w:line="288" w:lineRule="auto"/>
        <w:jc w:val="center"/>
        <w:rPr>
          <w:rFonts w:asciiTheme="majorHAnsi" w:eastAsia="Times New Roman" w:hAnsiTheme="majorHAnsi"/>
          <w:sz w:val="24"/>
        </w:rPr>
      </w:pPr>
    </w:p>
    <w:p w14:paraId="6B6655D9" w14:textId="77777777" w:rsidR="008E49BE" w:rsidRPr="00FA2DCE" w:rsidRDefault="008E49BE" w:rsidP="00854E7D">
      <w:pPr>
        <w:spacing w:after="0" w:line="288" w:lineRule="auto"/>
        <w:jc w:val="center"/>
        <w:rPr>
          <w:rFonts w:asciiTheme="majorHAnsi" w:eastAsia="Times New Roman" w:hAnsiTheme="majorHAnsi"/>
          <w:sz w:val="24"/>
        </w:rPr>
      </w:pPr>
    </w:p>
    <w:p w14:paraId="02B22F99" w14:textId="6EE20279" w:rsidR="00785BC8" w:rsidRPr="00FA2DCE" w:rsidRDefault="0040023E" w:rsidP="00854E7D">
      <w:pPr>
        <w:spacing w:after="0" w:line="288" w:lineRule="auto"/>
        <w:jc w:val="center"/>
        <w:rPr>
          <w:rFonts w:asciiTheme="majorHAnsi" w:eastAsia="Times New Roman" w:hAnsiTheme="majorHAnsi"/>
        </w:rPr>
      </w:pPr>
      <w:r>
        <w:rPr>
          <w:rFonts w:asciiTheme="majorHAnsi" w:eastAsia="Times New Roman" w:hAnsiTheme="majorHAnsi"/>
        </w:rPr>
        <w:t>Donja Voća</w:t>
      </w:r>
      <w:r w:rsidR="0043508C">
        <w:rPr>
          <w:rFonts w:asciiTheme="majorHAnsi" w:eastAsia="Times New Roman" w:hAnsiTheme="majorHAnsi"/>
        </w:rPr>
        <w:t>,</w:t>
      </w:r>
      <w:r w:rsidR="008C79CD">
        <w:rPr>
          <w:rFonts w:asciiTheme="majorHAnsi" w:eastAsia="Times New Roman" w:hAnsiTheme="majorHAnsi"/>
        </w:rPr>
        <w:t xml:space="preserve"> </w:t>
      </w:r>
      <w:r w:rsidR="009C4815">
        <w:rPr>
          <w:rFonts w:asciiTheme="majorHAnsi" w:eastAsia="Times New Roman" w:hAnsiTheme="majorHAnsi"/>
        </w:rPr>
        <w:t>prosinac</w:t>
      </w:r>
      <w:r w:rsidR="00CC6F11">
        <w:rPr>
          <w:rFonts w:asciiTheme="majorHAnsi" w:eastAsia="Times New Roman" w:hAnsiTheme="majorHAnsi"/>
        </w:rPr>
        <w:t xml:space="preserve"> 202</w:t>
      </w:r>
      <w:r w:rsidR="009C4815">
        <w:rPr>
          <w:rFonts w:asciiTheme="majorHAnsi" w:eastAsia="Times New Roman" w:hAnsiTheme="majorHAnsi"/>
        </w:rPr>
        <w:t>5</w:t>
      </w:r>
      <w:r w:rsidR="00735701">
        <w:rPr>
          <w:rFonts w:asciiTheme="majorHAnsi" w:eastAsia="Times New Roman" w:hAnsiTheme="majorHAnsi"/>
        </w:rPr>
        <w:t>.</w:t>
      </w:r>
    </w:p>
    <w:p w14:paraId="60B9D5FF" w14:textId="7587D573" w:rsidR="00F13D9E" w:rsidRPr="00854E7D" w:rsidRDefault="00785BC8" w:rsidP="00F44B80">
      <w:pPr>
        <w:pStyle w:val="Sadraj1"/>
        <w:spacing w:line="288" w:lineRule="auto"/>
        <w:jc w:val="center"/>
      </w:pPr>
      <w:r w:rsidRPr="00FA2DCE">
        <w:br w:type="page"/>
      </w:r>
      <w:bookmarkStart w:id="135" w:name="page2"/>
      <w:bookmarkStart w:id="136" w:name="_Toc462657743"/>
      <w:bookmarkStart w:id="137" w:name="_Toc61959654"/>
      <w:bookmarkEnd w:id="135"/>
      <w:r w:rsidR="003E35A5" w:rsidRPr="00854E7D">
        <w:lastRenderedPageBreak/>
        <w:t>UVOD</w:t>
      </w:r>
      <w:bookmarkEnd w:id="136"/>
      <w:bookmarkEnd w:id="137"/>
    </w:p>
    <w:p w14:paraId="323BB27C" w14:textId="77777777" w:rsidR="00854E7D" w:rsidRPr="00581629" w:rsidRDefault="00854E7D" w:rsidP="00854E7D">
      <w:pPr>
        <w:pStyle w:val="Naslov1"/>
        <w:spacing w:before="0" w:beforeAutospacing="0" w:after="0" w:afterAutospacing="0" w:line="288" w:lineRule="auto"/>
        <w:ind w:left="714"/>
        <w:jc w:val="both"/>
        <w:rPr>
          <w:rFonts w:asciiTheme="majorHAnsi" w:hAnsiTheme="majorHAnsi"/>
          <w:b w:val="0"/>
          <w:bCs w:val="0"/>
          <w:kern w:val="0"/>
          <w:sz w:val="24"/>
          <w:szCs w:val="24"/>
        </w:rPr>
      </w:pPr>
    </w:p>
    <w:p w14:paraId="105CADA3" w14:textId="7DAC5F04" w:rsidR="00854E7D" w:rsidRPr="00581629" w:rsidRDefault="00581629" w:rsidP="0017390F">
      <w:pPr>
        <w:pStyle w:val="t-9-8"/>
        <w:spacing w:before="0" w:beforeAutospacing="0" w:after="0" w:afterAutospacing="0" w:line="288" w:lineRule="auto"/>
        <w:ind w:firstLine="567"/>
        <w:jc w:val="both"/>
        <w:rPr>
          <w:rFonts w:asciiTheme="majorHAnsi" w:hAnsiTheme="majorHAnsi"/>
        </w:rPr>
      </w:pPr>
      <w:r w:rsidRPr="00FA2DCE">
        <w:rPr>
          <w:rFonts w:asciiTheme="majorHAnsi" w:hAnsiTheme="majorHAnsi"/>
        </w:rPr>
        <w:t xml:space="preserve">Općina </w:t>
      </w:r>
      <w:r>
        <w:rPr>
          <w:rFonts w:asciiTheme="majorHAnsi" w:hAnsiTheme="majorHAnsi"/>
        </w:rPr>
        <w:t>Donja Voća</w:t>
      </w:r>
      <w:r w:rsidRPr="00FA2DCE">
        <w:rPr>
          <w:rFonts w:asciiTheme="majorHAnsi" w:hAnsiTheme="majorHAnsi"/>
        </w:rPr>
        <w:t xml:space="preserve"> </w:t>
      </w:r>
      <w:bookmarkStart w:id="138" w:name="_Hlk84316057"/>
      <w:r w:rsidRPr="00FA2DCE">
        <w:rPr>
          <w:rFonts w:asciiTheme="majorHAnsi" w:hAnsiTheme="majorHAnsi"/>
        </w:rPr>
        <w:t xml:space="preserve">izrađuje Plan upravljanja imovinom u vlasništvu Općine </w:t>
      </w:r>
      <w:r>
        <w:rPr>
          <w:rFonts w:asciiTheme="majorHAnsi" w:hAnsiTheme="majorHAnsi"/>
        </w:rPr>
        <w:t>Donja Voća</w:t>
      </w:r>
      <w:r w:rsidRPr="00FA2DCE">
        <w:rPr>
          <w:rFonts w:asciiTheme="majorHAnsi" w:hAnsiTheme="majorHAnsi"/>
        </w:rPr>
        <w:t xml:space="preserve"> </w:t>
      </w:r>
      <w:r>
        <w:rPr>
          <w:rFonts w:asciiTheme="majorHAnsi" w:hAnsiTheme="majorHAnsi"/>
        </w:rPr>
        <w:t>za 202</w:t>
      </w:r>
      <w:r w:rsidR="009C4815">
        <w:rPr>
          <w:rFonts w:asciiTheme="majorHAnsi" w:hAnsiTheme="majorHAnsi"/>
        </w:rPr>
        <w:t>6</w:t>
      </w:r>
      <w:r>
        <w:rPr>
          <w:rFonts w:asciiTheme="majorHAnsi" w:hAnsiTheme="majorHAnsi"/>
        </w:rPr>
        <w:t>.</w:t>
      </w:r>
      <w:r w:rsidR="00DC3024">
        <w:rPr>
          <w:rFonts w:asciiTheme="majorHAnsi" w:hAnsiTheme="majorHAnsi"/>
        </w:rPr>
        <w:t xml:space="preserve"> </w:t>
      </w:r>
      <w:r>
        <w:rPr>
          <w:rFonts w:asciiTheme="majorHAnsi" w:hAnsiTheme="majorHAnsi"/>
        </w:rPr>
        <w:t>godinu</w:t>
      </w:r>
      <w:bookmarkEnd w:id="138"/>
      <w:r w:rsidR="00147FCB">
        <w:rPr>
          <w:rFonts w:asciiTheme="majorHAnsi" w:hAnsiTheme="majorHAnsi"/>
        </w:rPr>
        <w:t xml:space="preserve"> </w:t>
      </w:r>
      <w:r w:rsidRPr="00FA2DCE">
        <w:rPr>
          <w:rFonts w:asciiTheme="majorHAnsi" w:hAnsiTheme="majorHAnsi"/>
        </w:rPr>
        <w:t xml:space="preserve">(dalje u tekstu Plan upravljanja imovinom) </w:t>
      </w:r>
      <w:r>
        <w:rPr>
          <w:rFonts w:asciiTheme="majorHAnsi" w:hAnsiTheme="majorHAnsi"/>
        </w:rPr>
        <w:t>n</w:t>
      </w:r>
      <w:r w:rsidRPr="00581629">
        <w:rPr>
          <w:rFonts w:asciiTheme="majorHAnsi" w:hAnsiTheme="majorHAnsi"/>
        </w:rPr>
        <w:t xml:space="preserve">a temelju </w:t>
      </w:r>
      <w:r>
        <w:rPr>
          <w:rFonts w:asciiTheme="majorHAnsi" w:hAnsiTheme="majorHAnsi"/>
        </w:rPr>
        <w:t xml:space="preserve">članka </w:t>
      </w:r>
      <w:r w:rsidRPr="00474F4C">
        <w:rPr>
          <w:rFonts w:asciiTheme="majorHAnsi" w:hAnsiTheme="majorHAnsi"/>
        </w:rPr>
        <w:t xml:space="preserve">15. i 19. </w:t>
      </w:r>
      <w:hyperlink r:id="rId9" w:history="1">
        <w:r w:rsidRPr="00581629">
          <w:t>Zakona o upravljanju državnom imovinom („Narodne novine“ broj 52/18)</w:t>
        </w:r>
      </w:hyperlink>
      <w:r w:rsidR="00A60151">
        <w:rPr>
          <w:rFonts w:asciiTheme="majorHAnsi" w:hAnsiTheme="majorHAnsi"/>
        </w:rPr>
        <w:t>, a u skladu sa Strategijom upravljanja imovinom u vlasništvu Općine Donja Voća za razdoblje od 2020. do 2026.</w:t>
      </w:r>
      <w:r w:rsidR="007D6473">
        <w:rPr>
          <w:rFonts w:asciiTheme="majorHAnsi" w:hAnsiTheme="majorHAnsi"/>
        </w:rPr>
        <w:t xml:space="preserve"> </w:t>
      </w:r>
      <w:r w:rsidR="00A60151">
        <w:rPr>
          <w:rFonts w:asciiTheme="majorHAnsi" w:hAnsiTheme="majorHAnsi"/>
        </w:rPr>
        <w:t>godine i Uredbom o obveznom sadržaju Plana upravljanja imovinom u vlasništvu Republike Hrvatske („Narodne novine“ broj 24/14).</w:t>
      </w:r>
    </w:p>
    <w:p w14:paraId="3D2C4651" w14:textId="44379FEA" w:rsidR="004A1223" w:rsidRDefault="000F53B3" w:rsidP="0017390F">
      <w:pPr>
        <w:pStyle w:val="t-9-8"/>
        <w:shd w:val="clear" w:color="auto" w:fill="FFFFFF"/>
        <w:spacing w:before="0" w:beforeAutospacing="0" w:after="0" w:afterAutospacing="0" w:line="288" w:lineRule="auto"/>
        <w:ind w:firstLine="567"/>
        <w:jc w:val="both"/>
        <w:textAlignment w:val="baseline"/>
        <w:rPr>
          <w:rFonts w:asciiTheme="majorHAnsi" w:hAnsiTheme="majorHAnsi"/>
        </w:rPr>
      </w:pPr>
      <w:r w:rsidRPr="00FA2DCE">
        <w:rPr>
          <w:rFonts w:asciiTheme="majorHAnsi" w:hAnsiTheme="majorHAnsi"/>
        </w:rPr>
        <w:t xml:space="preserve">Plan upravljanja imovinom u vlasništvu Općine </w:t>
      </w:r>
      <w:r>
        <w:rPr>
          <w:rFonts w:asciiTheme="majorHAnsi" w:hAnsiTheme="majorHAnsi"/>
        </w:rPr>
        <w:t>Donja Voća</w:t>
      </w:r>
      <w:r w:rsidRPr="00FA2DCE">
        <w:rPr>
          <w:rFonts w:asciiTheme="majorHAnsi" w:hAnsiTheme="majorHAnsi"/>
        </w:rPr>
        <w:t xml:space="preserve"> </w:t>
      </w:r>
      <w:r>
        <w:rPr>
          <w:rFonts w:asciiTheme="majorHAnsi" w:hAnsiTheme="majorHAnsi"/>
        </w:rPr>
        <w:t>za 202</w:t>
      </w:r>
      <w:r w:rsidR="009C4815">
        <w:rPr>
          <w:rFonts w:asciiTheme="majorHAnsi" w:hAnsiTheme="majorHAnsi"/>
        </w:rPr>
        <w:t>6</w:t>
      </w:r>
      <w:r>
        <w:rPr>
          <w:rFonts w:asciiTheme="majorHAnsi" w:hAnsiTheme="majorHAnsi"/>
        </w:rPr>
        <w:t>.</w:t>
      </w:r>
      <w:r w:rsidR="00DC3024">
        <w:rPr>
          <w:rFonts w:asciiTheme="majorHAnsi" w:hAnsiTheme="majorHAnsi"/>
        </w:rPr>
        <w:t xml:space="preserve"> </w:t>
      </w:r>
      <w:r>
        <w:rPr>
          <w:rFonts w:asciiTheme="majorHAnsi" w:hAnsiTheme="majorHAnsi"/>
        </w:rPr>
        <w:t>godinu</w:t>
      </w:r>
      <w:r w:rsidRPr="000F53B3">
        <w:rPr>
          <w:rFonts w:asciiTheme="majorHAnsi" w:hAnsiTheme="majorHAnsi"/>
        </w:rPr>
        <w:t xml:space="preserve"> obuhvaća ciljeve, smjernice i provedbene mjere upravljanja pojedinim oblikom imovine u vlasništvu Općine Donja Voća u svrhu provođenja Strategije, te je s njom u skladu.</w:t>
      </w:r>
    </w:p>
    <w:p w14:paraId="4A94B0C5" w14:textId="37CDC28D" w:rsidR="00854E7D" w:rsidRPr="0017390F" w:rsidRDefault="000F53B3" w:rsidP="0017390F">
      <w:pPr>
        <w:spacing w:after="0" w:line="288" w:lineRule="auto"/>
        <w:ind w:firstLine="567"/>
        <w:jc w:val="both"/>
        <w:rPr>
          <w:rFonts w:asciiTheme="majorHAnsi" w:hAnsiTheme="majorHAnsi"/>
          <w:bCs/>
          <w:color w:val="FF0000"/>
          <w:sz w:val="24"/>
          <w:szCs w:val="24"/>
        </w:rPr>
      </w:pPr>
      <w:r w:rsidRPr="009003B1">
        <w:rPr>
          <w:rFonts w:asciiTheme="majorHAnsi" w:eastAsia="Times New Roman" w:hAnsiTheme="majorHAnsi"/>
          <w:sz w:val="24"/>
          <w:szCs w:val="24"/>
        </w:rPr>
        <w:t xml:space="preserve">Plan upravljanja imovinom je jedinstveni dokument sveobuhvatnog prikaza transparentnog upravljanja imovinom u vlasništvu </w:t>
      </w:r>
      <w:r>
        <w:rPr>
          <w:rFonts w:asciiTheme="majorHAnsi" w:eastAsia="Times New Roman" w:hAnsiTheme="majorHAnsi"/>
          <w:sz w:val="24"/>
          <w:szCs w:val="24"/>
        </w:rPr>
        <w:t>Općine Donja Voća</w:t>
      </w:r>
      <w:r w:rsidRPr="009003B1">
        <w:rPr>
          <w:rFonts w:asciiTheme="majorHAnsi" w:eastAsia="Times New Roman" w:hAnsiTheme="majorHAnsi"/>
          <w:sz w:val="24"/>
          <w:szCs w:val="24"/>
        </w:rPr>
        <w:t xml:space="preserve">. Smjernice Strategije, a time i odrednica godišnjih planova jest pronalaženje optimalnih rješenja koja će dugoročno očuvati imovinu, čuvati interese </w:t>
      </w:r>
      <w:r>
        <w:rPr>
          <w:rFonts w:asciiTheme="majorHAnsi" w:eastAsia="Times New Roman" w:hAnsiTheme="majorHAnsi"/>
          <w:sz w:val="24"/>
          <w:szCs w:val="24"/>
        </w:rPr>
        <w:t>Općine Donja Voća</w:t>
      </w:r>
      <w:r w:rsidRPr="009003B1">
        <w:rPr>
          <w:rFonts w:asciiTheme="majorHAnsi" w:eastAsia="Times New Roman" w:hAnsiTheme="majorHAnsi"/>
          <w:sz w:val="24"/>
          <w:szCs w:val="24"/>
        </w:rPr>
        <w:t xml:space="preserve"> i generirati gospodarski rast kako bi se osigurala kontrola, javni interes i pravično raspolaganje imovinom u vlasništvu </w:t>
      </w:r>
      <w:r>
        <w:rPr>
          <w:rFonts w:asciiTheme="majorHAnsi" w:eastAsia="Times New Roman" w:hAnsiTheme="majorHAnsi"/>
          <w:sz w:val="24"/>
          <w:szCs w:val="24"/>
        </w:rPr>
        <w:t>Općine Donja Voća</w:t>
      </w:r>
      <w:r w:rsidRPr="009003B1">
        <w:rPr>
          <w:rFonts w:asciiTheme="majorHAnsi" w:eastAsia="Times New Roman" w:hAnsiTheme="majorHAnsi"/>
          <w:sz w:val="24"/>
          <w:szCs w:val="24"/>
        </w:rPr>
        <w:t>.</w:t>
      </w:r>
    </w:p>
    <w:p w14:paraId="6865D928" w14:textId="40271E9A" w:rsidR="00854E7D" w:rsidRPr="0017390F" w:rsidRDefault="000F53B3" w:rsidP="0017390F">
      <w:pPr>
        <w:pStyle w:val="t-9-8"/>
        <w:spacing w:before="0" w:beforeAutospacing="0" w:after="0" w:afterAutospacing="0" w:line="288" w:lineRule="auto"/>
        <w:ind w:firstLine="567"/>
        <w:jc w:val="both"/>
        <w:rPr>
          <w:rFonts w:asciiTheme="majorHAnsi" w:hAnsiTheme="majorHAnsi"/>
        </w:rPr>
      </w:pPr>
      <w:r w:rsidRPr="009003B1">
        <w:rPr>
          <w:rFonts w:asciiTheme="majorHAnsi" w:hAnsiTheme="majorHAnsi"/>
        </w:rPr>
        <w:t>Upravljanje imovinom kao ekonomski proces podrazumijeva evidenciju imovine, odnosno uvid u njen opseg i strukturu, računovodstveno priznavanje i procjenu njene vrijednosti, razmatranje varijantnih rješenja uporabe imovine, odlučivanje o uporabi i analizu mogućnosti njene utrživosti u kratkom i dugom roku, odnosno upravljanje učincima od njene uporabe.</w:t>
      </w:r>
    </w:p>
    <w:p w14:paraId="52712AA9" w14:textId="3EC257F7" w:rsidR="00854E7D" w:rsidRPr="0017390F" w:rsidRDefault="000F53B3" w:rsidP="0017390F">
      <w:pPr>
        <w:pStyle w:val="t-9-8"/>
        <w:spacing w:before="0" w:beforeAutospacing="0" w:after="0" w:afterAutospacing="0" w:line="288" w:lineRule="auto"/>
        <w:ind w:firstLine="567"/>
        <w:jc w:val="both"/>
        <w:rPr>
          <w:rFonts w:asciiTheme="majorHAnsi" w:eastAsia="Arial" w:hAnsiTheme="majorHAnsi"/>
        </w:rPr>
      </w:pPr>
      <w:r w:rsidRPr="009003B1">
        <w:rPr>
          <w:rFonts w:asciiTheme="majorHAnsi" w:eastAsia="Arial" w:hAnsiTheme="majorHAnsi"/>
        </w:rPr>
        <w:t>Upravljanje nekretninama odnosi se na provedbu postupaka potrebnih za upravljanje nekretninama, sudjelovanje u oblikovanju prijedloga prostornih rješenja za nekretnine, tekućeg i investicijskog održavanja nekretnina, reguliranje  vlasničkopravnog statusa nekretnine, ustupanje nekretnina na korištenje ustanovama i pravnim osobama za obavljanje poslova od javnog interesa te obavljanje drugih aktivnosti i poslova u skladu s propisima koji uređuju vlasništvo i druga stvarna prava.</w:t>
      </w:r>
    </w:p>
    <w:p w14:paraId="69FD5D18" w14:textId="5A7E644B" w:rsidR="000F53B3" w:rsidRDefault="000F53B3" w:rsidP="00854E7D">
      <w:pPr>
        <w:pStyle w:val="t-9-8"/>
        <w:spacing w:before="0" w:beforeAutospacing="0" w:after="0" w:afterAutospacing="0" w:line="288" w:lineRule="auto"/>
        <w:ind w:firstLine="567"/>
        <w:jc w:val="both"/>
        <w:rPr>
          <w:rFonts w:asciiTheme="majorHAnsi" w:hAnsiTheme="majorHAnsi"/>
          <w:color w:val="231F20"/>
        </w:rPr>
      </w:pPr>
      <w:r w:rsidRPr="009003B1">
        <w:rPr>
          <w:rFonts w:asciiTheme="majorHAnsi" w:hAnsiTheme="majorHAnsi"/>
          <w:color w:val="231F20"/>
        </w:rPr>
        <w:t>Raspolaganje imovinom podrazumijeva sklapanje pravnih poslova čija je posljedica prijenos, otuđenje ili ograničenje prava vlasništva u korist druge pravne ili fizičke osobe, kao što su prodaja, darovanje, osnivanje prava građenja, osnivanje prava služnosti, zakup, najam, razvrgnuće suvlasničkih zajednica, zamjena, koncesija, osnivanje prava zaloga na imovini ili na drugi način te davanje imovine na uporabu.</w:t>
      </w:r>
    </w:p>
    <w:p w14:paraId="3DDA755A" w14:textId="77777777" w:rsidR="00854E7D" w:rsidRDefault="00854E7D" w:rsidP="00854E7D">
      <w:pPr>
        <w:pStyle w:val="t-9-8"/>
        <w:spacing w:before="0" w:beforeAutospacing="0" w:after="0" w:afterAutospacing="0" w:line="288" w:lineRule="auto"/>
        <w:ind w:firstLine="567"/>
        <w:jc w:val="both"/>
        <w:rPr>
          <w:rFonts w:asciiTheme="majorHAnsi" w:hAnsiTheme="majorHAnsi"/>
          <w:color w:val="231F20"/>
        </w:rPr>
      </w:pPr>
    </w:p>
    <w:p w14:paraId="75F6605F" w14:textId="77777777" w:rsidR="00C03F72" w:rsidRDefault="00C03F72" w:rsidP="00854E7D">
      <w:pPr>
        <w:pStyle w:val="t-9-8"/>
        <w:spacing w:before="0" w:beforeAutospacing="0" w:after="0" w:afterAutospacing="0" w:line="288" w:lineRule="auto"/>
        <w:ind w:firstLine="567"/>
        <w:jc w:val="both"/>
        <w:rPr>
          <w:rFonts w:asciiTheme="majorHAnsi" w:hAnsiTheme="majorHAnsi"/>
          <w:color w:val="231F20"/>
        </w:rPr>
      </w:pPr>
    </w:p>
    <w:p w14:paraId="21F02E1C" w14:textId="77777777" w:rsidR="00C03F72" w:rsidRDefault="00C03F72" w:rsidP="00854E7D">
      <w:pPr>
        <w:pStyle w:val="t-9-8"/>
        <w:spacing w:before="0" w:beforeAutospacing="0" w:after="0" w:afterAutospacing="0" w:line="288" w:lineRule="auto"/>
        <w:ind w:firstLine="567"/>
        <w:jc w:val="both"/>
        <w:rPr>
          <w:rFonts w:asciiTheme="majorHAnsi" w:hAnsiTheme="majorHAnsi"/>
          <w:color w:val="231F20"/>
        </w:rPr>
      </w:pPr>
    </w:p>
    <w:p w14:paraId="3E12C6FC" w14:textId="77777777" w:rsidR="00C03F72" w:rsidRDefault="00C03F72" w:rsidP="00854E7D">
      <w:pPr>
        <w:pStyle w:val="t-9-8"/>
        <w:spacing w:before="0" w:beforeAutospacing="0" w:after="0" w:afterAutospacing="0" w:line="288" w:lineRule="auto"/>
        <w:ind w:firstLine="567"/>
        <w:jc w:val="both"/>
        <w:rPr>
          <w:rFonts w:asciiTheme="majorHAnsi" w:hAnsiTheme="majorHAnsi"/>
          <w:color w:val="231F20"/>
        </w:rPr>
      </w:pPr>
    </w:p>
    <w:p w14:paraId="4F3FEE99" w14:textId="77777777" w:rsidR="00C03F72" w:rsidRDefault="00C03F72" w:rsidP="00854E7D">
      <w:pPr>
        <w:pStyle w:val="t-9-8"/>
        <w:spacing w:before="0" w:beforeAutospacing="0" w:after="0" w:afterAutospacing="0" w:line="288" w:lineRule="auto"/>
        <w:ind w:firstLine="567"/>
        <w:jc w:val="both"/>
        <w:rPr>
          <w:rFonts w:asciiTheme="majorHAnsi" w:hAnsiTheme="majorHAnsi"/>
          <w:color w:val="231F20"/>
        </w:rPr>
      </w:pPr>
    </w:p>
    <w:p w14:paraId="459C5DC0" w14:textId="77777777" w:rsidR="00C03F72" w:rsidRDefault="00C03F72" w:rsidP="00854E7D">
      <w:pPr>
        <w:pStyle w:val="t-9-8"/>
        <w:spacing w:before="0" w:beforeAutospacing="0" w:after="0" w:afterAutospacing="0" w:line="288" w:lineRule="auto"/>
        <w:ind w:firstLine="567"/>
        <w:jc w:val="both"/>
        <w:rPr>
          <w:rFonts w:asciiTheme="majorHAnsi" w:hAnsiTheme="majorHAnsi"/>
          <w:color w:val="231F20"/>
        </w:rPr>
      </w:pPr>
    </w:p>
    <w:p w14:paraId="21A941C6" w14:textId="77777777" w:rsidR="00C03F72" w:rsidRDefault="00C03F72" w:rsidP="00854E7D">
      <w:pPr>
        <w:pStyle w:val="t-9-8"/>
        <w:spacing w:before="0" w:beforeAutospacing="0" w:after="0" w:afterAutospacing="0" w:line="288" w:lineRule="auto"/>
        <w:ind w:firstLine="567"/>
        <w:jc w:val="both"/>
        <w:rPr>
          <w:rFonts w:asciiTheme="majorHAnsi" w:hAnsiTheme="majorHAnsi"/>
          <w:color w:val="231F20"/>
        </w:rPr>
      </w:pPr>
    </w:p>
    <w:p w14:paraId="1E03E40C" w14:textId="77777777" w:rsidR="0017390F" w:rsidRPr="000F53B3" w:rsidRDefault="0017390F" w:rsidP="00854E7D">
      <w:pPr>
        <w:pStyle w:val="t-9-8"/>
        <w:spacing w:before="0" w:beforeAutospacing="0" w:after="0" w:afterAutospacing="0" w:line="288" w:lineRule="auto"/>
        <w:ind w:firstLine="567"/>
        <w:jc w:val="both"/>
        <w:rPr>
          <w:rFonts w:asciiTheme="majorHAnsi" w:hAnsiTheme="majorHAnsi"/>
          <w:color w:val="231F20"/>
        </w:rPr>
      </w:pPr>
    </w:p>
    <w:p w14:paraId="38189E12" w14:textId="6FFC5E1E" w:rsidR="006B354C" w:rsidRDefault="0005360C"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39" w:name="_Toc61959655"/>
      <w:r w:rsidRPr="00FA2DCE">
        <w:rPr>
          <w:rFonts w:asciiTheme="majorHAnsi" w:hAnsiTheme="majorHAnsi"/>
          <w:b/>
        </w:rPr>
        <w:lastRenderedPageBreak/>
        <w:t xml:space="preserve">GODIŠNJI PLAN UPRAVLJANJA TRGOVAČKIM DRUŠTVIMA U </w:t>
      </w:r>
      <w:r w:rsidR="000857C5" w:rsidRPr="00FA2DCE">
        <w:rPr>
          <w:rFonts w:asciiTheme="majorHAnsi" w:hAnsiTheme="majorHAnsi"/>
          <w:b/>
        </w:rPr>
        <w:t xml:space="preserve">(SU) </w:t>
      </w:r>
      <w:r w:rsidRPr="00FA2DCE">
        <w:rPr>
          <w:rFonts w:asciiTheme="majorHAnsi" w:hAnsiTheme="majorHAnsi"/>
          <w:b/>
        </w:rPr>
        <w:t xml:space="preserve">VLASNIŠTVU </w:t>
      </w:r>
      <w:r w:rsidR="00490980" w:rsidRPr="00FA2DCE">
        <w:rPr>
          <w:rFonts w:asciiTheme="majorHAnsi" w:hAnsiTheme="majorHAnsi"/>
          <w:b/>
        </w:rPr>
        <w:t xml:space="preserve">OPĆINE </w:t>
      </w:r>
      <w:r w:rsidR="00935454">
        <w:rPr>
          <w:rFonts w:asciiTheme="majorHAnsi" w:hAnsiTheme="majorHAnsi"/>
          <w:b/>
        </w:rPr>
        <w:t>DON</w:t>
      </w:r>
      <w:r w:rsidR="009F5CCA">
        <w:rPr>
          <w:rFonts w:asciiTheme="majorHAnsi" w:hAnsiTheme="majorHAnsi"/>
          <w:b/>
        </w:rPr>
        <w:t>J</w:t>
      </w:r>
      <w:r w:rsidR="00935454">
        <w:rPr>
          <w:rFonts w:asciiTheme="majorHAnsi" w:hAnsiTheme="majorHAnsi"/>
          <w:b/>
        </w:rPr>
        <w:t>A VOĆA</w:t>
      </w:r>
      <w:bookmarkEnd w:id="139"/>
    </w:p>
    <w:p w14:paraId="79ADAA42" w14:textId="77777777" w:rsidR="0017390F" w:rsidRPr="00FA2DCE" w:rsidRDefault="0017390F" w:rsidP="0017390F">
      <w:pPr>
        <w:pStyle w:val="t-9-8"/>
        <w:spacing w:before="0" w:beforeAutospacing="0" w:after="0" w:afterAutospacing="0" w:line="288" w:lineRule="auto"/>
        <w:ind w:left="709"/>
        <w:jc w:val="both"/>
        <w:outlineLvl w:val="0"/>
        <w:rPr>
          <w:rFonts w:asciiTheme="majorHAnsi" w:hAnsiTheme="majorHAnsi"/>
          <w:b/>
        </w:rPr>
      </w:pPr>
    </w:p>
    <w:p w14:paraId="2374DE86" w14:textId="33E51765" w:rsidR="0005360C" w:rsidRDefault="0005360C" w:rsidP="00854E7D">
      <w:pPr>
        <w:spacing w:after="0" w:line="288" w:lineRule="auto"/>
        <w:ind w:firstLine="567"/>
        <w:jc w:val="both"/>
        <w:rPr>
          <w:rFonts w:asciiTheme="majorHAnsi" w:hAnsiTheme="majorHAnsi"/>
          <w:sz w:val="24"/>
          <w:szCs w:val="24"/>
        </w:rPr>
      </w:pPr>
      <w:r w:rsidRPr="00FA2DCE">
        <w:rPr>
          <w:rFonts w:asciiTheme="majorHAnsi" w:hAnsiTheme="majorHAnsi"/>
          <w:sz w:val="24"/>
          <w:szCs w:val="24"/>
        </w:rPr>
        <w:t xml:space="preserve">Trgovačka društva kojima je </w:t>
      </w:r>
      <w:r w:rsidR="00F131CB" w:rsidRPr="00FA2DCE">
        <w:rPr>
          <w:rFonts w:asciiTheme="majorHAnsi" w:hAnsiTheme="majorHAnsi"/>
          <w:sz w:val="24"/>
          <w:szCs w:val="24"/>
        </w:rPr>
        <w:t xml:space="preserve">suvlasnik </w:t>
      </w:r>
      <w:r w:rsidR="00490980" w:rsidRPr="00FA2DCE">
        <w:rPr>
          <w:rFonts w:asciiTheme="majorHAnsi" w:hAnsiTheme="majorHAnsi"/>
          <w:sz w:val="24"/>
          <w:szCs w:val="24"/>
        </w:rPr>
        <w:t xml:space="preserve">Općina </w:t>
      </w:r>
      <w:r w:rsidR="0040023E">
        <w:rPr>
          <w:rFonts w:asciiTheme="majorHAnsi" w:hAnsiTheme="majorHAnsi"/>
          <w:sz w:val="24"/>
        </w:rPr>
        <w:t>Donja Voća</w:t>
      </w:r>
      <w:r w:rsidR="004F53E4" w:rsidRPr="00FA2DCE">
        <w:rPr>
          <w:rFonts w:asciiTheme="majorHAnsi" w:hAnsiTheme="majorHAnsi"/>
          <w:sz w:val="24"/>
          <w:szCs w:val="24"/>
        </w:rPr>
        <w:t xml:space="preserve"> </w:t>
      </w:r>
      <w:r w:rsidR="0017390F">
        <w:rPr>
          <w:rFonts w:asciiTheme="majorHAnsi" w:hAnsiTheme="majorHAnsi"/>
          <w:sz w:val="24"/>
          <w:szCs w:val="24"/>
        </w:rPr>
        <w:t xml:space="preserve">pridonose cjelokupnoj gospodarskoj aktivnosti i </w:t>
      </w:r>
      <w:r w:rsidRPr="00FA2DCE">
        <w:rPr>
          <w:rFonts w:asciiTheme="majorHAnsi" w:hAnsiTheme="majorHAnsi"/>
          <w:sz w:val="24"/>
          <w:szCs w:val="24"/>
        </w:rPr>
        <w:t>pružaju usluge od javnog interesa</w:t>
      </w:r>
      <w:r w:rsidR="0017390F">
        <w:rPr>
          <w:rFonts w:asciiTheme="majorHAnsi" w:hAnsiTheme="majorHAnsi"/>
          <w:sz w:val="24"/>
          <w:szCs w:val="24"/>
        </w:rPr>
        <w:t>.</w:t>
      </w:r>
    </w:p>
    <w:p w14:paraId="0C77CF5F" w14:textId="77777777" w:rsidR="0017390F" w:rsidRDefault="0017390F" w:rsidP="00854E7D">
      <w:pPr>
        <w:spacing w:after="0" w:line="288" w:lineRule="auto"/>
        <w:ind w:firstLine="567"/>
        <w:jc w:val="both"/>
        <w:rPr>
          <w:rFonts w:asciiTheme="majorHAnsi" w:hAnsiTheme="majorHAnsi"/>
          <w:sz w:val="24"/>
          <w:szCs w:val="24"/>
        </w:rPr>
      </w:pPr>
    </w:p>
    <w:p w14:paraId="58B4A725" w14:textId="77777777" w:rsidR="0017390F" w:rsidRDefault="0017390F" w:rsidP="0017390F">
      <w:pPr>
        <w:spacing w:after="0" w:line="288" w:lineRule="auto"/>
        <w:jc w:val="both"/>
        <w:rPr>
          <w:rFonts w:asciiTheme="majorHAnsi" w:hAnsiTheme="majorHAnsi"/>
          <w:sz w:val="24"/>
          <w:szCs w:val="24"/>
        </w:rPr>
      </w:pPr>
    </w:p>
    <w:p w14:paraId="1BAFE225" w14:textId="11ED60E7" w:rsidR="00D85801" w:rsidRPr="00652D39" w:rsidRDefault="00D85801" w:rsidP="00854E7D">
      <w:pPr>
        <w:pStyle w:val="Opisslike"/>
        <w:spacing w:after="0" w:line="288" w:lineRule="auto"/>
        <w:rPr>
          <w:bCs w:val="0"/>
          <w:iCs/>
          <w:szCs w:val="22"/>
        </w:rPr>
      </w:pPr>
      <w:bookmarkStart w:id="140" w:name="_Toc61959675"/>
      <w:r w:rsidRPr="00652D39">
        <w:rPr>
          <w:bCs w:val="0"/>
          <w:iCs/>
          <w:szCs w:val="22"/>
        </w:rPr>
        <w:t xml:space="preserve">Tablica </w:t>
      </w:r>
      <w:r w:rsidRPr="00652D39">
        <w:rPr>
          <w:bCs w:val="0"/>
          <w:iCs/>
          <w:szCs w:val="22"/>
        </w:rPr>
        <w:fldChar w:fldCharType="begin"/>
      </w:r>
      <w:r w:rsidRPr="00652D39">
        <w:rPr>
          <w:bCs w:val="0"/>
          <w:iCs/>
          <w:szCs w:val="22"/>
        </w:rPr>
        <w:instrText xml:space="preserve"> SEQ Tablica \* ARABIC </w:instrText>
      </w:r>
      <w:r w:rsidRPr="00652D39">
        <w:rPr>
          <w:bCs w:val="0"/>
          <w:iCs/>
          <w:szCs w:val="22"/>
        </w:rPr>
        <w:fldChar w:fldCharType="separate"/>
      </w:r>
      <w:r w:rsidR="009C4815">
        <w:rPr>
          <w:bCs w:val="0"/>
          <w:iCs/>
          <w:noProof/>
          <w:szCs w:val="22"/>
        </w:rPr>
        <w:t>1</w:t>
      </w:r>
      <w:r w:rsidRPr="00652D39">
        <w:rPr>
          <w:bCs w:val="0"/>
          <w:iCs/>
          <w:szCs w:val="22"/>
        </w:rPr>
        <w:fldChar w:fldCharType="end"/>
      </w:r>
      <w:r w:rsidRPr="00652D39">
        <w:rPr>
          <w:bCs w:val="0"/>
          <w:iCs/>
          <w:szCs w:val="22"/>
        </w:rPr>
        <w:t xml:space="preserve">. </w:t>
      </w:r>
      <w:r w:rsidRPr="00652D39">
        <w:rPr>
          <w:rFonts w:eastAsia="Times New Roman"/>
          <w:bCs w:val="0"/>
          <w:iCs/>
          <w:szCs w:val="22"/>
        </w:rPr>
        <w:t xml:space="preserve">Trgovačka društva u (su)vlasništvu Općine </w:t>
      </w:r>
      <w:r>
        <w:rPr>
          <w:rFonts w:eastAsia="Times New Roman"/>
          <w:bCs w:val="0"/>
          <w:iCs/>
          <w:szCs w:val="22"/>
        </w:rPr>
        <w:t>Donja Voća</w:t>
      </w:r>
      <w:bookmarkEnd w:id="140"/>
    </w:p>
    <w:tbl>
      <w:tblPr>
        <w:tblW w:w="4859"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2689"/>
        <w:gridCol w:w="1978"/>
        <w:gridCol w:w="1435"/>
        <w:gridCol w:w="1558"/>
        <w:gridCol w:w="1145"/>
      </w:tblGrid>
      <w:tr w:rsidR="00D85801" w:rsidRPr="00652D39" w14:paraId="6A3FD93D" w14:textId="77777777" w:rsidTr="00D85801">
        <w:trPr>
          <w:trHeight w:val="284"/>
          <w:jc w:val="center"/>
        </w:trPr>
        <w:tc>
          <w:tcPr>
            <w:tcW w:w="1527" w:type="pct"/>
            <w:shd w:val="clear" w:color="auto" w:fill="DBE5F1" w:themeFill="accent1" w:themeFillTint="33"/>
            <w:vAlign w:val="center"/>
          </w:tcPr>
          <w:p w14:paraId="45837132" w14:textId="77777777" w:rsidR="00D85801" w:rsidRPr="002A5F66" w:rsidRDefault="00D85801" w:rsidP="00854E7D">
            <w:pPr>
              <w:spacing w:after="0" w:line="288" w:lineRule="auto"/>
              <w:jc w:val="center"/>
              <w:rPr>
                <w:rFonts w:asciiTheme="majorHAnsi" w:eastAsia="Times New Roman" w:hAnsiTheme="majorHAnsi"/>
                <w:color w:val="17365D" w:themeColor="text2" w:themeShade="BF"/>
                <w:sz w:val="20"/>
                <w:szCs w:val="20"/>
              </w:rPr>
            </w:pPr>
            <w:r w:rsidRPr="002A5F66">
              <w:rPr>
                <w:rFonts w:asciiTheme="majorHAnsi" w:eastAsia="Times New Roman" w:hAnsiTheme="majorHAnsi"/>
                <w:b/>
                <w:color w:val="17365D" w:themeColor="text2" w:themeShade="BF"/>
                <w:sz w:val="20"/>
                <w:szCs w:val="20"/>
              </w:rPr>
              <w:t>Trgovačko društvo</w:t>
            </w:r>
          </w:p>
        </w:tc>
        <w:tc>
          <w:tcPr>
            <w:tcW w:w="1123" w:type="pct"/>
            <w:shd w:val="clear" w:color="auto" w:fill="DBE5F1" w:themeFill="accent1" w:themeFillTint="33"/>
            <w:vAlign w:val="center"/>
          </w:tcPr>
          <w:p w14:paraId="5E9A5724" w14:textId="77777777" w:rsidR="00D85801" w:rsidRPr="002A5F66" w:rsidRDefault="00D85801" w:rsidP="00854E7D">
            <w:pPr>
              <w:spacing w:after="0" w:line="288" w:lineRule="auto"/>
              <w:jc w:val="center"/>
              <w:rPr>
                <w:rFonts w:asciiTheme="majorHAnsi" w:hAnsiTheme="majorHAnsi"/>
                <w:b/>
                <w:color w:val="17365D" w:themeColor="text2" w:themeShade="BF"/>
                <w:sz w:val="20"/>
                <w:szCs w:val="20"/>
              </w:rPr>
            </w:pPr>
            <w:r w:rsidRPr="002A5F66">
              <w:rPr>
                <w:rFonts w:asciiTheme="majorHAnsi" w:hAnsiTheme="majorHAnsi"/>
                <w:b/>
                <w:color w:val="17365D" w:themeColor="text2" w:themeShade="BF"/>
                <w:sz w:val="20"/>
                <w:szCs w:val="20"/>
              </w:rPr>
              <w:t>Sjedište društva</w:t>
            </w:r>
          </w:p>
        </w:tc>
        <w:tc>
          <w:tcPr>
            <w:tcW w:w="815" w:type="pct"/>
            <w:shd w:val="clear" w:color="auto" w:fill="DBE5F1" w:themeFill="accent1" w:themeFillTint="33"/>
            <w:vAlign w:val="center"/>
          </w:tcPr>
          <w:p w14:paraId="620DE0F5" w14:textId="77777777" w:rsidR="00D85801" w:rsidRPr="002A5F66" w:rsidRDefault="00D85801" w:rsidP="00854E7D">
            <w:pPr>
              <w:spacing w:after="0" w:line="288" w:lineRule="auto"/>
              <w:jc w:val="center"/>
              <w:rPr>
                <w:rFonts w:asciiTheme="majorHAnsi" w:hAnsiTheme="majorHAnsi"/>
                <w:b/>
                <w:color w:val="17365D" w:themeColor="text2" w:themeShade="BF"/>
                <w:sz w:val="20"/>
                <w:szCs w:val="20"/>
              </w:rPr>
            </w:pPr>
            <w:r w:rsidRPr="002A5F66">
              <w:rPr>
                <w:rFonts w:asciiTheme="majorHAnsi" w:hAnsiTheme="majorHAnsi"/>
                <w:b/>
                <w:color w:val="17365D" w:themeColor="text2" w:themeShade="BF"/>
                <w:sz w:val="20"/>
                <w:szCs w:val="20"/>
              </w:rPr>
              <w:t>OIB</w:t>
            </w:r>
          </w:p>
        </w:tc>
        <w:tc>
          <w:tcPr>
            <w:tcW w:w="885" w:type="pct"/>
            <w:shd w:val="clear" w:color="auto" w:fill="DBE5F1" w:themeFill="accent1" w:themeFillTint="33"/>
            <w:vAlign w:val="center"/>
          </w:tcPr>
          <w:p w14:paraId="497C11E3" w14:textId="77777777" w:rsidR="00D85801" w:rsidRPr="002A5F66" w:rsidRDefault="00D85801" w:rsidP="00854E7D">
            <w:pPr>
              <w:spacing w:after="0" w:line="288" w:lineRule="auto"/>
              <w:jc w:val="center"/>
              <w:rPr>
                <w:rFonts w:asciiTheme="majorHAnsi" w:hAnsiTheme="majorHAnsi"/>
                <w:b/>
                <w:color w:val="17365D" w:themeColor="text2" w:themeShade="BF"/>
                <w:sz w:val="20"/>
                <w:szCs w:val="20"/>
              </w:rPr>
            </w:pPr>
            <w:r w:rsidRPr="002A5F66">
              <w:rPr>
                <w:rFonts w:asciiTheme="majorHAnsi" w:hAnsiTheme="majorHAnsi"/>
                <w:b/>
                <w:color w:val="17365D" w:themeColor="text2" w:themeShade="BF"/>
                <w:sz w:val="20"/>
                <w:szCs w:val="20"/>
              </w:rPr>
              <w:t>Temeljni kapital</w:t>
            </w:r>
          </w:p>
          <w:p w14:paraId="37C7071C" w14:textId="3AA4C295" w:rsidR="00D85801" w:rsidRPr="002A5F66" w:rsidRDefault="00D85801" w:rsidP="00854E7D">
            <w:pPr>
              <w:spacing w:after="0" w:line="288" w:lineRule="auto"/>
              <w:jc w:val="center"/>
              <w:rPr>
                <w:rFonts w:asciiTheme="majorHAnsi" w:hAnsiTheme="majorHAnsi"/>
                <w:b/>
                <w:color w:val="17365D" w:themeColor="text2" w:themeShade="BF"/>
                <w:sz w:val="20"/>
                <w:szCs w:val="20"/>
              </w:rPr>
            </w:pPr>
            <w:r w:rsidRPr="002A5F66">
              <w:rPr>
                <w:rFonts w:asciiTheme="majorHAnsi" w:hAnsiTheme="majorHAnsi"/>
                <w:b/>
                <w:color w:val="17365D" w:themeColor="text2" w:themeShade="BF"/>
                <w:sz w:val="20"/>
                <w:szCs w:val="20"/>
              </w:rPr>
              <w:t xml:space="preserve">u </w:t>
            </w:r>
            <w:r w:rsidR="0017390F">
              <w:rPr>
                <w:rFonts w:asciiTheme="majorHAnsi" w:hAnsiTheme="majorHAnsi"/>
                <w:b/>
                <w:color w:val="17365D" w:themeColor="text2" w:themeShade="BF"/>
                <w:sz w:val="20"/>
                <w:szCs w:val="20"/>
              </w:rPr>
              <w:t>eur</w:t>
            </w:r>
          </w:p>
        </w:tc>
        <w:tc>
          <w:tcPr>
            <w:tcW w:w="650" w:type="pct"/>
            <w:shd w:val="clear" w:color="auto" w:fill="DBE5F1" w:themeFill="accent1" w:themeFillTint="33"/>
            <w:vAlign w:val="center"/>
          </w:tcPr>
          <w:p w14:paraId="6968883F" w14:textId="77777777" w:rsidR="00D85801" w:rsidRPr="002A5F66" w:rsidRDefault="00D85801" w:rsidP="00854E7D">
            <w:pPr>
              <w:spacing w:after="0" w:line="288" w:lineRule="auto"/>
              <w:jc w:val="center"/>
              <w:rPr>
                <w:rFonts w:asciiTheme="majorHAnsi" w:eastAsia="Times New Roman" w:hAnsiTheme="majorHAnsi"/>
                <w:color w:val="17365D" w:themeColor="text2" w:themeShade="BF"/>
                <w:sz w:val="20"/>
                <w:szCs w:val="20"/>
              </w:rPr>
            </w:pPr>
            <w:r w:rsidRPr="002A5F66">
              <w:rPr>
                <w:rFonts w:asciiTheme="majorHAnsi" w:hAnsiTheme="majorHAnsi"/>
                <w:b/>
                <w:color w:val="17365D" w:themeColor="text2" w:themeShade="BF"/>
                <w:sz w:val="20"/>
                <w:szCs w:val="20"/>
              </w:rPr>
              <w:t>% vlasništva</w:t>
            </w:r>
          </w:p>
        </w:tc>
      </w:tr>
      <w:tr w:rsidR="00D85801" w:rsidRPr="00652D39" w14:paraId="7F8E6BCC" w14:textId="77777777" w:rsidTr="00D85801">
        <w:trPr>
          <w:jc w:val="center"/>
        </w:trPr>
        <w:tc>
          <w:tcPr>
            <w:tcW w:w="1527" w:type="pct"/>
            <w:vAlign w:val="center"/>
          </w:tcPr>
          <w:p w14:paraId="2E7DD8C5" w14:textId="25435D3B" w:rsidR="00D85801" w:rsidRPr="009C4815" w:rsidRDefault="00D85801" w:rsidP="00854E7D">
            <w:pPr>
              <w:pStyle w:val="Odlomakpopisa"/>
              <w:spacing w:after="0" w:line="288" w:lineRule="auto"/>
              <w:ind w:left="0"/>
              <w:jc w:val="center"/>
              <w:rPr>
                <w:rFonts w:asciiTheme="majorHAnsi" w:eastAsia="Times New Roman" w:hAnsiTheme="majorHAnsi"/>
                <w:color w:val="EE0000"/>
                <w:sz w:val="20"/>
                <w:szCs w:val="20"/>
              </w:rPr>
            </w:pPr>
          </w:p>
        </w:tc>
        <w:tc>
          <w:tcPr>
            <w:tcW w:w="1123" w:type="pct"/>
            <w:vAlign w:val="center"/>
          </w:tcPr>
          <w:p w14:paraId="2CF1CEB7" w14:textId="39C7137C" w:rsidR="00D85801" w:rsidRPr="009C4815" w:rsidRDefault="00D85801" w:rsidP="00854E7D">
            <w:pPr>
              <w:spacing w:after="0" w:line="288" w:lineRule="auto"/>
              <w:jc w:val="center"/>
              <w:rPr>
                <w:rFonts w:asciiTheme="majorHAnsi" w:hAnsiTheme="majorHAnsi"/>
                <w:color w:val="EE0000"/>
                <w:sz w:val="20"/>
                <w:szCs w:val="20"/>
              </w:rPr>
            </w:pPr>
          </w:p>
        </w:tc>
        <w:tc>
          <w:tcPr>
            <w:tcW w:w="815" w:type="pct"/>
            <w:vAlign w:val="center"/>
          </w:tcPr>
          <w:p w14:paraId="53941174" w14:textId="43EB6D26" w:rsidR="00D85801" w:rsidRPr="009C4815" w:rsidRDefault="00D85801" w:rsidP="00854E7D">
            <w:pPr>
              <w:pStyle w:val="Standard"/>
              <w:spacing w:line="288" w:lineRule="auto"/>
              <w:jc w:val="center"/>
              <w:rPr>
                <w:rFonts w:ascii="Cambria" w:hAnsi="Cambria"/>
                <w:color w:val="EE0000"/>
                <w:sz w:val="20"/>
                <w:szCs w:val="20"/>
              </w:rPr>
            </w:pPr>
          </w:p>
        </w:tc>
        <w:tc>
          <w:tcPr>
            <w:tcW w:w="885" w:type="pct"/>
            <w:vAlign w:val="center"/>
          </w:tcPr>
          <w:p w14:paraId="726E7A36" w14:textId="5BF43D95" w:rsidR="00D85801" w:rsidRPr="009C4815" w:rsidRDefault="00D85801" w:rsidP="00854E7D">
            <w:pPr>
              <w:spacing w:after="0" w:line="288" w:lineRule="auto"/>
              <w:jc w:val="center"/>
              <w:rPr>
                <w:rFonts w:asciiTheme="majorHAnsi" w:hAnsiTheme="majorHAnsi"/>
                <w:color w:val="EE0000"/>
                <w:sz w:val="20"/>
                <w:szCs w:val="20"/>
              </w:rPr>
            </w:pPr>
          </w:p>
        </w:tc>
        <w:tc>
          <w:tcPr>
            <w:tcW w:w="650" w:type="pct"/>
            <w:vAlign w:val="center"/>
          </w:tcPr>
          <w:p w14:paraId="1353591D" w14:textId="7D91C309" w:rsidR="00D85801" w:rsidRPr="009C4815" w:rsidRDefault="00D85801" w:rsidP="00854E7D">
            <w:pPr>
              <w:spacing w:after="0" w:line="288" w:lineRule="auto"/>
              <w:jc w:val="center"/>
              <w:rPr>
                <w:rFonts w:asciiTheme="majorHAnsi" w:hAnsiTheme="majorHAnsi"/>
                <w:color w:val="EE0000"/>
                <w:sz w:val="20"/>
                <w:szCs w:val="20"/>
              </w:rPr>
            </w:pPr>
          </w:p>
        </w:tc>
      </w:tr>
      <w:tr w:rsidR="00D85801" w:rsidRPr="00652D39" w14:paraId="06ABDA78" w14:textId="77777777" w:rsidTr="00D85801">
        <w:trPr>
          <w:jc w:val="center"/>
        </w:trPr>
        <w:tc>
          <w:tcPr>
            <w:tcW w:w="1527" w:type="pct"/>
            <w:vAlign w:val="center"/>
          </w:tcPr>
          <w:p w14:paraId="15CA6F24" w14:textId="77777777" w:rsidR="00D85801" w:rsidRPr="00546686" w:rsidRDefault="00D85801" w:rsidP="00854E7D">
            <w:pPr>
              <w:pStyle w:val="Odlomakpopisa"/>
              <w:spacing w:after="0" w:line="288" w:lineRule="auto"/>
              <w:ind w:left="0"/>
              <w:jc w:val="center"/>
              <w:rPr>
                <w:rFonts w:asciiTheme="majorHAnsi" w:hAnsiTheme="majorHAnsi"/>
                <w:sz w:val="20"/>
                <w:szCs w:val="20"/>
              </w:rPr>
            </w:pPr>
            <w:r>
              <w:rPr>
                <w:rFonts w:asciiTheme="majorHAnsi" w:hAnsiTheme="majorHAnsi"/>
                <w:sz w:val="20"/>
                <w:szCs w:val="20"/>
              </w:rPr>
              <w:t>ČISTOĆA d.o.o. Varaždin</w:t>
            </w:r>
          </w:p>
        </w:tc>
        <w:tc>
          <w:tcPr>
            <w:tcW w:w="1123" w:type="pct"/>
            <w:vAlign w:val="center"/>
          </w:tcPr>
          <w:p w14:paraId="12167FA3"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Ognjena Price 13</w:t>
            </w:r>
            <w:r>
              <w:rPr>
                <w:rFonts w:asciiTheme="majorHAnsi" w:hAnsiTheme="majorHAnsi"/>
                <w:sz w:val="20"/>
                <w:szCs w:val="20"/>
              </w:rPr>
              <w:t xml:space="preserve"> Varaždin</w:t>
            </w:r>
          </w:p>
        </w:tc>
        <w:tc>
          <w:tcPr>
            <w:tcW w:w="815" w:type="pct"/>
            <w:vAlign w:val="center"/>
          </w:tcPr>
          <w:p w14:paraId="042B559A"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02371889218</w:t>
            </w:r>
          </w:p>
        </w:tc>
        <w:tc>
          <w:tcPr>
            <w:tcW w:w="885" w:type="pct"/>
            <w:vAlign w:val="center"/>
          </w:tcPr>
          <w:p w14:paraId="76923BB6" w14:textId="5F2329D1" w:rsidR="00D85801" w:rsidRPr="00546686" w:rsidRDefault="00087542" w:rsidP="00087542">
            <w:pPr>
              <w:spacing w:after="0" w:line="288" w:lineRule="auto"/>
              <w:jc w:val="center"/>
              <w:rPr>
                <w:rFonts w:asciiTheme="majorHAnsi" w:hAnsiTheme="majorHAnsi"/>
                <w:sz w:val="20"/>
                <w:szCs w:val="20"/>
              </w:rPr>
            </w:pPr>
            <w:r>
              <w:rPr>
                <w:rFonts w:asciiTheme="majorHAnsi" w:hAnsiTheme="majorHAnsi"/>
                <w:sz w:val="20"/>
                <w:szCs w:val="20"/>
              </w:rPr>
              <w:t>1.352.753,97</w:t>
            </w:r>
          </w:p>
        </w:tc>
        <w:tc>
          <w:tcPr>
            <w:tcW w:w="650" w:type="pct"/>
            <w:vAlign w:val="center"/>
          </w:tcPr>
          <w:p w14:paraId="6309B684" w14:textId="77777777" w:rsidR="00D85801" w:rsidRPr="00546686"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1,1141</w:t>
            </w:r>
          </w:p>
        </w:tc>
      </w:tr>
      <w:tr w:rsidR="00D85801" w:rsidRPr="00652D39" w14:paraId="6FBFEA0E" w14:textId="77777777" w:rsidTr="00D85801">
        <w:trPr>
          <w:jc w:val="center"/>
        </w:trPr>
        <w:tc>
          <w:tcPr>
            <w:tcW w:w="1527" w:type="pct"/>
            <w:vAlign w:val="center"/>
          </w:tcPr>
          <w:p w14:paraId="09E8F262" w14:textId="21AEE119" w:rsidR="00D85801" w:rsidRDefault="00D85801" w:rsidP="00854E7D">
            <w:pPr>
              <w:pStyle w:val="Odlomakpopisa"/>
              <w:spacing w:after="0" w:line="288" w:lineRule="auto"/>
              <w:ind w:left="0"/>
              <w:jc w:val="center"/>
              <w:rPr>
                <w:rFonts w:asciiTheme="majorHAnsi" w:hAnsiTheme="majorHAnsi"/>
                <w:sz w:val="20"/>
                <w:szCs w:val="20"/>
              </w:rPr>
            </w:pPr>
            <w:r>
              <w:rPr>
                <w:rFonts w:asciiTheme="majorHAnsi" w:hAnsiTheme="majorHAnsi"/>
                <w:sz w:val="20"/>
                <w:szCs w:val="20"/>
              </w:rPr>
              <w:t>VARKOM d.</w:t>
            </w:r>
            <w:r w:rsidR="00CE60DF">
              <w:rPr>
                <w:rFonts w:asciiTheme="majorHAnsi" w:hAnsiTheme="majorHAnsi"/>
                <w:sz w:val="20"/>
                <w:szCs w:val="20"/>
              </w:rPr>
              <w:t>o</w:t>
            </w:r>
            <w:r>
              <w:rPr>
                <w:rFonts w:asciiTheme="majorHAnsi" w:hAnsiTheme="majorHAnsi"/>
                <w:sz w:val="20"/>
                <w:szCs w:val="20"/>
              </w:rPr>
              <w:t>.</w:t>
            </w:r>
            <w:r w:rsidR="00CE60DF">
              <w:rPr>
                <w:rFonts w:asciiTheme="majorHAnsi" w:hAnsiTheme="majorHAnsi"/>
                <w:sz w:val="20"/>
                <w:szCs w:val="20"/>
              </w:rPr>
              <w:t>o.</w:t>
            </w:r>
            <w:r>
              <w:rPr>
                <w:rFonts w:asciiTheme="majorHAnsi" w:hAnsiTheme="majorHAnsi"/>
                <w:sz w:val="20"/>
                <w:szCs w:val="20"/>
              </w:rPr>
              <w:t xml:space="preserve"> Varaždin</w:t>
            </w:r>
          </w:p>
        </w:tc>
        <w:tc>
          <w:tcPr>
            <w:tcW w:w="1123" w:type="pct"/>
            <w:vAlign w:val="center"/>
          </w:tcPr>
          <w:p w14:paraId="48A74356" w14:textId="77777777" w:rsidR="00D85801" w:rsidRPr="000B1395"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T</w:t>
            </w:r>
            <w:r w:rsidRPr="00F35FDF">
              <w:rPr>
                <w:rFonts w:asciiTheme="majorHAnsi" w:hAnsiTheme="majorHAnsi"/>
                <w:sz w:val="20"/>
                <w:szCs w:val="20"/>
              </w:rPr>
              <w:t>rg Bana Jelačića 15</w:t>
            </w:r>
            <w:r>
              <w:rPr>
                <w:rFonts w:asciiTheme="majorHAnsi" w:hAnsiTheme="majorHAnsi"/>
                <w:sz w:val="20"/>
                <w:szCs w:val="20"/>
              </w:rPr>
              <w:t>, Varaždin</w:t>
            </w:r>
          </w:p>
        </w:tc>
        <w:tc>
          <w:tcPr>
            <w:tcW w:w="815" w:type="pct"/>
            <w:vAlign w:val="center"/>
          </w:tcPr>
          <w:p w14:paraId="53CF1AC0" w14:textId="77777777" w:rsidR="00D85801" w:rsidRPr="000B1395" w:rsidRDefault="00D85801" w:rsidP="00854E7D">
            <w:pPr>
              <w:spacing w:after="0" w:line="288" w:lineRule="auto"/>
              <w:jc w:val="center"/>
              <w:rPr>
                <w:rFonts w:asciiTheme="majorHAnsi" w:hAnsiTheme="majorHAnsi"/>
                <w:sz w:val="20"/>
                <w:szCs w:val="20"/>
              </w:rPr>
            </w:pPr>
            <w:r w:rsidRPr="00F35FDF">
              <w:rPr>
                <w:rFonts w:asciiTheme="majorHAnsi" w:hAnsiTheme="majorHAnsi"/>
                <w:sz w:val="20"/>
                <w:szCs w:val="20"/>
              </w:rPr>
              <w:t>39048902955</w:t>
            </w:r>
          </w:p>
        </w:tc>
        <w:tc>
          <w:tcPr>
            <w:tcW w:w="885" w:type="pct"/>
            <w:vAlign w:val="center"/>
          </w:tcPr>
          <w:p w14:paraId="4B420FCA" w14:textId="27449C5E" w:rsidR="00D85801" w:rsidRPr="000B1395" w:rsidRDefault="00F44B80" w:rsidP="00854E7D">
            <w:pPr>
              <w:spacing w:after="0" w:line="288" w:lineRule="auto"/>
              <w:jc w:val="center"/>
              <w:rPr>
                <w:rFonts w:asciiTheme="majorHAnsi" w:hAnsiTheme="majorHAnsi"/>
                <w:sz w:val="20"/>
                <w:szCs w:val="20"/>
              </w:rPr>
            </w:pPr>
            <w:r>
              <w:rPr>
                <w:rFonts w:asciiTheme="majorHAnsi" w:hAnsiTheme="majorHAnsi"/>
                <w:sz w:val="20"/>
                <w:szCs w:val="20"/>
              </w:rPr>
              <w:t>3</w:t>
            </w:r>
            <w:r w:rsidR="00087542">
              <w:rPr>
                <w:rFonts w:asciiTheme="majorHAnsi" w:hAnsiTheme="majorHAnsi"/>
                <w:sz w:val="20"/>
                <w:szCs w:val="20"/>
              </w:rPr>
              <w:t>3.991.590,00</w:t>
            </w:r>
          </w:p>
        </w:tc>
        <w:tc>
          <w:tcPr>
            <w:tcW w:w="650" w:type="pct"/>
            <w:vAlign w:val="center"/>
          </w:tcPr>
          <w:p w14:paraId="4064A2A2" w14:textId="66459CB4" w:rsidR="00D85801"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1,</w:t>
            </w:r>
            <w:r w:rsidR="00087542">
              <w:rPr>
                <w:rFonts w:asciiTheme="majorHAnsi" w:hAnsiTheme="majorHAnsi"/>
                <w:sz w:val="20"/>
                <w:szCs w:val="20"/>
              </w:rPr>
              <w:t>3402</w:t>
            </w:r>
          </w:p>
        </w:tc>
      </w:tr>
      <w:tr w:rsidR="00D85801" w:rsidRPr="00652D39" w14:paraId="1F38B13E" w14:textId="77777777" w:rsidTr="00D85801">
        <w:trPr>
          <w:jc w:val="center"/>
        </w:trPr>
        <w:tc>
          <w:tcPr>
            <w:tcW w:w="1527" w:type="pct"/>
            <w:vAlign w:val="center"/>
          </w:tcPr>
          <w:p w14:paraId="308306AF" w14:textId="77777777" w:rsidR="00D85801" w:rsidRDefault="00D85801" w:rsidP="00854E7D">
            <w:pPr>
              <w:pStyle w:val="Odlomakpopisa"/>
              <w:spacing w:after="0" w:line="288" w:lineRule="auto"/>
              <w:ind w:left="0"/>
              <w:jc w:val="center"/>
              <w:rPr>
                <w:rFonts w:asciiTheme="majorHAnsi" w:hAnsiTheme="majorHAnsi"/>
                <w:sz w:val="20"/>
                <w:szCs w:val="20"/>
              </w:rPr>
            </w:pPr>
            <w:r>
              <w:rPr>
                <w:rFonts w:asciiTheme="majorHAnsi" w:hAnsiTheme="majorHAnsi"/>
                <w:sz w:val="20"/>
                <w:szCs w:val="20"/>
              </w:rPr>
              <w:t>IVKOM d.d. Ivanec</w:t>
            </w:r>
          </w:p>
        </w:tc>
        <w:tc>
          <w:tcPr>
            <w:tcW w:w="1123" w:type="pct"/>
            <w:vAlign w:val="center"/>
          </w:tcPr>
          <w:p w14:paraId="2DA43B1F" w14:textId="77777777" w:rsidR="00D85801" w:rsidRPr="000B1395" w:rsidRDefault="00D85801" w:rsidP="00854E7D">
            <w:pPr>
              <w:spacing w:after="0" w:line="288" w:lineRule="auto"/>
              <w:jc w:val="center"/>
              <w:rPr>
                <w:rFonts w:asciiTheme="majorHAnsi" w:hAnsiTheme="majorHAnsi"/>
                <w:sz w:val="20"/>
                <w:szCs w:val="20"/>
              </w:rPr>
            </w:pPr>
            <w:r w:rsidRPr="00F35FDF">
              <w:rPr>
                <w:rFonts w:asciiTheme="majorHAnsi" w:hAnsiTheme="majorHAnsi"/>
                <w:sz w:val="20"/>
                <w:szCs w:val="20"/>
              </w:rPr>
              <w:t>Vladimira Nazora 96/b</w:t>
            </w:r>
            <w:r>
              <w:rPr>
                <w:rFonts w:asciiTheme="majorHAnsi" w:hAnsiTheme="majorHAnsi"/>
                <w:sz w:val="20"/>
                <w:szCs w:val="20"/>
              </w:rPr>
              <w:t>, Ivanec</w:t>
            </w:r>
          </w:p>
        </w:tc>
        <w:tc>
          <w:tcPr>
            <w:tcW w:w="815" w:type="pct"/>
            <w:vAlign w:val="center"/>
          </w:tcPr>
          <w:p w14:paraId="107CDC0C" w14:textId="77777777" w:rsidR="00D85801" w:rsidRPr="000B1395" w:rsidRDefault="00D85801" w:rsidP="00854E7D">
            <w:pPr>
              <w:spacing w:after="0" w:line="288" w:lineRule="auto"/>
              <w:jc w:val="center"/>
              <w:rPr>
                <w:rFonts w:asciiTheme="majorHAnsi" w:hAnsiTheme="majorHAnsi"/>
                <w:sz w:val="20"/>
                <w:szCs w:val="20"/>
              </w:rPr>
            </w:pPr>
            <w:r w:rsidRPr="00F35FDF">
              <w:rPr>
                <w:rFonts w:asciiTheme="majorHAnsi" w:hAnsiTheme="majorHAnsi"/>
                <w:sz w:val="20"/>
                <w:szCs w:val="20"/>
              </w:rPr>
              <w:t>31407797858</w:t>
            </w:r>
          </w:p>
        </w:tc>
        <w:tc>
          <w:tcPr>
            <w:tcW w:w="885" w:type="pct"/>
            <w:vAlign w:val="center"/>
          </w:tcPr>
          <w:p w14:paraId="21126C49" w14:textId="54A7A6C8" w:rsidR="00D85801" w:rsidRPr="000B1395" w:rsidRDefault="00D85801" w:rsidP="00854E7D">
            <w:pPr>
              <w:spacing w:after="0" w:line="288" w:lineRule="auto"/>
              <w:jc w:val="center"/>
              <w:rPr>
                <w:rFonts w:asciiTheme="majorHAnsi" w:hAnsiTheme="majorHAnsi"/>
                <w:sz w:val="20"/>
                <w:szCs w:val="20"/>
              </w:rPr>
            </w:pPr>
            <w:r w:rsidRPr="00CB4BD1">
              <w:rPr>
                <w:rFonts w:asciiTheme="majorHAnsi" w:hAnsiTheme="majorHAnsi"/>
                <w:sz w:val="20"/>
                <w:szCs w:val="20"/>
              </w:rPr>
              <w:t>1</w:t>
            </w:r>
            <w:r w:rsidR="00F44B80">
              <w:rPr>
                <w:rFonts w:asciiTheme="majorHAnsi" w:hAnsiTheme="majorHAnsi"/>
                <w:sz w:val="20"/>
                <w:szCs w:val="20"/>
              </w:rPr>
              <w:t>.</w:t>
            </w:r>
            <w:r w:rsidR="00087542">
              <w:rPr>
                <w:rFonts w:asciiTheme="majorHAnsi" w:hAnsiTheme="majorHAnsi"/>
                <w:sz w:val="20"/>
                <w:szCs w:val="20"/>
              </w:rPr>
              <w:t>420.650,00</w:t>
            </w:r>
          </w:p>
        </w:tc>
        <w:tc>
          <w:tcPr>
            <w:tcW w:w="650" w:type="pct"/>
            <w:vAlign w:val="center"/>
          </w:tcPr>
          <w:p w14:paraId="5AD101A3" w14:textId="77777777" w:rsidR="00D85801"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3,72</w:t>
            </w:r>
          </w:p>
        </w:tc>
      </w:tr>
    </w:tbl>
    <w:p w14:paraId="6925D41C" w14:textId="77777777" w:rsidR="00D85801" w:rsidRDefault="00D85801" w:rsidP="00854E7D">
      <w:pPr>
        <w:spacing w:after="0" w:line="288" w:lineRule="auto"/>
        <w:ind w:firstLine="567"/>
        <w:jc w:val="both"/>
        <w:rPr>
          <w:rFonts w:asciiTheme="majorHAnsi" w:hAnsiTheme="majorHAnsi"/>
          <w:sz w:val="24"/>
          <w:szCs w:val="24"/>
        </w:rPr>
      </w:pPr>
    </w:p>
    <w:p w14:paraId="5589872E" w14:textId="68968FE6" w:rsidR="0005360C" w:rsidRPr="00FA2DCE" w:rsidRDefault="0005360C" w:rsidP="00854E7D">
      <w:pPr>
        <w:spacing w:after="0" w:line="288" w:lineRule="auto"/>
        <w:ind w:firstLine="567"/>
        <w:jc w:val="both"/>
        <w:rPr>
          <w:rFonts w:asciiTheme="majorHAnsi" w:hAnsiTheme="majorHAnsi"/>
          <w:sz w:val="24"/>
          <w:szCs w:val="24"/>
        </w:rPr>
      </w:pPr>
      <w:r w:rsidRPr="00FA2DCE">
        <w:rPr>
          <w:rFonts w:asciiTheme="majorHAnsi" w:hAnsiTheme="majorHAnsi"/>
          <w:sz w:val="24"/>
          <w:szCs w:val="24"/>
        </w:rPr>
        <w:t xml:space="preserve">Bitna smjernica u Strategiji upravljanja imovinom koja se odnosi na trgovačka društva u suvlasništvu </w:t>
      </w:r>
      <w:r w:rsidR="00490980" w:rsidRPr="00FA2DCE">
        <w:rPr>
          <w:rFonts w:asciiTheme="majorHAnsi" w:hAnsiTheme="majorHAnsi"/>
          <w:sz w:val="24"/>
          <w:szCs w:val="24"/>
        </w:rPr>
        <w:t xml:space="preserve">Općine </w:t>
      </w:r>
      <w:r w:rsidR="0040023E">
        <w:rPr>
          <w:rFonts w:asciiTheme="majorHAnsi" w:hAnsiTheme="majorHAnsi"/>
          <w:sz w:val="24"/>
        </w:rPr>
        <w:t>Donja Voća</w:t>
      </w:r>
      <w:r w:rsidR="004F53E4" w:rsidRPr="00FA2DCE">
        <w:rPr>
          <w:rFonts w:asciiTheme="majorHAnsi" w:hAnsiTheme="majorHAnsi"/>
          <w:sz w:val="24"/>
          <w:szCs w:val="24"/>
        </w:rPr>
        <w:t xml:space="preserve"> </w:t>
      </w:r>
      <w:r w:rsidRPr="00FA2DCE">
        <w:rPr>
          <w:rFonts w:asciiTheme="majorHAnsi" w:hAnsiTheme="majorHAnsi"/>
          <w:sz w:val="24"/>
          <w:szCs w:val="24"/>
        </w:rPr>
        <w:t xml:space="preserve">je unapređenje korporativnog upravljanja i vršenje kontrola </w:t>
      </w:r>
      <w:r w:rsidR="00490980" w:rsidRPr="00FA2DCE">
        <w:rPr>
          <w:rFonts w:asciiTheme="majorHAnsi" w:hAnsiTheme="majorHAnsi"/>
          <w:sz w:val="24"/>
          <w:szCs w:val="24"/>
        </w:rPr>
        <w:t xml:space="preserve">Općine </w:t>
      </w:r>
      <w:r w:rsidRPr="00FA2DCE">
        <w:rPr>
          <w:rFonts w:asciiTheme="majorHAnsi" w:hAnsiTheme="majorHAnsi"/>
          <w:sz w:val="24"/>
          <w:szCs w:val="24"/>
        </w:rPr>
        <w:t xml:space="preserve">kao suvlasnika trgovačkog društva. Odgovornost za rezultate poslovanja trgovačkih društava u suvlasništvu </w:t>
      </w:r>
      <w:r w:rsidR="00490980" w:rsidRPr="00FA2DCE">
        <w:rPr>
          <w:rFonts w:asciiTheme="majorHAnsi" w:hAnsiTheme="majorHAnsi"/>
          <w:sz w:val="24"/>
          <w:szCs w:val="24"/>
        </w:rPr>
        <w:t xml:space="preserve">Općine </w:t>
      </w:r>
      <w:r w:rsidRPr="00FA2DCE">
        <w:rPr>
          <w:rFonts w:asciiTheme="majorHAnsi" w:hAnsiTheme="majorHAnsi"/>
          <w:sz w:val="24"/>
          <w:szCs w:val="24"/>
        </w:rPr>
        <w:t>uključuje složen proces aktivnosti uprava i nadzornih odbora, upravljačkih prava i odgovornosti.</w:t>
      </w:r>
    </w:p>
    <w:p w14:paraId="3A2FBA14" w14:textId="77777777" w:rsidR="00854E7D" w:rsidRDefault="00854E7D" w:rsidP="00854E7D">
      <w:pPr>
        <w:spacing w:after="0" w:line="288" w:lineRule="auto"/>
        <w:ind w:firstLine="567"/>
        <w:jc w:val="both"/>
        <w:rPr>
          <w:rFonts w:asciiTheme="majorHAnsi" w:eastAsia="Times New Roman" w:hAnsiTheme="majorHAnsi"/>
          <w:sz w:val="24"/>
          <w:szCs w:val="24"/>
        </w:rPr>
      </w:pPr>
    </w:p>
    <w:p w14:paraId="1813DB03" w14:textId="36496EE3" w:rsidR="0005360C" w:rsidRPr="00FA2DCE" w:rsidRDefault="00490980" w:rsidP="00854E7D">
      <w:pPr>
        <w:spacing w:after="0" w:line="288" w:lineRule="auto"/>
        <w:ind w:firstLine="567"/>
        <w:jc w:val="both"/>
        <w:rPr>
          <w:rFonts w:asciiTheme="majorHAnsi" w:eastAsia="Times New Roman" w:hAnsiTheme="majorHAnsi"/>
          <w:sz w:val="24"/>
          <w:szCs w:val="24"/>
        </w:rPr>
      </w:pPr>
      <w:r w:rsidRPr="00FA2DCE">
        <w:rPr>
          <w:rFonts w:asciiTheme="majorHAnsi" w:eastAsia="Times New Roman" w:hAnsiTheme="majorHAnsi"/>
          <w:sz w:val="24"/>
          <w:szCs w:val="24"/>
        </w:rPr>
        <w:t xml:space="preserve">Općina </w:t>
      </w:r>
      <w:r w:rsidR="0040023E">
        <w:rPr>
          <w:rFonts w:asciiTheme="majorHAnsi" w:hAnsiTheme="majorHAnsi"/>
          <w:sz w:val="24"/>
        </w:rPr>
        <w:t>Donja Voća</w:t>
      </w:r>
      <w:r w:rsidR="00D96725" w:rsidRPr="00FA2DCE">
        <w:rPr>
          <w:rFonts w:asciiTheme="majorHAnsi" w:eastAsia="Times New Roman" w:hAnsiTheme="majorHAnsi"/>
          <w:sz w:val="24"/>
          <w:szCs w:val="24"/>
        </w:rPr>
        <w:t xml:space="preserve"> </w:t>
      </w:r>
      <w:r w:rsidR="0005360C" w:rsidRPr="00FA2DCE">
        <w:rPr>
          <w:rFonts w:asciiTheme="majorHAnsi" w:eastAsia="Times New Roman" w:hAnsiTheme="majorHAnsi"/>
          <w:sz w:val="24"/>
          <w:szCs w:val="24"/>
        </w:rPr>
        <w:t>u okviru upravljanja vlasničkim udjelom trgovačkih društava obavlja sljedeće poslove:</w:t>
      </w:r>
    </w:p>
    <w:p w14:paraId="4CC5B9C3" w14:textId="77777777" w:rsidR="0005360C" w:rsidRPr="00FA2DCE" w:rsidRDefault="002277C1" w:rsidP="00854E7D">
      <w:pPr>
        <w:pStyle w:val="Odlomakpopisa"/>
        <w:numPr>
          <w:ilvl w:val="0"/>
          <w:numId w:val="3"/>
        </w:numPr>
        <w:spacing w:after="0" w:line="288" w:lineRule="auto"/>
        <w:ind w:left="567" w:hanging="283"/>
        <w:jc w:val="both"/>
        <w:rPr>
          <w:rFonts w:asciiTheme="majorHAnsi" w:eastAsia="Symbol" w:hAnsiTheme="majorHAnsi"/>
          <w:sz w:val="24"/>
          <w:szCs w:val="24"/>
        </w:rPr>
      </w:pPr>
      <w:r w:rsidRPr="00FA2DCE">
        <w:rPr>
          <w:rFonts w:asciiTheme="majorHAnsi" w:eastAsia="Times New Roman" w:hAnsiTheme="majorHAnsi"/>
          <w:sz w:val="24"/>
          <w:szCs w:val="24"/>
        </w:rPr>
        <w:t>k</w:t>
      </w:r>
      <w:r w:rsidR="0005360C" w:rsidRPr="00FA2DCE">
        <w:rPr>
          <w:rFonts w:asciiTheme="majorHAnsi" w:eastAsia="Times New Roman" w:hAnsiTheme="majorHAnsi"/>
          <w:sz w:val="24"/>
          <w:szCs w:val="24"/>
        </w:rPr>
        <w:t>ontinuirano prikuplja i analizira izvješća o poslovanju dostavljena od trgovačkih društava</w:t>
      </w:r>
      <w:r w:rsidRPr="00FA2DCE">
        <w:rPr>
          <w:rFonts w:asciiTheme="majorHAnsi" w:eastAsia="Times New Roman" w:hAnsiTheme="majorHAnsi"/>
          <w:sz w:val="24"/>
          <w:szCs w:val="24"/>
        </w:rPr>
        <w:t>,</w:t>
      </w:r>
    </w:p>
    <w:p w14:paraId="7FB25298" w14:textId="7D7F6A49" w:rsidR="00E01E7B" w:rsidRPr="00D85801" w:rsidRDefault="002277C1" w:rsidP="00854E7D">
      <w:pPr>
        <w:pStyle w:val="Odlomakpopisa"/>
        <w:numPr>
          <w:ilvl w:val="0"/>
          <w:numId w:val="3"/>
        </w:numPr>
        <w:spacing w:after="0" w:line="288" w:lineRule="auto"/>
        <w:ind w:left="567" w:hanging="283"/>
        <w:jc w:val="both"/>
        <w:rPr>
          <w:rFonts w:asciiTheme="majorHAnsi" w:eastAsia="Symbol" w:hAnsiTheme="majorHAnsi"/>
          <w:sz w:val="24"/>
          <w:szCs w:val="24"/>
        </w:rPr>
      </w:pPr>
      <w:r w:rsidRPr="00FA2DCE">
        <w:rPr>
          <w:rFonts w:asciiTheme="majorHAnsi" w:eastAsia="Times New Roman" w:hAnsiTheme="majorHAnsi"/>
          <w:sz w:val="24"/>
          <w:szCs w:val="24"/>
        </w:rPr>
        <w:t>s</w:t>
      </w:r>
      <w:r w:rsidR="0005360C" w:rsidRPr="00FA2DCE">
        <w:rPr>
          <w:rFonts w:asciiTheme="majorHAnsi" w:eastAsia="Times New Roman" w:hAnsiTheme="majorHAnsi"/>
          <w:sz w:val="24"/>
          <w:szCs w:val="24"/>
        </w:rPr>
        <w:t xml:space="preserve">ukladno </w:t>
      </w:r>
      <w:r w:rsidR="00245EE3" w:rsidRPr="00FA2DCE">
        <w:rPr>
          <w:rFonts w:asciiTheme="majorHAnsi" w:hAnsiTheme="majorHAnsi"/>
          <w:bCs/>
          <w:color w:val="000000"/>
          <w:sz w:val="24"/>
          <w:szCs w:val="24"/>
        </w:rPr>
        <w:t>Uredbi o sastavljanju i predaji izjave o fiskalnoj odgovornosti i izvještaja o primjeni fiskalnih pravila</w:t>
      </w:r>
      <w:r w:rsidR="0005360C" w:rsidRPr="00FA2DCE">
        <w:rPr>
          <w:rFonts w:asciiTheme="majorHAnsi" w:hAnsiTheme="majorHAnsi"/>
          <w:bCs/>
          <w:color w:val="000000"/>
          <w:sz w:val="24"/>
          <w:szCs w:val="24"/>
        </w:rPr>
        <w:t xml:space="preserve">, </w:t>
      </w:r>
      <w:r w:rsidR="0005360C" w:rsidRPr="00FA2DCE">
        <w:rPr>
          <w:rFonts w:asciiTheme="majorHAnsi" w:hAnsiTheme="majorHAnsi"/>
          <w:color w:val="000000"/>
          <w:sz w:val="24"/>
          <w:szCs w:val="24"/>
        </w:rPr>
        <w:t xml:space="preserve">predsjednici Uprava trgovačkih društava u suvlasništvu </w:t>
      </w:r>
      <w:r w:rsidR="00490980" w:rsidRPr="00FA2DCE">
        <w:rPr>
          <w:rFonts w:asciiTheme="majorHAnsi" w:hAnsiTheme="majorHAnsi"/>
          <w:color w:val="000000"/>
          <w:sz w:val="24"/>
          <w:szCs w:val="24"/>
        </w:rPr>
        <w:t xml:space="preserve">Općine </w:t>
      </w:r>
      <w:r w:rsidR="0040023E">
        <w:rPr>
          <w:rFonts w:asciiTheme="majorHAnsi" w:hAnsiTheme="majorHAnsi"/>
          <w:sz w:val="24"/>
        </w:rPr>
        <w:t>Donja Voća</w:t>
      </w:r>
      <w:r w:rsidR="0005360C" w:rsidRPr="00FA2DCE">
        <w:rPr>
          <w:rFonts w:asciiTheme="majorHAnsi" w:hAnsiTheme="majorHAnsi"/>
          <w:color w:val="000000"/>
          <w:sz w:val="24"/>
          <w:szCs w:val="24"/>
        </w:rPr>
        <w:t xml:space="preserve"> do 31. ožujka tekuće godine za prethodnu godinu dostavljaju načelniku Izjavu, popunjeni Upitnik, Plan otklanjanja slabosti i nepravilnosti, Izvješće o otklonjenim slabostima i nepravilnostima</w:t>
      </w:r>
      <w:r w:rsidR="00BB35BB">
        <w:rPr>
          <w:rFonts w:asciiTheme="majorHAnsi" w:hAnsiTheme="majorHAnsi"/>
          <w:color w:val="000000"/>
          <w:sz w:val="24"/>
          <w:szCs w:val="24"/>
        </w:rPr>
        <w:t xml:space="preserve"> utvrđenima prethodne godine i m</w:t>
      </w:r>
      <w:r w:rsidR="0005360C" w:rsidRPr="00FA2DCE">
        <w:rPr>
          <w:rFonts w:asciiTheme="majorHAnsi" w:hAnsiTheme="majorHAnsi"/>
          <w:color w:val="000000"/>
          <w:sz w:val="24"/>
          <w:szCs w:val="24"/>
        </w:rPr>
        <w:t>išljenje unutarnjih revizora o sustavu financijskog upravljanja i kontrola za područja koja su bila revidirana.</w:t>
      </w:r>
    </w:p>
    <w:p w14:paraId="69C3C196" w14:textId="15E68FC1" w:rsidR="00BE6E30" w:rsidRDefault="00BE6E30" w:rsidP="00854E7D">
      <w:pPr>
        <w:spacing w:after="0" w:line="288" w:lineRule="auto"/>
        <w:jc w:val="both"/>
        <w:rPr>
          <w:rFonts w:asciiTheme="majorHAnsi" w:hAnsiTheme="majorHAnsi"/>
          <w:color w:val="000000"/>
          <w:sz w:val="24"/>
          <w:szCs w:val="24"/>
        </w:rPr>
      </w:pPr>
    </w:p>
    <w:p w14:paraId="0B69DB9C" w14:textId="77777777" w:rsidR="0085733D" w:rsidRPr="00652D39" w:rsidRDefault="0085733D" w:rsidP="00854E7D">
      <w:pPr>
        <w:pStyle w:val="t-9-8"/>
        <w:spacing w:before="0" w:beforeAutospacing="0" w:after="0" w:afterAutospacing="0" w:line="288" w:lineRule="auto"/>
        <w:jc w:val="both"/>
        <w:rPr>
          <w:rFonts w:asciiTheme="majorHAnsi" w:hAnsiTheme="majorHAnsi"/>
        </w:rPr>
        <w:sectPr w:rsidR="0085733D" w:rsidRPr="00652D39" w:rsidSect="00A57CC7">
          <w:footerReference w:type="even" r:id="rId10"/>
          <w:footerReference w:type="default" r:id="rId11"/>
          <w:footerReference w:type="first" r:id="rId12"/>
          <w:pgSz w:w="11906" w:h="16838"/>
          <w:pgMar w:top="1134" w:right="1418" w:bottom="1134" w:left="1418" w:header="709" w:footer="709" w:gutter="0"/>
          <w:cols w:space="708"/>
          <w:docGrid w:linePitch="360"/>
        </w:sectPr>
      </w:pPr>
    </w:p>
    <w:p w14:paraId="20B8FA0D" w14:textId="0109ABA6" w:rsidR="00D123F4" w:rsidRPr="00652D39" w:rsidRDefault="00D123F4" w:rsidP="00854E7D">
      <w:pPr>
        <w:pStyle w:val="t-9-8"/>
        <w:numPr>
          <w:ilvl w:val="1"/>
          <w:numId w:val="40"/>
        </w:numPr>
        <w:spacing w:before="0" w:beforeAutospacing="0" w:after="0" w:afterAutospacing="0" w:line="288" w:lineRule="auto"/>
        <w:jc w:val="both"/>
        <w:outlineLvl w:val="0"/>
        <w:rPr>
          <w:rFonts w:asciiTheme="majorHAnsi" w:hAnsiTheme="majorHAnsi"/>
          <w:b/>
        </w:rPr>
      </w:pPr>
      <w:bookmarkStart w:id="141" w:name="_Toc61959656"/>
      <w:r w:rsidRPr="00652D39">
        <w:rPr>
          <w:rFonts w:asciiTheme="majorHAnsi" w:hAnsiTheme="majorHAnsi"/>
          <w:b/>
        </w:rPr>
        <w:lastRenderedPageBreak/>
        <w:t>GODIŠNJI PLAN UPRAVLJANJA I RASPOLAGANJA POSLOVNIM PROSTORIMA</w:t>
      </w:r>
      <w:r w:rsidR="00111DD7">
        <w:rPr>
          <w:rFonts w:asciiTheme="majorHAnsi" w:hAnsiTheme="majorHAnsi"/>
          <w:b/>
        </w:rPr>
        <w:t xml:space="preserve"> </w:t>
      </w:r>
      <w:r w:rsidRPr="00652D39">
        <w:rPr>
          <w:rFonts w:asciiTheme="majorHAnsi" w:hAnsiTheme="majorHAnsi"/>
          <w:b/>
        </w:rPr>
        <w:t xml:space="preserve">U VLASNIŠTVU </w:t>
      </w:r>
      <w:r w:rsidR="00490980" w:rsidRPr="00652D39">
        <w:rPr>
          <w:rFonts w:asciiTheme="majorHAnsi" w:hAnsiTheme="majorHAnsi"/>
          <w:b/>
        </w:rPr>
        <w:t xml:space="preserve">OPĆINE </w:t>
      </w:r>
      <w:r w:rsidR="0040023E">
        <w:rPr>
          <w:rFonts w:asciiTheme="majorHAnsi" w:hAnsiTheme="majorHAnsi"/>
          <w:b/>
        </w:rPr>
        <w:t>DONJA VOĆA</w:t>
      </w:r>
      <w:bookmarkEnd w:id="141"/>
    </w:p>
    <w:p w14:paraId="1C2E18F4" w14:textId="77777777" w:rsidR="00A57CC7" w:rsidRDefault="00A57CC7" w:rsidP="00A57CC7">
      <w:pPr>
        <w:spacing w:after="0" w:line="288" w:lineRule="auto"/>
        <w:ind w:left="360" w:firstLine="207"/>
        <w:jc w:val="both"/>
        <w:rPr>
          <w:rFonts w:asciiTheme="majorHAnsi" w:eastAsia="Arial" w:hAnsiTheme="majorHAnsi"/>
          <w:sz w:val="24"/>
          <w:szCs w:val="24"/>
        </w:rPr>
      </w:pPr>
      <w:r>
        <w:rPr>
          <w:rFonts w:asciiTheme="majorHAnsi" w:eastAsia="Arial" w:hAnsiTheme="majorHAnsi"/>
          <w:sz w:val="24"/>
          <w:szCs w:val="24"/>
        </w:rPr>
        <w:br/>
      </w:r>
      <w:r w:rsidR="00A3447D" w:rsidRPr="00E13942">
        <w:rPr>
          <w:rFonts w:asciiTheme="majorHAnsi" w:eastAsia="Arial" w:hAnsiTheme="majorHAnsi"/>
          <w:sz w:val="24"/>
          <w:szCs w:val="24"/>
        </w:rPr>
        <w:t xml:space="preserve">Poslovni prostori su, prema odredbama </w:t>
      </w:r>
      <w:r w:rsidR="00A3447D" w:rsidRPr="00A57CC7">
        <w:rPr>
          <w:rFonts w:asciiTheme="majorHAnsi" w:eastAsia="Arial" w:hAnsiTheme="majorHAnsi"/>
          <w:sz w:val="24"/>
          <w:szCs w:val="24"/>
        </w:rPr>
        <w:t xml:space="preserve">Zakona o zakupu i kupoprodaji poslovnog </w:t>
      </w:r>
    </w:p>
    <w:p w14:paraId="735D968B" w14:textId="2F800EED" w:rsidR="00A3447D" w:rsidRDefault="00A3447D" w:rsidP="00A57CC7">
      <w:pPr>
        <w:spacing w:after="0" w:line="288" w:lineRule="auto"/>
        <w:jc w:val="both"/>
        <w:rPr>
          <w:rFonts w:asciiTheme="majorHAnsi" w:eastAsia="Arial" w:hAnsiTheme="majorHAnsi"/>
          <w:sz w:val="24"/>
          <w:szCs w:val="24"/>
        </w:rPr>
      </w:pPr>
      <w:r w:rsidRPr="00A57CC7">
        <w:rPr>
          <w:rFonts w:asciiTheme="majorHAnsi" w:eastAsia="Arial" w:hAnsiTheme="majorHAnsi"/>
          <w:sz w:val="24"/>
          <w:szCs w:val="24"/>
        </w:rPr>
        <w:t>prostora (»Narodne novine«, broj 125/11, 64/15, 112/18)</w:t>
      </w:r>
      <w:r w:rsidRPr="00E13942">
        <w:rPr>
          <w:rFonts w:asciiTheme="majorHAnsi" w:eastAsia="Arial" w:hAnsiTheme="majorHAnsi"/>
          <w:sz w:val="24"/>
          <w:szCs w:val="24"/>
        </w:rPr>
        <w:t>, poslovne z</w:t>
      </w:r>
      <w:r w:rsidR="009319E4" w:rsidRPr="00E13942">
        <w:rPr>
          <w:rFonts w:asciiTheme="majorHAnsi" w:eastAsia="Arial" w:hAnsiTheme="majorHAnsi"/>
          <w:sz w:val="24"/>
          <w:szCs w:val="24"/>
        </w:rPr>
        <w:t>grad</w:t>
      </w:r>
      <w:r w:rsidRPr="00E13942">
        <w:rPr>
          <w:rFonts w:asciiTheme="majorHAnsi" w:eastAsia="Arial" w:hAnsiTheme="majorHAnsi"/>
          <w:sz w:val="24"/>
          <w:szCs w:val="24"/>
        </w:rPr>
        <w:t xml:space="preserve">e, poslovne prostorije, garaže i garažna mjesta. </w:t>
      </w:r>
      <w:r w:rsidR="00821DA6" w:rsidRPr="009003B1">
        <w:rPr>
          <w:rFonts w:asciiTheme="majorHAnsi" w:eastAsia="Arial" w:hAnsiTheme="majorHAnsi"/>
          <w:sz w:val="24"/>
          <w:szCs w:val="24"/>
        </w:rPr>
        <w:t>Pod pojmom stanovi, podrazumijevaju se stanovi u vlasništvu lokalnih jedinica.</w:t>
      </w:r>
    </w:p>
    <w:p w14:paraId="5EC95C1C" w14:textId="77777777" w:rsidR="00A57CC7" w:rsidRPr="00E13942" w:rsidRDefault="00A57CC7" w:rsidP="00A57CC7">
      <w:pPr>
        <w:spacing w:after="0" w:line="288" w:lineRule="auto"/>
        <w:jc w:val="both"/>
        <w:rPr>
          <w:rFonts w:asciiTheme="majorHAnsi" w:eastAsia="Arial" w:hAnsiTheme="majorHAnsi"/>
          <w:sz w:val="24"/>
          <w:szCs w:val="24"/>
        </w:rPr>
      </w:pPr>
    </w:p>
    <w:p w14:paraId="686539D2" w14:textId="6B0AA8E3" w:rsidR="00A3447D" w:rsidRPr="00E13942" w:rsidRDefault="00A3447D" w:rsidP="00854E7D">
      <w:pPr>
        <w:spacing w:after="0" w:line="288" w:lineRule="auto"/>
        <w:ind w:firstLine="567"/>
        <w:jc w:val="both"/>
        <w:rPr>
          <w:rFonts w:asciiTheme="majorHAnsi" w:eastAsia="Arial" w:hAnsiTheme="majorHAnsi"/>
          <w:sz w:val="24"/>
          <w:szCs w:val="24"/>
        </w:rPr>
      </w:pPr>
      <w:r w:rsidRPr="00E13942">
        <w:rPr>
          <w:rFonts w:asciiTheme="majorHAnsi" w:eastAsia="Times New Roman" w:hAnsiTheme="majorHAnsi"/>
          <w:sz w:val="24"/>
          <w:szCs w:val="24"/>
        </w:rPr>
        <w:t>Ciljevi upravljanja i raspolaganja poslovnim prostorima</w:t>
      </w:r>
      <w:r w:rsidR="00111DD7">
        <w:rPr>
          <w:rFonts w:asciiTheme="majorHAnsi" w:eastAsia="Times New Roman" w:hAnsiTheme="majorHAnsi"/>
          <w:sz w:val="24"/>
          <w:szCs w:val="24"/>
        </w:rPr>
        <w:t xml:space="preserve"> </w:t>
      </w:r>
      <w:r w:rsidRPr="00E13942">
        <w:rPr>
          <w:rFonts w:asciiTheme="majorHAnsi" w:eastAsia="Times New Roman" w:hAnsiTheme="majorHAnsi"/>
          <w:sz w:val="24"/>
          <w:szCs w:val="24"/>
        </w:rPr>
        <w:t xml:space="preserve">u vlasništvu </w:t>
      </w:r>
      <w:r w:rsidR="00490980" w:rsidRPr="00E13942">
        <w:rPr>
          <w:rFonts w:asciiTheme="majorHAnsi" w:eastAsia="Times New Roman" w:hAnsiTheme="majorHAnsi"/>
          <w:sz w:val="24"/>
          <w:szCs w:val="24"/>
        </w:rPr>
        <w:t xml:space="preserve">Općine </w:t>
      </w:r>
      <w:r w:rsidR="0040023E">
        <w:rPr>
          <w:rFonts w:asciiTheme="majorHAnsi" w:eastAsia="Times New Roman" w:hAnsiTheme="majorHAnsi"/>
          <w:sz w:val="24"/>
          <w:szCs w:val="24"/>
        </w:rPr>
        <w:t>Donja Voća</w:t>
      </w:r>
      <w:r w:rsidR="00D96725" w:rsidRPr="00E13942">
        <w:rPr>
          <w:rFonts w:asciiTheme="majorHAnsi" w:eastAsia="Times New Roman" w:hAnsiTheme="majorHAnsi"/>
          <w:sz w:val="24"/>
          <w:szCs w:val="24"/>
        </w:rPr>
        <w:t xml:space="preserve"> </w:t>
      </w:r>
      <w:r w:rsidRPr="00E13942">
        <w:rPr>
          <w:rFonts w:asciiTheme="majorHAnsi" w:eastAsia="Times New Roman" w:hAnsiTheme="majorHAnsi"/>
          <w:sz w:val="24"/>
          <w:szCs w:val="24"/>
        </w:rPr>
        <w:t>jesu sljedeći:</w:t>
      </w:r>
    </w:p>
    <w:p w14:paraId="0E6819B7" w14:textId="362205E1" w:rsidR="00A3447D" w:rsidRPr="00E13942" w:rsidRDefault="00490980" w:rsidP="00854E7D">
      <w:pPr>
        <w:pStyle w:val="Odlomakpopisa"/>
        <w:numPr>
          <w:ilvl w:val="0"/>
          <w:numId w:val="5"/>
        </w:numPr>
        <w:tabs>
          <w:tab w:val="left" w:pos="567"/>
        </w:tabs>
        <w:spacing w:after="0" w:line="288" w:lineRule="auto"/>
        <w:ind w:left="567" w:hanging="283"/>
        <w:jc w:val="both"/>
        <w:rPr>
          <w:rFonts w:asciiTheme="majorHAnsi" w:eastAsia="Times New Roman" w:hAnsiTheme="majorHAnsi"/>
          <w:sz w:val="24"/>
          <w:szCs w:val="24"/>
        </w:rPr>
      </w:pPr>
      <w:r w:rsidRPr="00E13942">
        <w:rPr>
          <w:rFonts w:asciiTheme="majorHAnsi" w:eastAsia="Times New Roman" w:hAnsiTheme="majorHAnsi"/>
          <w:sz w:val="24"/>
          <w:szCs w:val="24"/>
        </w:rPr>
        <w:t xml:space="preserve">Općina </w:t>
      </w:r>
      <w:r w:rsidR="00A3447D" w:rsidRPr="00E13942">
        <w:rPr>
          <w:rFonts w:asciiTheme="majorHAnsi" w:eastAsia="Times New Roman" w:hAnsiTheme="majorHAnsi"/>
          <w:sz w:val="24"/>
          <w:szCs w:val="24"/>
        </w:rPr>
        <w:t>mora na racionalan i učinkovit način upravljati poslovnim prostorima</w:t>
      </w:r>
      <w:r w:rsidR="00111DD7">
        <w:rPr>
          <w:rFonts w:asciiTheme="majorHAnsi" w:eastAsia="Times New Roman" w:hAnsiTheme="majorHAnsi"/>
          <w:sz w:val="24"/>
          <w:szCs w:val="24"/>
        </w:rPr>
        <w:t xml:space="preserve"> i </w:t>
      </w:r>
      <w:r w:rsidR="00A3447D" w:rsidRPr="00E13942">
        <w:rPr>
          <w:rFonts w:asciiTheme="majorHAnsi" w:eastAsia="Times New Roman" w:hAnsiTheme="majorHAnsi"/>
          <w:sz w:val="24"/>
          <w:szCs w:val="24"/>
        </w:rPr>
        <w:t>na način da oni poslovni prostori</w:t>
      </w:r>
      <w:r w:rsidR="00111DD7">
        <w:rPr>
          <w:rFonts w:asciiTheme="majorHAnsi" w:eastAsia="Times New Roman" w:hAnsiTheme="majorHAnsi"/>
          <w:sz w:val="24"/>
          <w:szCs w:val="24"/>
        </w:rPr>
        <w:t xml:space="preserve"> </w:t>
      </w:r>
      <w:r w:rsidR="00A3447D" w:rsidRPr="00E13942">
        <w:rPr>
          <w:rFonts w:asciiTheme="majorHAnsi" w:eastAsia="Times New Roman" w:hAnsiTheme="majorHAnsi"/>
          <w:sz w:val="24"/>
          <w:szCs w:val="24"/>
        </w:rPr>
        <w:t xml:space="preserve">koji su potrebni </w:t>
      </w:r>
      <w:r w:rsidRPr="00E13942">
        <w:rPr>
          <w:rFonts w:asciiTheme="majorHAnsi" w:eastAsia="Times New Roman" w:hAnsiTheme="majorHAnsi"/>
          <w:sz w:val="24"/>
          <w:szCs w:val="24"/>
        </w:rPr>
        <w:t xml:space="preserve">Općini </w:t>
      </w:r>
      <w:r w:rsidR="0040023E">
        <w:rPr>
          <w:rFonts w:asciiTheme="majorHAnsi" w:eastAsia="Times New Roman" w:hAnsiTheme="majorHAnsi"/>
          <w:sz w:val="24"/>
          <w:szCs w:val="24"/>
        </w:rPr>
        <w:t>Donja Voća</w:t>
      </w:r>
      <w:r w:rsidR="00A3447D" w:rsidRPr="00E13942">
        <w:rPr>
          <w:rFonts w:asciiTheme="majorHAnsi" w:eastAsia="Times New Roman" w:hAnsiTheme="majorHAnsi"/>
          <w:sz w:val="24"/>
          <w:szCs w:val="24"/>
        </w:rPr>
        <w:t xml:space="preserve"> budu stavljeni u funkciju koja će služiti njegovom racionalnijem i učinkovitijem funkcioniranju. Svi drugi poslovni prostori moraju biti ponuđeni na tržištu bilo u formi najma, odnosno zakupa, bilo u formi nj</w:t>
      </w:r>
      <w:r w:rsidR="00F33DA7" w:rsidRPr="00E13942">
        <w:rPr>
          <w:rFonts w:asciiTheme="majorHAnsi" w:eastAsia="Times New Roman" w:hAnsiTheme="majorHAnsi"/>
          <w:sz w:val="24"/>
          <w:szCs w:val="24"/>
        </w:rPr>
        <w:t>ihove prodaje javnim natječajem;</w:t>
      </w:r>
    </w:p>
    <w:p w14:paraId="4AAF2E96" w14:textId="0F340377" w:rsidR="00A3447D" w:rsidRDefault="00B45CE4" w:rsidP="00854E7D">
      <w:pPr>
        <w:pStyle w:val="Odlomakpopisa"/>
        <w:numPr>
          <w:ilvl w:val="0"/>
          <w:numId w:val="5"/>
        </w:numPr>
        <w:tabs>
          <w:tab w:val="left" w:pos="567"/>
        </w:tabs>
        <w:spacing w:after="0" w:line="288" w:lineRule="auto"/>
        <w:ind w:left="567" w:hanging="283"/>
        <w:jc w:val="both"/>
        <w:rPr>
          <w:rFonts w:asciiTheme="majorHAnsi" w:eastAsia="Times New Roman" w:hAnsiTheme="majorHAnsi"/>
          <w:sz w:val="24"/>
          <w:szCs w:val="24"/>
        </w:rPr>
      </w:pPr>
      <w:r>
        <w:rPr>
          <w:rFonts w:asciiTheme="majorHAnsi" w:eastAsia="Times New Roman" w:hAnsiTheme="majorHAnsi"/>
          <w:sz w:val="24"/>
          <w:szCs w:val="24"/>
        </w:rPr>
        <w:t>u</w:t>
      </w:r>
      <w:r w:rsidR="00A3447D" w:rsidRPr="00E13942">
        <w:rPr>
          <w:rFonts w:asciiTheme="majorHAnsi" w:eastAsia="Times New Roman" w:hAnsiTheme="majorHAnsi"/>
          <w:sz w:val="24"/>
          <w:szCs w:val="24"/>
        </w:rPr>
        <w:t>jednačiti standarde korištenja poslovnih prostora.</w:t>
      </w:r>
    </w:p>
    <w:p w14:paraId="31313B15" w14:textId="77777777" w:rsidR="00A57CC7" w:rsidRPr="00E13942" w:rsidRDefault="00A57CC7" w:rsidP="00B45CE4">
      <w:pPr>
        <w:pStyle w:val="Odlomakpopisa"/>
        <w:tabs>
          <w:tab w:val="left" w:pos="567"/>
        </w:tabs>
        <w:spacing w:after="0" w:line="288" w:lineRule="auto"/>
        <w:ind w:left="567"/>
        <w:jc w:val="both"/>
        <w:rPr>
          <w:rFonts w:asciiTheme="majorHAnsi" w:eastAsia="Times New Roman" w:hAnsiTheme="majorHAnsi"/>
          <w:sz w:val="24"/>
          <w:szCs w:val="24"/>
        </w:rPr>
      </w:pPr>
    </w:p>
    <w:p w14:paraId="3D9B17AB" w14:textId="1DA19539" w:rsidR="00C2022D" w:rsidRPr="00652D39" w:rsidRDefault="00E1481D" w:rsidP="00854E7D">
      <w:pPr>
        <w:pStyle w:val="Opisslike"/>
        <w:spacing w:after="0" w:line="288" w:lineRule="auto"/>
        <w:rPr>
          <w:bCs w:val="0"/>
          <w:iCs/>
          <w:szCs w:val="22"/>
        </w:rPr>
      </w:pPr>
      <w:bookmarkStart w:id="142" w:name="_Toc26738521"/>
      <w:bookmarkStart w:id="143" w:name="_Toc61959676"/>
      <w:r w:rsidRPr="00652D39">
        <w:rPr>
          <w:bCs w:val="0"/>
          <w:iCs/>
          <w:szCs w:val="22"/>
        </w:rPr>
        <w:t xml:space="preserve">Tablica </w:t>
      </w:r>
      <w:r w:rsidR="00E81228" w:rsidRPr="00652D39">
        <w:rPr>
          <w:bCs w:val="0"/>
          <w:iCs/>
          <w:szCs w:val="22"/>
        </w:rPr>
        <w:fldChar w:fldCharType="begin"/>
      </w:r>
      <w:r w:rsidRPr="00652D39">
        <w:rPr>
          <w:bCs w:val="0"/>
          <w:iCs/>
          <w:szCs w:val="22"/>
        </w:rPr>
        <w:instrText xml:space="preserve"> SEQ Tablica \* ARABIC </w:instrText>
      </w:r>
      <w:r w:rsidR="00E81228" w:rsidRPr="00652D39">
        <w:rPr>
          <w:bCs w:val="0"/>
          <w:iCs/>
          <w:szCs w:val="22"/>
        </w:rPr>
        <w:fldChar w:fldCharType="separate"/>
      </w:r>
      <w:r w:rsidR="009C4815">
        <w:rPr>
          <w:bCs w:val="0"/>
          <w:iCs/>
          <w:noProof/>
          <w:szCs w:val="22"/>
        </w:rPr>
        <w:t>2</w:t>
      </w:r>
      <w:r w:rsidR="00E81228" w:rsidRPr="00652D39">
        <w:rPr>
          <w:bCs w:val="0"/>
          <w:iCs/>
          <w:szCs w:val="22"/>
        </w:rPr>
        <w:fldChar w:fldCharType="end"/>
      </w:r>
      <w:r w:rsidRPr="00652D39">
        <w:rPr>
          <w:bCs w:val="0"/>
          <w:iCs/>
          <w:szCs w:val="22"/>
        </w:rPr>
        <w:t xml:space="preserve">. </w:t>
      </w:r>
      <w:r w:rsidR="00C2022D" w:rsidRPr="00652D39">
        <w:rPr>
          <w:bCs w:val="0"/>
          <w:iCs/>
          <w:szCs w:val="22"/>
        </w:rPr>
        <w:t xml:space="preserve">Podaci o poslovnim prostorima u vlasništvu </w:t>
      </w:r>
      <w:bookmarkEnd w:id="142"/>
      <w:r w:rsidR="00490980" w:rsidRPr="00652D39">
        <w:rPr>
          <w:bCs w:val="0"/>
          <w:iCs/>
          <w:szCs w:val="22"/>
        </w:rPr>
        <w:t xml:space="preserve">Općine </w:t>
      </w:r>
      <w:r w:rsidR="0040023E">
        <w:rPr>
          <w:rFonts w:eastAsia="Times New Roman"/>
          <w:sz w:val="24"/>
          <w:szCs w:val="24"/>
        </w:rPr>
        <w:t>Donja Voća</w:t>
      </w:r>
      <w:bookmarkEnd w:id="143"/>
    </w:p>
    <w:tbl>
      <w:tblPr>
        <w:tblW w:w="5000"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4883"/>
        <w:gridCol w:w="2200"/>
        <w:gridCol w:w="1033"/>
        <w:gridCol w:w="1088"/>
      </w:tblGrid>
      <w:tr w:rsidR="0036710C" w:rsidRPr="00652D39" w14:paraId="36910B27" w14:textId="77777777" w:rsidTr="001E6361">
        <w:trPr>
          <w:trHeight w:val="300"/>
          <w:jc w:val="center"/>
        </w:trPr>
        <w:tc>
          <w:tcPr>
            <w:tcW w:w="5000" w:type="pct"/>
            <w:gridSpan w:val="4"/>
            <w:shd w:val="clear" w:color="auto" w:fill="B8CCE4" w:themeFill="accent1" w:themeFillTint="66"/>
            <w:noWrap/>
            <w:vAlign w:val="center"/>
          </w:tcPr>
          <w:p w14:paraId="01E7D989" w14:textId="77777777" w:rsidR="0036710C" w:rsidRPr="000E502A" w:rsidRDefault="00224FAB"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Poslovni prostor Općinske uprave</w:t>
            </w:r>
          </w:p>
        </w:tc>
      </w:tr>
      <w:tr w:rsidR="00224FAB" w:rsidRPr="00652D39" w14:paraId="1563B27A" w14:textId="77777777" w:rsidTr="00A57CC7">
        <w:trPr>
          <w:trHeight w:val="300"/>
          <w:jc w:val="center"/>
        </w:trPr>
        <w:tc>
          <w:tcPr>
            <w:tcW w:w="3848" w:type="pct"/>
            <w:gridSpan w:val="2"/>
            <w:shd w:val="clear" w:color="auto" w:fill="DBE5F1" w:themeFill="accent1" w:themeFillTint="33"/>
            <w:noWrap/>
            <w:vAlign w:val="center"/>
            <w:hideMark/>
          </w:tcPr>
          <w:p w14:paraId="75659B5A" w14:textId="77777777" w:rsidR="00224FAB" w:rsidRPr="000E502A" w:rsidRDefault="00224FAB"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Korisnik poslovnog prostora/namjena</w:t>
            </w:r>
          </w:p>
        </w:tc>
        <w:tc>
          <w:tcPr>
            <w:tcW w:w="561" w:type="pct"/>
            <w:shd w:val="clear" w:color="auto" w:fill="DBE5F1" w:themeFill="accent1" w:themeFillTint="33"/>
            <w:noWrap/>
            <w:vAlign w:val="center"/>
          </w:tcPr>
          <w:p w14:paraId="5605C7C7" w14:textId="77777777" w:rsidR="00224FAB" w:rsidRPr="000E502A" w:rsidRDefault="00224FAB"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m</w:t>
            </w:r>
            <w:r w:rsidRPr="000E502A">
              <w:rPr>
                <w:rFonts w:asciiTheme="majorHAnsi" w:eastAsia="Times New Roman" w:hAnsiTheme="majorHAnsi"/>
                <w:b/>
                <w:bCs/>
                <w:color w:val="17365D" w:themeColor="text2" w:themeShade="BF"/>
                <w:sz w:val="20"/>
                <w:szCs w:val="20"/>
                <w:vertAlign w:val="superscript"/>
              </w:rPr>
              <w:t>2</w:t>
            </w:r>
          </w:p>
        </w:tc>
        <w:tc>
          <w:tcPr>
            <w:tcW w:w="591" w:type="pct"/>
            <w:shd w:val="clear" w:color="auto" w:fill="DBE5F1" w:themeFill="accent1" w:themeFillTint="33"/>
            <w:noWrap/>
            <w:vAlign w:val="center"/>
          </w:tcPr>
          <w:p w14:paraId="36CDEF57" w14:textId="77777777" w:rsidR="00224FAB" w:rsidRPr="000E502A" w:rsidRDefault="00CC27D7"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k.č./</w:t>
            </w:r>
            <w:r w:rsidR="00224FAB" w:rsidRPr="000E502A">
              <w:rPr>
                <w:rFonts w:asciiTheme="majorHAnsi" w:eastAsia="Times New Roman" w:hAnsiTheme="majorHAnsi"/>
                <w:b/>
                <w:bCs/>
                <w:color w:val="17365D" w:themeColor="text2" w:themeShade="BF"/>
                <w:sz w:val="20"/>
                <w:szCs w:val="20"/>
              </w:rPr>
              <w:t>k.o.</w:t>
            </w:r>
          </w:p>
        </w:tc>
      </w:tr>
      <w:tr w:rsidR="00224FAB" w:rsidRPr="00652D39" w14:paraId="0D178937" w14:textId="77777777" w:rsidTr="00A57CC7">
        <w:trPr>
          <w:trHeight w:val="300"/>
          <w:jc w:val="center"/>
        </w:trPr>
        <w:tc>
          <w:tcPr>
            <w:tcW w:w="3848" w:type="pct"/>
            <w:gridSpan w:val="2"/>
            <w:noWrap/>
            <w:vAlign w:val="center"/>
          </w:tcPr>
          <w:p w14:paraId="2CC2ABF1" w14:textId="7603BE83" w:rsidR="00224FAB" w:rsidRPr="000901D4" w:rsidRDefault="00E011C6"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Prostor Općinske uprave</w:t>
            </w:r>
          </w:p>
        </w:tc>
        <w:tc>
          <w:tcPr>
            <w:tcW w:w="561" w:type="pct"/>
            <w:noWrap/>
            <w:vAlign w:val="center"/>
          </w:tcPr>
          <w:p w14:paraId="434B0A2D" w14:textId="3A23AF6F" w:rsidR="00224FAB" w:rsidRPr="000901D4" w:rsidRDefault="00547896" w:rsidP="00854E7D">
            <w:pPr>
              <w:spacing w:after="0" w:line="288" w:lineRule="auto"/>
              <w:jc w:val="center"/>
              <w:rPr>
                <w:rFonts w:asciiTheme="majorHAnsi" w:hAnsiTheme="majorHAnsi"/>
                <w:bCs/>
                <w:sz w:val="20"/>
                <w:szCs w:val="20"/>
              </w:rPr>
            </w:pPr>
            <w:r>
              <w:rPr>
                <w:rFonts w:asciiTheme="majorHAnsi" w:hAnsiTheme="majorHAnsi"/>
                <w:bCs/>
                <w:sz w:val="20"/>
                <w:szCs w:val="20"/>
              </w:rPr>
              <w:t>535</w:t>
            </w:r>
          </w:p>
        </w:tc>
        <w:tc>
          <w:tcPr>
            <w:tcW w:w="591" w:type="pct"/>
            <w:noWrap/>
            <w:vAlign w:val="center"/>
          </w:tcPr>
          <w:p w14:paraId="30D24115" w14:textId="3E897393" w:rsidR="00224FAB" w:rsidRPr="00547896" w:rsidRDefault="00547896" w:rsidP="00854E7D">
            <w:pPr>
              <w:spacing w:after="0" w:line="288" w:lineRule="auto"/>
              <w:jc w:val="center"/>
              <w:rPr>
                <w:rFonts w:asciiTheme="majorHAnsi" w:eastAsia="Times New Roman" w:hAnsiTheme="majorHAnsi"/>
                <w:bCs/>
                <w:sz w:val="20"/>
                <w:szCs w:val="20"/>
              </w:rPr>
            </w:pPr>
            <w:r w:rsidRPr="00547896">
              <w:rPr>
                <w:rFonts w:ascii="Cambria" w:hAnsi="Cambria"/>
                <w:sz w:val="20"/>
                <w:szCs w:val="20"/>
              </w:rPr>
              <w:t>4232/1, Donja Voća</w:t>
            </w:r>
          </w:p>
        </w:tc>
      </w:tr>
      <w:tr w:rsidR="00583E59" w:rsidRPr="00652D39" w14:paraId="50F0422E" w14:textId="77777777" w:rsidTr="001E6361">
        <w:trPr>
          <w:trHeight w:val="300"/>
          <w:jc w:val="center"/>
        </w:trPr>
        <w:tc>
          <w:tcPr>
            <w:tcW w:w="5000" w:type="pct"/>
            <w:gridSpan w:val="4"/>
            <w:shd w:val="clear" w:color="auto" w:fill="B8CCE4" w:themeFill="accent1" w:themeFillTint="66"/>
            <w:noWrap/>
            <w:vAlign w:val="center"/>
            <w:hideMark/>
          </w:tcPr>
          <w:p w14:paraId="33C613BE" w14:textId="77777777" w:rsidR="00583E59" w:rsidRPr="000E502A" w:rsidRDefault="00583E59" w:rsidP="00854E7D">
            <w:pPr>
              <w:spacing w:after="0"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Prostori za povremeno korištenje</w:t>
            </w:r>
          </w:p>
        </w:tc>
      </w:tr>
      <w:tr w:rsidR="00583E59" w:rsidRPr="00652D39" w14:paraId="1D98D916" w14:textId="77777777" w:rsidTr="00A57CC7">
        <w:trPr>
          <w:trHeight w:val="375"/>
          <w:jc w:val="center"/>
        </w:trPr>
        <w:tc>
          <w:tcPr>
            <w:tcW w:w="2653" w:type="pct"/>
            <w:shd w:val="clear" w:color="auto" w:fill="DBE5F1" w:themeFill="accent1" w:themeFillTint="33"/>
            <w:noWrap/>
            <w:vAlign w:val="center"/>
            <w:hideMark/>
          </w:tcPr>
          <w:p w14:paraId="2C27B69A" w14:textId="77777777" w:rsidR="00583E59" w:rsidRPr="000E502A" w:rsidRDefault="00583E59"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Korisnik poslovnog prostora/namjena</w:t>
            </w:r>
          </w:p>
        </w:tc>
        <w:tc>
          <w:tcPr>
            <w:tcW w:w="1195" w:type="pct"/>
            <w:shd w:val="clear" w:color="auto" w:fill="DBE5F1" w:themeFill="accent1" w:themeFillTint="33"/>
            <w:noWrap/>
            <w:vAlign w:val="center"/>
            <w:hideMark/>
          </w:tcPr>
          <w:p w14:paraId="0A950E43" w14:textId="77777777" w:rsidR="00583E59" w:rsidRPr="000E502A" w:rsidRDefault="00583E59"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m</w:t>
            </w:r>
            <w:r w:rsidRPr="000E502A">
              <w:rPr>
                <w:rFonts w:asciiTheme="majorHAnsi" w:eastAsia="Times New Roman" w:hAnsiTheme="majorHAnsi"/>
                <w:b/>
                <w:bCs/>
                <w:color w:val="17365D" w:themeColor="text2" w:themeShade="BF"/>
                <w:sz w:val="20"/>
                <w:szCs w:val="20"/>
                <w:vertAlign w:val="superscript"/>
              </w:rPr>
              <w:t>2</w:t>
            </w:r>
          </w:p>
        </w:tc>
        <w:tc>
          <w:tcPr>
            <w:tcW w:w="1152" w:type="pct"/>
            <w:gridSpan w:val="2"/>
            <w:shd w:val="clear" w:color="auto" w:fill="DBE5F1" w:themeFill="accent1" w:themeFillTint="33"/>
            <w:noWrap/>
            <w:vAlign w:val="center"/>
            <w:hideMark/>
          </w:tcPr>
          <w:p w14:paraId="1350CB6D" w14:textId="77777777" w:rsidR="00583E59" w:rsidRPr="000E502A" w:rsidRDefault="00583E59"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k.č./k.o.</w:t>
            </w:r>
          </w:p>
        </w:tc>
      </w:tr>
      <w:tr w:rsidR="00583E59" w:rsidRPr="00652D39" w14:paraId="770E43F8" w14:textId="77777777" w:rsidTr="00A57CC7">
        <w:trPr>
          <w:trHeight w:val="300"/>
          <w:jc w:val="center"/>
        </w:trPr>
        <w:tc>
          <w:tcPr>
            <w:tcW w:w="2653" w:type="pct"/>
            <w:noWrap/>
            <w:vAlign w:val="center"/>
          </w:tcPr>
          <w:p w14:paraId="0BCCD539" w14:textId="668417FE" w:rsidR="00583E59" w:rsidRPr="001B7971" w:rsidRDefault="00796FFF" w:rsidP="00854E7D">
            <w:pPr>
              <w:spacing w:after="0" w:line="288" w:lineRule="auto"/>
              <w:jc w:val="center"/>
              <w:rPr>
                <w:rFonts w:ascii="Cambria" w:eastAsia="Arial" w:hAnsi="Cambria"/>
                <w:sz w:val="20"/>
                <w:szCs w:val="20"/>
              </w:rPr>
            </w:pPr>
            <w:r>
              <w:rPr>
                <w:rFonts w:ascii="Cambria" w:eastAsia="Arial" w:hAnsi="Cambria"/>
                <w:sz w:val="20"/>
                <w:szCs w:val="20"/>
              </w:rPr>
              <w:t>Grobna kuća</w:t>
            </w:r>
            <w:r w:rsidR="00E011C6">
              <w:rPr>
                <w:rFonts w:ascii="Cambria" w:eastAsia="Arial" w:hAnsi="Cambria"/>
                <w:sz w:val="20"/>
                <w:szCs w:val="20"/>
              </w:rPr>
              <w:t>–korištenje sukladno potrebama sprovoda</w:t>
            </w:r>
          </w:p>
        </w:tc>
        <w:tc>
          <w:tcPr>
            <w:tcW w:w="1195" w:type="pct"/>
            <w:noWrap/>
            <w:vAlign w:val="center"/>
          </w:tcPr>
          <w:p w14:paraId="4C1C8FF9" w14:textId="53A50557" w:rsidR="00583E59" w:rsidRPr="001B7971" w:rsidRDefault="00055991" w:rsidP="00854E7D">
            <w:pPr>
              <w:spacing w:after="0" w:line="288" w:lineRule="auto"/>
              <w:jc w:val="center"/>
              <w:rPr>
                <w:rFonts w:asciiTheme="majorHAnsi" w:hAnsiTheme="majorHAnsi"/>
                <w:sz w:val="20"/>
                <w:szCs w:val="20"/>
              </w:rPr>
            </w:pPr>
            <w:r>
              <w:rPr>
                <w:rFonts w:asciiTheme="majorHAnsi" w:hAnsiTheme="majorHAnsi"/>
                <w:sz w:val="20"/>
                <w:szCs w:val="20"/>
              </w:rPr>
              <w:t>85</w:t>
            </w:r>
          </w:p>
        </w:tc>
        <w:tc>
          <w:tcPr>
            <w:tcW w:w="1152" w:type="pct"/>
            <w:gridSpan w:val="2"/>
            <w:noWrap/>
            <w:vAlign w:val="center"/>
          </w:tcPr>
          <w:p w14:paraId="7ECC19FF" w14:textId="6C96A741" w:rsidR="00583E59" w:rsidRPr="001B7971" w:rsidRDefault="00E011C6" w:rsidP="00854E7D">
            <w:pPr>
              <w:spacing w:after="0" w:line="288" w:lineRule="auto"/>
              <w:jc w:val="center"/>
              <w:rPr>
                <w:rFonts w:asciiTheme="majorHAnsi" w:eastAsia="Times New Roman" w:hAnsiTheme="majorHAnsi"/>
                <w:sz w:val="20"/>
                <w:szCs w:val="20"/>
              </w:rPr>
            </w:pPr>
            <w:r>
              <w:rPr>
                <w:rFonts w:asciiTheme="majorHAnsi" w:eastAsia="Times New Roman" w:hAnsiTheme="majorHAnsi"/>
                <w:sz w:val="20"/>
                <w:szCs w:val="20"/>
              </w:rPr>
              <w:t>5608, Donja Voća</w:t>
            </w:r>
          </w:p>
        </w:tc>
      </w:tr>
      <w:tr w:rsidR="00DF5280" w:rsidRPr="005631BC" w14:paraId="3D5646C5" w14:textId="77777777" w:rsidTr="001E6361">
        <w:trPr>
          <w:trHeight w:val="300"/>
          <w:jc w:val="center"/>
        </w:trPr>
        <w:tc>
          <w:tcPr>
            <w:tcW w:w="5000" w:type="pct"/>
            <w:gridSpan w:val="4"/>
            <w:shd w:val="clear" w:color="auto" w:fill="B8CCE4" w:themeFill="accent1" w:themeFillTint="66"/>
            <w:noWrap/>
            <w:vAlign w:val="center"/>
          </w:tcPr>
          <w:p w14:paraId="7D04D46D" w14:textId="1A8DFB53" w:rsidR="00DF5280" w:rsidRPr="000E502A" w:rsidRDefault="00DF5280"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Ostali poslovni prostori</w:t>
            </w:r>
          </w:p>
        </w:tc>
      </w:tr>
      <w:tr w:rsidR="00D73D00" w:rsidRPr="005631BC" w14:paraId="40CE53B5" w14:textId="77777777" w:rsidTr="00A57CC7">
        <w:trPr>
          <w:trHeight w:val="300"/>
          <w:jc w:val="center"/>
        </w:trPr>
        <w:tc>
          <w:tcPr>
            <w:tcW w:w="2653" w:type="pct"/>
            <w:shd w:val="clear" w:color="auto" w:fill="DBE5F1" w:themeFill="accent1" w:themeFillTint="33"/>
            <w:noWrap/>
            <w:vAlign w:val="center"/>
          </w:tcPr>
          <w:p w14:paraId="760336C3" w14:textId="1876267A" w:rsidR="00D73D00" w:rsidRPr="000E502A" w:rsidRDefault="00D73D00"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Korisnik poslovnog prostora/namjena</w:t>
            </w:r>
          </w:p>
        </w:tc>
        <w:tc>
          <w:tcPr>
            <w:tcW w:w="1195" w:type="pct"/>
            <w:shd w:val="clear" w:color="auto" w:fill="DBE5F1" w:themeFill="accent1" w:themeFillTint="33"/>
            <w:vAlign w:val="center"/>
          </w:tcPr>
          <w:p w14:paraId="7458DF22" w14:textId="4C44F70F" w:rsidR="00D73D00" w:rsidRPr="000E502A" w:rsidRDefault="00D73D00"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m</w:t>
            </w:r>
            <w:r w:rsidRPr="000E502A">
              <w:rPr>
                <w:rFonts w:asciiTheme="majorHAnsi" w:eastAsia="Times New Roman" w:hAnsiTheme="majorHAnsi"/>
                <w:b/>
                <w:bCs/>
                <w:color w:val="17365D" w:themeColor="text2" w:themeShade="BF"/>
                <w:sz w:val="20"/>
                <w:szCs w:val="20"/>
                <w:vertAlign w:val="superscript"/>
              </w:rPr>
              <w:t>2</w:t>
            </w:r>
          </w:p>
        </w:tc>
        <w:tc>
          <w:tcPr>
            <w:tcW w:w="1152" w:type="pct"/>
            <w:gridSpan w:val="2"/>
            <w:shd w:val="clear" w:color="auto" w:fill="DBE5F1" w:themeFill="accent1" w:themeFillTint="33"/>
            <w:vAlign w:val="center"/>
          </w:tcPr>
          <w:p w14:paraId="1E370BD9" w14:textId="4ADA38ED" w:rsidR="00D73D00" w:rsidRPr="000E502A" w:rsidRDefault="00D73D00"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k.č./k.o.</w:t>
            </w:r>
          </w:p>
        </w:tc>
      </w:tr>
      <w:tr w:rsidR="00DF5280" w:rsidRPr="005631BC" w14:paraId="0746E2B4" w14:textId="77777777" w:rsidTr="00A57CC7">
        <w:trPr>
          <w:trHeight w:val="300"/>
          <w:jc w:val="center"/>
        </w:trPr>
        <w:tc>
          <w:tcPr>
            <w:tcW w:w="2653" w:type="pct"/>
            <w:noWrap/>
            <w:vAlign w:val="center"/>
          </w:tcPr>
          <w:p w14:paraId="57C018EC" w14:textId="24DA7A45" w:rsidR="00DF5280" w:rsidRPr="00D73D00" w:rsidRDefault="00E011C6"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Udrug</w:t>
            </w:r>
            <w:r w:rsidR="00796FFF">
              <w:rPr>
                <w:rFonts w:asciiTheme="majorHAnsi" w:eastAsia="Times New Roman" w:hAnsiTheme="majorHAnsi"/>
                <w:bCs/>
                <w:sz w:val="20"/>
                <w:szCs w:val="20"/>
              </w:rPr>
              <w:t>e</w:t>
            </w:r>
          </w:p>
        </w:tc>
        <w:tc>
          <w:tcPr>
            <w:tcW w:w="1195" w:type="pct"/>
            <w:noWrap/>
            <w:vAlign w:val="center"/>
          </w:tcPr>
          <w:p w14:paraId="7F88F8F0" w14:textId="229404AB" w:rsidR="00DF5280" w:rsidRPr="00D73D00" w:rsidRDefault="002428F9" w:rsidP="00854E7D">
            <w:pPr>
              <w:spacing w:after="0" w:line="288" w:lineRule="auto"/>
              <w:jc w:val="center"/>
              <w:rPr>
                <w:rFonts w:asciiTheme="majorHAnsi" w:hAnsiTheme="majorHAnsi"/>
                <w:bCs/>
                <w:sz w:val="20"/>
                <w:szCs w:val="20"/>
              </w:rPr>
            </w:pPr>
            <w:r>
              <w:rPr>
                <w:rFonts w:asciiTheme="majorHAnsi" w:hAnsiTheme="majorHAnsi"/>
                <w:bCs/>
                <w:sz w:val="20"/>
                <w:szCs w:val="20"/>
              </w:rPr>
              <w:t>288</w:t>
            </w:r>
          </w:p>
        </w:tc>
        <w:tc>
          <w:tcPr>
            <w:tcW w:w="1152" w:type="pct"/>
            <w:gridSpan w:val="2"/>
            <w:noWrap/>
            <w:vAlign w:val="center"/>
          </w:tcPr>
          <w:p w14:paraId="44C2FBE9" w14:textId="4B12F9B0" w:rsidR="00DF5280" w:rsidRPr="00D73D00" w:rsidRDefault="00E011C6"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6233, Gornja Voća</w:t>
            </w:r>
          </w:p>
        </w:tc>
      </w:tr>
      <w:tr w:rsidR="00E011C6" w:rsidRPr="005631BC" w14:paraId="2528FB15" w14:textId="77777777" w:rsidTr="00A57CC7">
        <w:trPr>
          <w:trHeight w:val="300"/>
          <w:jc w:val="center"/>
        </w:trPr>
        <w:tc>
          <w:tcPr>
            <w:tcW w:w="2653" w:type="pct"/>
            <w:noWrap/>
            <w:vAlign w:val="center"/>
          </w:tcPr>
          <w:p w14:paraId="78E7CB04" w14:textId="59513C39" w:rsidR="00E011C6" w:rsidRPr="002428F9" w:rsidRDefault="00E011C6" w:rsidP="00854E7D">
            <w:pPr>
              <w:spacing w:after="0" w:line="288" w:lineRule="auto"/>
              <w:jc w:val="center"/>
              <w:rPr>
                <w:rFonts w:asciiTheme="majorHAnsi" w:eastAsia="Times New Roman" w:hAnsiTheme="majorHAnsi"/>
                <w:bCs/>
                <w:sz w:val="20"/>
                <w:szCs w:val="20"/>
              </w:rPr>
            </w:pPr>
            <w:r w:rsidRPr="002428F9">
              <w:rPr>
                <w:rFonts w:asciiTheme="majorHAnsi" w:eastAsia="Times New Roman" w:hAnsiTheme="majorHAnsi"/>
                <w:bCs/>
                <w:sz w:val="20"/>
                <w:szCs w:val="20"/>
              </w:rPr>
              <w:t>NK Vindija</w:t>
            </w:r>
          </w:p>
        </w:tc>
        <w:tc>
          <w:tcPr>
            <w:tcW w:w="1195" w:type="pct"/>
            <w:noWrap/>
            <w:vAlign w:val="center"/>
          </w:tcPr>
          <w:p w14:paraId="6F645595" w14:textId="49767A89" w:rsidR="00E011C6" w:rsidRPr="002428F9" w:rsidRDefault="00055991" w:rsidP="00854E7D">
            <w:pPr>
              <w:spacing w:after="0" w:line="288" w:lineRule="auto"/>
              <w:jc w:val="center"/>
              <w:rPr>
                <w:rFonts w:asciiTheme="majorHAnsi" w:hAnsiTheme="majorHAnsi"/>
                <w:bCs/>
                <w:sz w:val="20"/>
                <w:szCs w:val="20"/>
              </w:rPr>
            </w:pPr>
            <w:r>
              <w:rPr>
                <w:rFonts w:asciiTheme="majorHAnsi" w:hAnsiTheme="majorHAnsi"/>
                <w:bCs/>
                <w:sz w:val="20"/>
                <w:szCs w:val="20"/>
              </w:rPr>
              <w:t>267,36</w:t>
            </w:r>
          </w:p>
        </w:tc>
        <w:tc>
          <w:tcPr>
            <w:tcW w:w="1152" w:type="pct"/>
            <w:gridSpan w:val="2"/>
            <w:noWrap/>
            <w:vAlign w:val="center"/>
          </w:tcPr>
          <w:p w14:paraId="77341C27" w14:textId="1A097627" w:rsidR="00E011C6" w:rsidRPr="002428F9" w:rsidRDefault="00E011C6" w:rsidP="00854E7D">
            <w:pPr>
              <w:spacing w:after="0" w:line="288" w:lineRule="auto"/>
              <w:jc w:val="center"/>
              <w:rPr>
                <w:rFonts w:asciiTheme="majorHAnsi" w:eastAsia="Times New Roman" w:hAnsiTheme="majorHAnsi"/>
                <w:bCs/>
                <w:sz w:val="20"/>
                <w:szCs w:val="20"/>
              </w:rPr>
            </w:pPr>
            <w:r w:rsidRPr="002428F9">
              <w:rPr>
                <w:rFonts w:asciiTheme="majorHAnsi" w:eastAsia="Times New Roman" w:hAnsiTheme="majorHAnsi"/>
                <w:bCs/>
                <w:sz w:val="20"/>
                <w:szCs w:val="20"/>
              </w:rPr>
              <w:t>5341, Donja Voća</w:t>
            </w:r>
          </w:p>
        </w:tc>
      </w:tr>
      <w:tr w:rsidR="00E011C6" w:rsidRPr="005631BC" w14:paraId="71F36AC2" w14:textId="77777777" w:rsidTr="00A57CC7">
        <w:trPr>
          <w:trHeight w:val="300"/>
          <w:jc w:val="center"/>
        </w:trPr>
        <w:tc>
          <w:tcPr>
            <w:tcW w:w="2653" w:type="pct"/>
            <w:noWrap/>
            <w:vAlign w:val="center"/>
          </w:tcPr>
          <w:p w14:paraId="206704DB" w14:textId="4BDF613A" w:rsidR="00E011C6" w:rsidRPr="00D73D00" w:rsidRDefault="00796FFF"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 xml:space="preserve">Udruge, Općina, Dom zdravlja </w:t>
            </w:r>
          </w:p>
        </w:tc>
        <w:tc>
          <w:tcPr>
            <w:tcW w:w="1195" w:type="pct"/>
            <w:noWrap/>
            <w:vAlign w:val="center"/>
          </w:tcPr>
          <w:p w14:paraId="2B3208EC" w14:textId="2C87E8A7" w:rsidR="00E011C6" w:rsidRPr="00D73D00" w:rsidRDefault="00E131DA" w:rsidP="00854E7D">
            <w:pPr>
              <w:spacing w:after="0" w:line="288" w:lineRule="auto"/>
              <w:jc w:val="center"/>
              <w:rPr>
                <w:rFonts w:asciiTheme="majorHAnsi" w:hAnsiTheme="majorHAnsi"/>
                <w:bCs/>
                <w:sz w:val="20"/>
                <w:szCs w:val="20"/>
              </w:rPr>
            </w:pPr>
            <w:r>
              <w:rPr>
                <w:rFonts w:asciiTheme="majorHAnsi" w:hAnsiTheme="majorHAnsi"/>
                <w:bCs/>
                <w:sz w:val="20"/>
                <w:szCs w:val="20"/>
              </w:rPr>
              <w:t>295</w:t>
            </w:r>
          </w:p>
        </w:tc>
        <w:tc>
          <w:tcPr>
            <w:tcW w:w="1152" w:type="pct"/>
            <w:gridSpan w:val="2"/>
            <w:noWrap/>
            <w:vAlign w:val="center"/>
          </w:tcPr>
          <w:p w14:paraId="398D0486" w14:textId="09CB2B4F" w:rsidR="00E011C6" w:rsidRPr="00D73D00" w:rsidRDefault="00E131DA"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5990/3, Gornja Voća</w:t>
            </w:r>
          </w:p>
        </w:tc>
      </w:tr>
    </w:tbl>
    <w:p w14:paraId="65CA7320" w14:textId="77777777" w:rsidR="0039695D" w:rsidRDefault="0039695D" w:rsidP="00854E7D">
      <w:pPr>
        <w:spacing w:after="0" w:line="288" w:lineRule="auto"/>
        <w:rPr>
          <w:rFonts w:asciiTheme="majorHAnsi" w:hAnsiTheme="majorHAnsi"/>
          <w:b/>
        </w:rPr>
      </w:pPr>
    </w:p>
    <w:p w14:paraId="56360D19" w14:textId="77777777" w:rsidR="0039695D" w:rsidRDefault="0039695D" w:rsidP="0039695D">
      <w:pPr>
        <w:tabs>
          <w:tab w:val="left" w:pos="567"/>
        </w:tabs>
        <w:spacing w:after="0" w:line="240" w:lineRule="auto"/>
        <w:jc w:val="both"/>
        <w:rPr>
          <w:rFonts w:cstheme="minorHAnsi"/>
          <w:color w:val="FF0000"/>
        </w:rPr>
      </w:pPr>
    </w:p>
    <w:p w14:paraId="09BC2F87" w14:textId="7BC5B1A9" w:rsidR="00F50270" w:rsidRPr="0039695D" w:rsidRDefault="0039695D" w:rsidP="0039695D">
      <w:pPr>
        <w:tabs>
          <w:tab w:val="left" w:pos="567"/>
        </w:tabs>
        <w:spacing w:after="0" w:line="240" w:lineRule="auto"/>
        <w:jc w:val="both"/>
        <w:rPr>
          <w:rFonts w:asciiTheme="majorHAnsi" w:hAnsiTheme="majorHAnsi" w:cstheme="minorHAnsi"/>
          <w:sz w:val="24"/>
          <w:szCs w:val="24"/>
        </w:rPr>
      </w:pPr>
      <w:r>
        <w:rPr>
          <w:rFonts w:cstheme="minorHAnsi"/>
        </w:rPr>
        <w:tab/>
      </w:r>
      <w:r w:rsidRPr="0039695D">
        <w:rPr>
          <w:rFonts w:asciiTheme="majorHAnsi" w:hAnsiTheme="majorHAnsi" w:cstheme="minorHAnsi"/>
          <w:sz w:val="24"/>
          <w:szCs w:val="24"/>
        </w:rPr>
        <w:t xml:space="preserve">Odlukom </w:t>
      </w:r>
      <w:bookmarkStart w:id="144" w:name="_Hlk67468475"/>
      <w:r w:rsidRPr="0039695D">
        <w:rPr>
          <w:rFonts w:asciiTheme="majorHAnsi" w:hAnsiTheme="majorHAnsi" w:cstheme="minorHAnsi"/>
          <w:sz w:val="24"/>
          <w:szCs w:val="24"/>
        </w:rPr>
        <w:t xml:space="preserve">o </w:t>
      </w:r>
      <w:r w:rsidR="002E15C0">
        <w:rPr>
          <w:rFonts w:asciiTheme="majorHAnsi" w:hAnsiTheme="majorHAnsi" w:cstheme="minorHAnsi"/>
          <w:sz w:val="24"/>
          <w:szCs w:val="24"/>
        </w:rPr>
        <w:t xml:space="preserve">uvjetima i načinu privremenog </w:t>
      </w:r>
      <w:r w:rsidRPr="0039695D">
        <w:rPr>
          <w:rFonts w:asciiTheme="majorHAnsi" w:hAnsiTheme="majorHAnsi" w:cstheme="minorHAnsi"/>
          <w:sz w:val="24"/>
          <w:szCs w:val="24"/>
        </w:rPr>
        <w:t>korištenj</w:t>
      </w:r>
      <w:r w:rsidR="002E15C0">
        <w:rPr>
          <w:rFonts w:asciiTheme="majorHAnsi" w:hAnsiTheme="majorHAnsi" w:cstheme="minorHAnsi"/>
          <w:sz w:val="24"/>
          <w:szCs w:val="24"/>
        </w:rPr>
        <w:t>a prostora Etno kuće („Službeni vjesnik Varaždinske županije“, br. 45/22</w:t>
      </w:r>
      <w:r w:rsidR="00302109">
        <w:rPr>
          <w:rFonts w:asciiTheme="majorHAnsi" w:hAnsiTheme="majorHAnsi" w:cstheme="minorHAnsi"/>
          <w:sz w:val="24"/>
          <w:szCs w:val="24"/>
        </w:rPr>
        <w:t xml:space="preserve"> i 71/23</w:t>
      </w:r>
      <w:r w:rsidR="002E15C0">
        <w:rPr>
          <w:rFonts w:asciiTheme="majorHAnsi" w:hAnsiTheme="majorHAnsi" w:cstheme="minorHAnsi"/>
          <w:sz w:val="24"/>
          <w:szCs w:val="24"/>
        </w:rPr>
        <w:t>)</w:t>
      </w:r>
      <w:r w:rsidRPr="0039695D">
        <w:rPr>
          <w:rFonts w:asciiTheme="majorHAnsi" w:hAnsiTheme="majorHAnsi" w:cstheme="minorHAnsi"/>
          <w:sz w:val="24"/>
          <w:szCs w:val="24"/>
        </w:rPr>
        <w:t xml:space="preserve"> </w:t>
      </w:r>
      <w:bookmarkEnd w:id="144"/>
      <w:r w:rsidR="002E15C0">
        <w:rPr>
          <w:rFonts w:asciiTheme="majorHAnsi" w:hAnsiTheme="majorHAnsi" w:cstheme="minorHAnsi"/>
          <w:sz w:val="24"/>
          <w:szCs w:val="24"/>
        </w:rPr>
        <w:t xml:space="preserve">utvrđuju </w:t>
      </w:r>
      <w:r w:rsidRPr="0039695D">
        <w:rPr>
          <w:rFonts w:asciiTheme="majorHAnsi" w:hAnsiTheme="majorHAnsi" w:cstheme="minorHAnsi"/>
          <w:sz w:val="24"/>
          <w:szCs w:val="24"/>
        </w:rPr>
        <w:t xml:space="preserve">se uvjeti i način </w:t>
      </w:r>
      <w:r w:rsidR="002E15C0">
        <w:rPr>
          <w:rFonts w:asciiTheme="majorHAnsi" w:hAnsiTheme="majorHAnsi" w:cstheme="minorHAnsi"/>
          <w:sz w:val="24"/>
          <w:szCs w:val="24"/>
        </w:rPr>
        <w:t xml:space="preserve">privremenog </w:t>
      </w:r>
      <w:r w:rsidRPr="0039695D">
        <w:rPr>
          <w:rFonts w:asciiTheme="majorHAnsi" w:hAnsiTheme="majorHAnsi" w:cstheme="minorHAnsi"/>
          <w:sz w:val="24"/>
          <w:szCs w:val="24"/>
        </w:rPr>
        <w:t>korištenja prostor</w:t>
      </w:r>
      <w:r w:rsidR="002E15C0">
        <w:rPr>
          <w:rFonts w:asciiTheme="majorHAnsi" w:hAnsiTheme="majorHAnsi" w:cstheme="minorHAnsi"/>
          <w:sz w:val="24"/>
          <w:szCs w:val="24"/>
        </w:rPr>
        <w:t>a u vlasništvu Općine Donja Voća u sklopu Etno kuće na adresi Gornja Voća 262 za javne i druge namjene, odnosno održavanje raznih svečanosti, priredbi, sajmova, skupova i sl.</w:t>
      </w:r>
      <w:r w:rsidRPr="0039695D">
        <w:rPr>
          <w:rFonts w:asciiTheme="majorHAnsi" w:hAnsiTheme="majorHAnsi" w:cstheme="minorHAnsi"/>
          <w:sz w:val="24"/>
          <w:szCs w:val="24"/>
        </w:rPr>
        <w:t xml:space="preserve"> Navedenom Odlukom utvrđuje se visina naknade za </w:t>
      </w:r>
      <w:r w:rsidR="002E15C0">
        <w:rPr>
          <w:rFonts w:asciiTheme="majorHAnsi" w:hAnsiTheme="majorHAnsi" w:cstheme="minorHAnsi"/>
          <w:sz w:val="24"/>
          <w:szCs w:val="24"/>
        </w:rPr>
        <w:t xml:space="preserve">privremeno korištenje </w:t>
      </w:r>
      <w:r w:rsidRPr="0039695D">
        <w:rPr>
          <w:rFonts w:asciiTheme="majorHAnsi" w:hAnsiTheme="majorHAnsi" w:cstheme="minorHAnsi"/>
          <w:sz w:val="24"/>
          <w:szCs w:val="24"/>
        </w:rPr>
        <w:t xml:space="preserve">ako </w:t>
      </w:r>
      <w:r w:rsidR="002E15C0">
        <w:rPr>
          <w:rFonts w:asciiTheme="majorHAnsi" w:hAnsiTheme="majorHAnsi" w:cstheme="minorHAnsi"/>
          <w:sz w:val="24"/>
          <w:szCs w:val="24"/>
        </w:rPr>
        <w:t xml:space="preserve">su </w:t>
      </w:r>
      <w:r w:rsidRPr="0039695D">
        <w:rPr>
          <w:rFonts w:asciiTheme="majorHAnsi" w:hAnsiTheme="majorHAnsi" w:cstheme="minorHAnsi"/>
          <w:sz w:val="24"/>
          <w:szCs w:val="24"/>
        </w:rPr>
        <w:t xml:space="preserve">korisnici sa područja Općine </w:t>
      </w:r>
      <w:r w:rsidR="002E15C0">
        <w:rPr>
          <w:rFonts w:asciiTheme="majorHAnsi" w:hAnsiTheme="majorHAnsi" w:cstheme="minorHAnsi"/>
          <w:sz w:val="24"/>
          <w:szCs w:val="24"/>
        </w:rPr>
        <w:t>Donja Voća</w:t>
      </w:r>
      <w:r w:rsidRPr="0039695D">
        <w:rPr>
          <w:rFonts w:asciiTheme="majorHAnsi" w:hAnsiTheme="majorHAnsi" w:cstheme="minorHAnsi"/>
          <w:sz w:val="24"/>
          <w:szCs w:val="24"/>
        </w:rPr>
        <w:t xml:space="preserve"> i to </w:t>
      </w:r>
      <w:r w:rsidR="00302109">
        <w:rPr>
          <w:rFonts w:asciiTheme="majorHAnsi" w:hAnsiTheme="majorHAnsi" w:cstheme="minorHAnsi"/>
          <w:sz w:val="24"/>
          <w:szCs w:val="24"/>
        </w:rPr>
        <w:t>250,00 EUR</w:t>
      </w:r>
      <w:r w:rsidRPr="0039695D">
        <w:rPr>
          <w:rFonts w:asciiTheme="majorHAnsi" w:hAnsiTheme="majorHAnsi" w:cstheme="minorHAnsi"/>
          <w:sz w:val="24"/>
          <w:szCs w:val="24"/>
        </w:rPr>
        <w:t xml:space="preserve"> po danu </w:t>
      </w:r>
      <w:r w:rsidR="002E15C0">
        <w:rPr>
          <w:rFonts w:asciiTheme="majorHAnsi" w:hAnsiTheme="majorHAnsi" w:cstheme="minorHAnsi"/>
          <w:sz w:val="24"/>
          <w:szCs w:val="24"/>
        </w:rPr>
        <w:t xml:space="preserve">korištenja za gornji dio objekta te </w:t>
      </w:r>
      <w:r w:rsidR="00302109">
        <w:rPr>
          <w:rFonts w:asciiTheme="majorHAnsi" w:hAnsiTheme="majorHAnsi" w:cstheme="minorHAnsi"/>
          <w:sz w:val="24"/>
          <w:szCs w:val="24"/>
        </w:rPr>
        <w:t>80,00 EUR</w:t>
      </w:r>
      <w:r w:rsidR="002E15C0">
        <w:rPr>
          <w:rFonts w:asciiTheme="majorHAnsi" w:hAnsiTheme="majorHAnsi" w:cstheme="minorHAnsi"/>
          <w:sz w:val="24"/>
          <w:szCs w:val="24"/>
        </w:rPr>
        <w:t xml:space="preserve"> po danu za donji dio objekt</w:t>
      </w:r>
      <w:r w:rsidR="00F50270">
        <w:rPr>
          <w:rFonts w:asciiTheme="majorHAnsi" w:hAnsiTheme="majorHAnsi" w:cstheme="minorHAnsi"/>
          <w:sz w:val="24"/>
          <w:szCs w:val="24"/>
        </w:rPr>
        <w:t xml:space="preserve">a - podrum. </w:t>
      </w:r>
      <w:r w:rsidRPr="0039695D">
        <w:rPr>
          <w:rFonts w:asciiTheme="majorHAnsi" w:hAnsiTheme="majorHAnsi" w:cstheme="minorHAnsi"/>
          <w:sz w:val="24"/>
          <w:szCs w:val="24"/>
        </w:rPr>
        <w:t>Ako prostorije koriste korisnici koji nisu sa područja Općine</w:t>
      </w:r>
      <w:r w:rsidR="00F50270">
        <w:rPr>
          <w:rFonts w:asciiTheme="majorHAnsi" w:hAnsiTheme="majorHAnsi" w:cstheme="minorHAnsi"/>
          <w:sz w:val="24"/>
          <w:szCs w:val="24"/>
        </w:rPr>
        <w:t xml:space="preserve"> Donja Voća</w:t>
      </w:r>
      <w:r w:rsidRPr="0039695D">
        <w:rPr>
          <w:rFonts w:asciiTheme="majorHAnsi" w:hAnsiTheme="majorHAnsi" w:cstheme="minorHAnsi"/>
          <w:sz w:val="24"/>
          <w:szCs w:val="24"/>
        </w:rPr>
        <w:t xml:space="preserve">, naknada za korištenje iznosi </w:t>
      </w:r>
      <w:r w:rsidR="00302109">
        <w:rPr>
          <w:rFonts w:asciiTheme="majorHAnsi" w:hAnsiTheme="majorHAnsi" w:cstheme="minorHAnsi"/>
          <w:sz w:val="24"/>
          <w:szCs w:val="24"/>
        </w:rPr>
        <w:t>350,00 EUR</w:t>
      </w:r>
      <w:r w:rsidRPr="0039695D">
        <w:rPr>
          <w:rFonts w:asciiTheme="majorHAnsi" w:hAnsiTheme="majorHAnsi" w:cstheme="minorHAnsi"/>
          <w:sz w:val="24"/>
          <w:szCs w:val="24"/>
        </w:rPr>
        <w:t xml:space="preserve"> po danu</w:t>
      </w:r>
      <w:r w:rsidR="00F50270">
        <w:rPr>
          <w:rFonts w:asciiTheme="majorHAnsi" w:hAnsiTheme="majorHAnsi" w:cstheme="minorHAnsi"/>
          <w:sz w:val="24"/>
          <w:szCs w:val="24"/>
        </w:rPr>
        <w:t xml:space="preserve"> za gornji dio objekta te </w:t>
      </w:r>
      <w:r w:rsidR="00302109">
        <w:rPr>
          <w:rFonts w:asciiTheme="majorHAnsi" w:hAnsiTheme="majorHAnsi" w:cstheme="minorHAnsi"/>
          <w:sz w:val="24"/>
          <w:szCs w:val="24"/>
        </w:rPr>
        <w:t>100,00 EUR</w:t>
      </w:r>
      <w:r w:rsidR="00F50270">
        <w:rPr>
          <w:rFonts w:asciiTheme="majorHAnsi" w:hAnsiTheme="majorHAnsi" w:cstheme="minorHAnsi"/>
          <w:sz w:val="24"/>
          <w:szCs w:val="24"/>
        </w:rPr>
        <w:t xml:space="preserve"> po danu za donji dio objekta – podrum.</w:t>
      </w:r>
      <w:r w:rsidRPr="0039695D">
        <w:rPr>
          <w:rFonts w:asciiTheme="majorHAnsi" w:hAnsiTheme="majorHAnsi" w:cstheme="minorHAnsi"/>
          <w:sz w:val="24"/>
          <w:szCs w:val="24"/>
        </w:rPr>
        <w:t xml:space="preserve"> </w:t>
      </w:r>
    </w:p>
    <w:p w14:paraId="1D5F877B" w14:textId="33017A9E" w:rsidR="0039695D" w:rsidRDefault="0039695D" w:rsidP="0039695D">
      <w:pPr>
        <w:spacing w:after="0" w:line="240" w:lineRule="auto"/>
        <w:jc w:val="both"/>
        <w:rPr>
          <w:rFonts w:asciiTheme="majorHAnsi" w:eastAsia="Times New Roman" w:hAnsiTheme="majorHAnsi" w:cstheme="minorHAnsi"/>
          <w:sz w:val="24"/>
          <w:szCs w:val="24"/>
        </w:rPr>
      </w:pPr>
      <w:r w:rsidRPr="0039695D">
        <w:rPr>
          <w:rFonts w:asciiTheme="majorHAnsi" w:eastAsia="Times New Roman" w:hAnsiTheme="majorHAnsi" w:cstheme="minorHAnsi"/>
          <w:sz w:val="24"/>
          <w:szCs w:val="24"/>
        </w:rPr>
        <w:t xml:space="preserve">           Bez</w:t>
      </w:r>
      <w:r w:rsidR="00F50270">
        <w:rPr>
          <w:rFonts w:asciiTheme="majorHAnsi" w:eastAsia="Times New Roman" w:hAnsiTheme="majorHAnsi" w:cstheme="minorHAnsi"/>
          <w:sz w:val="24"/>
          <w:szCs w:val="24"/>
        </w:rPr>
        <w:t xml:space="preserve"> plaćanja</w:t>
      </w:r>
      <w:r w:rsidRPr="0039695D">
        <w:rPr>
          <w:rFonts w:asciiTheme="majorHAnsi" w:eastAsia="Times New Roman" w:hAnsiTheme="majorHAnsi" w:cstheme="minorHAnsi"/>
          <w:sz w:val="24"/>
          <w:szCs w:val="24"/>
        </w:rPr>
        <w:t xml:space="preserve"> naknade prostor</w:t>
      </w:r>
      <w:r w:rsidR="00F50270">
        <w:rPr>
          <w:rFonts w:asciiTheme="majorHAnsi" w:eastAsia="Times New Roman" w:hAnsiTheme="majorHAnsi" w:cstheme="minorHAnsi"/>
          <w:sz w:val="24"/>
          <w:szCs w:val="24"/>
        </w:rPr>
        <w:t xml:space="preserve"> se može privremeno koristiti za sljedeće namjene:</w:t>
      </w:r>
    </w:p>
    <w:p w14:paraId="10AD8187" w14:textId="6223AF19" w:rsidR="00F50270" w:rsidRPr="00F50270" w:rsidRDefault="00F50270" w:rsidP="00F50270">
      <w:pPr>
        <w:numPr>
          <w:ilvl w:val="0"/>
          <w:numId w:val="46"/>
        </w:numPr>
        <w:jc w:val="both"/>
        <w:rPr>
          <w:rFonts w:asciiTheme="majorHAnsi" w:hAnsiTheme="majorHAnsi"/>
          <w:sz w:val="24"/>
          <w:szCs w:val="24"/>
        </w:rPr>
      </w:pPr>
      <w:r w:rsidRPr="00F50270">
        <w:rPr>
          <w:rFonts w:asciiTheme="majorHAnsi" w:hAnsiTheme="majorHAnsi"/>
          <w:sz w:val="24"/>
          <w:szCs w:val="24"/>
        </w:rPr>
        <w:lastRenderedPageBreak/>
        <w:t>za organizaciju javnih priredbi i drugih događanja humanitarnog karaktera, održavanje javnih priredbi, mjesnih kulturnih manifestacija i drugih javnih događanja u organizaciji Općine Donja Voća ili udruga koje djeluju  na području Općine, a koje se organiziraju i provode u cilju očuvanja narodnih običaja i kulturne baštine, poticanja i revitalizacije društvenog života i zajedništva u naselju te opće dobrobiti i prosperiteta za mještane Općine,</w:t>
      </w:r>
    </w:p>
    <w:p w14:paraId="6E6B9A9A" w14:textId="77777777" w:rsidR="00F50270" w:rsidRPr="00F50270" w:rsidRDefault="00F50270" w:rsidP="00F50270">
      <w:pPr>
        <w:numPr>
          <w:ilvl w:val="0"/>
          <w:numId w:val="46"/>
        </w:numPr>
        <w:jc w:val="both"/>
        <w:rPr>
          <w:rFonts w:asciiTheme="majorHAnsi" w:hAnsiTheme="majorHAnsi"/>
          <w:sz w:val="24"/>
          <w:szCs w:val="24"/>
        </w:rPr>
      </w:pPr>
      <w:r w:rsidRPr="00F50270">
        <w:rPr>
          <w:rFonts w:asciiTheme="majorHAnsi" w:hAnsiTheme="majorHAnsi"/>
          <w:sz w:val="24"/>
          <w:szCs w:val="24"/>
        </w:rPr>
        <w:t>za održavanje edukativnih aktivnosti (predavanja, tribina, prezentacija, seminara, radionica i slično) u organizaciji Općine Donja Voća, županijskih ili državnih tijela, ustanova i trgovačkih društava koje se provode u cilju opće dobrobiti i prosperiteta mještana Općine,</w:t>
      </w:r>
    </w:p>
    <w:p w14:paraId="3116F2AB" w14:textId="77777777" w:rsidR="00F50270" w:rsidRPr="00F50270" w:rsidRDefault="00F50270" w:rsidP="00F50270">
      <w:pPr>
        <w:numPr>
          <w:ilvl w:val="0"/>
          <w:numId w:val="46"/>
        </w:numPr>
        <w:jc w:val="both"/>
        <w:rPr>
          <w:rFonts w:asciiTheme="majorHAnsi" w:hAnsiTheme="majorHAnsi"/>
          <w:sz w:val="24"/>
          <w:szCs w:val="24"/>
        </w:rPr>
      </w:pPr>
      <w:r w:rsidRPr="00F50270">
        <w:rPr>
          <w:rFonts w:asciiTheme="majorHAnsi" w:hAnsiTheme="majorHAnsi"/>
          <w:sz w:val="24"/>
          <w:szCs w:val="24"/>
        </w:rPr>
        <w:t>aktivnosti  regionalne i lokalne turističke zajednice,</w:t>
      </w:r>
    </w:p>
    <w:p w14:paraId="5868532D" w14:textId="77777777" w:rsidR="00F50270" w:rsidRPr="00F50270" w:rsidRDefault="00F50270" w:rsidP="00F50270">
      <w:pPr>
        <w:numPr>
          <w:ilvl w:val="0"/>
          <w:numId w:val="46"/>
        </w:numPr>
        <w:jc w:val="both"/>
        <w:rPr>
          <w:rFonts w:asciiTheme="majorHAnsi" w:hAnsiTheme="majorHAnsi"/>
          <w:sz w:val="24"/>
          <w:szCs w:val="24"/>
        </w:rPr>
      </w:pPr>
      <w:r w:rsidRPr="00F50270">
        <w:rPr>
          <w:rFonts w:asciiTheme="majorHAnsi" w:hAnsiTheme="majorHAnsi"/>
          <w:sz w:val="24"/>
          <w:szCs w:val="24"/>
        </w:rPr>
        <w:t>redovan rad udruga koje se bave djelatnostima od javnog interesa,</w:t>
      </w:r>
    </w:p>
    <w:p w14:paraId="354BC302" w14:textId="77777777" w:rsidR="00F50270" w:rsidRPr="00F50270" w:rsidRDefault="00F50270" w:rsidP="00F50270">
      <w:pPr>
        <w:numPr>
          <w:ilvl w:val="0"/>
          <w:numId w:val="46"/>
        </w:numPr>
        <w:jc w:val="both"/>
        <w:rPr>
          <w:rFonts w:asciiTheme="majorHAnsi" w:hAnsiTheme="majorHAnsi"/>
          <w:sz w:val="24"/>
          <w:szCs w:val="24"/>
        </w:rPr>
      </w:pPr>
      <w:r w:rsidRPr="00F50270">
        <w:rPr>
          <w:rFonts w:asciiTheme="majorHAnsi" w:hAnsiTheme="majorHAnsi"/>
          <w:sz w:val="24"/>
          <w:szCs w:val="24"/>
        </w:rPr>
        <w:t>za potrebe političkih stranaka i njihovih ogranaka sa područja Općine Donja Voća.</w:t>
      </w:r>
    </w:p>
    <w:p w14:paraId="10F57181" w14:textId="3684FF84" w:rsidR="00F50270" w:rsidRPr="0039695D" w:rsidRDefault="00F50270" w:rsidP="0039695D">
      <w:pPr>
        <w:spacing w:after="0" w:line="240" w:lineRule="auto"/>
        <w:jc w:val="both"/>
        <w:rPr>
          <w:rFonts w:asciiTheme="majorHAnsi" w:eastAsia="Times New Roman" w:hAnsiTheme="majorHAnsi" w:cstheme="minorHAnsi"/>
          <w:sz w:val="24"/>
          <w:szCs w:val="24"/>
        </w:rPr>
      </w:pPr>
    </w:p>
    <w:p w14:paraId="0A494E94" w14:textId="5C37C6F3" w:rsidR="00A45B43" w:rsidRPr="00652D39" w:rsidRDefault="00A45B43"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45" w:name="_Toc61959657"/>
      <w:r w:rsidRPr="00652D39">
        <w:rPr>
          <w:rFonts w:asciiTheme="majorHAnsi" w:hAnsiTheme="majorHAnsi"/>
          <w:b/>
        </w:rPr>
        <w:t xml:space="preserve">GODIŠNJI PLAN UPRAVLJANJA I RASPOLAGANJA GRAĐEVINSKIM ZEMLJIŠTEM U VLASNIŠTVU </w:t>
      </w:r>
      <w:r w:rsidR="00490980" w:rsidRPr="00652D39">
        <w:rPr>
          <w:rFonts w:asciiTheme="majorHAnsi" w:hAnsiTheme="majorHAnsi"/>
          <w:b/>
        </w:rPr>
        <w:t xml:space="preserve">OPĆINE </w:t>
      </w:r>
      <w:r w:rsidR="0040023E">
        <w:rPr>
          <w:rFonts w:asciiTheme="majorHAnsi" w:hAnsiTheme="majorHAnsi"/>
          <w:b/>
        </w:rPr>
        <w:t>DONJA VOĆA</w:t>
      </w:r>
      <w:bookmarkEnd w:id="145"/>
    </w:p>
    <w:p w14:paraId="507E3067" w14:textId="77777777" w:rsidR="00B45CE4" w:rsidRDefault="00B45CE4" w:rsidP="00854E7D">
      <w:pPr>
        <w:spacing w:after="0" w:line="288" w:lineRule="auto"/>
        <w:ind w:firstLine="567"/>
        <w:jc w:val="both"/>
        <w:rPr>
          <w:rFonts w:asciiTheme="majorHAnsi" w:eastAsia="Arial" w:hAnsiTheme="majorHAnsi"/>
          <w:sz w:val="24"/>
          <w:szCs w:val="24"/>
        </w:rPr>
      </w:pPr>
    </w:p>
    <w:p w14:paraId="3A3454BC" w14:textId="4BFDB460" w:rsidR="00B45CE4" w:rsidRPr="00E13942" w:rsidRDefault="00F50270" w:rsidP="00E20824">
      <w:pPr>
        <w:spacing w:after="0" w:line="288" w:lineRule="auto"/>
        <w:ind w:firstLine="567"/>
        <w:jc w:val="both"/>
        <w:rPr>
          <w:rFonts w:asciiTheme="majorHAnsi" w:eastAsia="Arial" w:hAnsiTheme="majorHAnsi"/>
          <w:sz w:val="24"/>
          <w:szCs w:val="24"/>
        </w:rPr>
      </w:pPr>
      <w:r>
        <w:rPr>
          <w:rFonts w:asciiTheme="majorHAnsi" w:eastAsia="Arial" w:hAnsiTheme="majorHAnsi"/>
          <w:sz w:val="24"/>
          <w:szCs w:val="24"/>
        </w:rPr>
        <w:t>P</w:t>
      </w:r>
      <w:r w:rsidR="00A45B43" w:rsidRPr="00E13942">
        <w:rPr>
          <w:rFonts w:asciiTheme="majorHAnsi" w:eastAsia="Arial" w:hAnsiTheme="majorHAnsi"/>
          <w:sz w:val="24"/>
          <w:szCs w:val="24"/>
        </w:rPr>
        <w:t xml:space="preserve">rema odredbama </w:t>
      </w:r>
      <w:hyperlink r:id="rId13" w:history="1">
        <w:r w:rsidR="00A45B43" w:rsidRPr="00E13942">
          <w:rPr>
            <w:rStyle w:val="Hiperveza"/>
            <w:rFonts w:asciiTheme="majorHAnsi" w:eastAsia="Arial" w:hAnsiTheme="majorHAnsi"/>
            <w:color w:val="auto"/>
            <w:sz w:val="24"/>
            <w:szCs w:val="24"/>
            <w:u w:val="none"/>
          </w:rPr>
          <w:t xml:space="preserve">Zakona o prostornom uređenju </w:t>
        </w:r>
        <w:r w:rsidR="00A45B43" w:rsidRPr="00E13942">
          <w:rPr>
            <w:rStyle w:val="Hiperveza"/>
            <w:rFonts w:asciiTheme="majorHAnsi" w:hAnsiTheme="majorHAnsi"/>
            <w:color w:val="auto"/>
            <w:sz w:val="24"/>
            <w:szCs w:val="24"/>
            <w:u w:val="none"/>
          </w:rPr>
          <w:t xml:space="preserve">(»Narodne novine«, broj </w:t>
        </w:r>
        <w:r w:rsidR="00A45B43" w:rsidRPr="00E13942">
          <w:rPr>
            <w:rStyle w:val="Hiperveza"/>
            <w:rFonts w:asciiTheme="majorHAnsi" w:eastAsia="Arial" w:hAnsiTheme="majorHAnsi"/>
            <w:color w:val="auto"/>
            <w:sz w:val="24"/>
            <w:szCs w:val="24"/>
            <w:u w:val="none"/>
          </w:rPr>
          <w:t>153/13, 65/17, 114/18, 39/19, 98/19</w:t>
        </w:r>
        <w:r w:rsidR="009842C1">
          <w:rPr>
            <w:rStyle w:val="Hiperveza"/>
            <w:rFonts w:asciiTheme="majorHAnsi" w:eastAsia="Arial" w:hAnsiTheme="majorHAnsi"/>
            <w:color w:val="auto"/>
            <w:sz w:val="24"/>
            <w:szCs w:val="24"/>
            <w:u w:val="none"/>
          </w:rPr>
          <w:t>, 67/23</w:t>
        </w:r>
        <w:r w:rsidR="00A45B43" w:rsidRPr="00E13942">
          <w:rPr>
            <w:rStyle w:val="Hiperveza"/>
            <w:rFonts w:asciiTheme="majorHAnsi" w:eastAsia="Arial" w:hAnsiTheme="majorHAnsi"/>
            <w:color w:val="auto"/>
            <w:sz w:val="24"/>
            <w:szCs w:val="24"/>
            <w:u w:val="none"/>
          </w:rPr>
          <w:t>)</w:t>
        </w:r>
      </w:hyperlink>
      <w:r w:rsidR="00A45B43" w:rsidRPr="00E13942">
        <w:rPr>
          <w:rFonts w:asciiTheme="majorHAnsi" w:eastAsia="Arial" w:hAnsiTheme="majorHAnsi"/>
          <w:sz w:val="24"/>
          <w:szCs w:val="24"/>
        </w:rPr>
        <w:t xml:space="preserve">, </w:t>
      </w:r>
      <w:r>
        <w:rPr>
          <w:rFonts w:asciiTheme="majorHAnsi" w:eastAsia="Arial" w:hAnsiTheme="majorHAnsi"/>
          <w:sz w:val="24"/>
          <w:szCs w:val="24"/>
        </w:rPr>
        <w:t xml:space="preserve">građevinsko zemljište je </w:t>
      </w:r>
      <w:r w:rsidR="00A45B43" w:rsidRPr="00E13942">
        <w:rPr>
          <w:rFonts w:asciiTheme="majorHAnsi" w:eastAsia="Arial" w:hAnsiTheme="majorHAnsi"/>
          <w:sz w:val="24"/>
          <w:szCs w:val="24"/>
        </w:rPr>
        <w:t>zemljište koje je izgrađeno, uređeno ili prostornim planom namijenjeno za građenje građevina ili uređenje površina javne namjene.</w:t>
      </w:r>
    </w:p>
    <w:p w14:paraId="5941863C" w14:textId="75F4F71E" w:rsidR="00B45CE4" w:rsidRDefault="00A45B43" w:rsidP="00E20824">
      <w:pPr>
        <w:spacing w:after="0" w:line="288" w:lineRule="auto"/>
        <w:ind w:firstLine="567"/>
        <w:jc w:val="both"/>
        <w:rPr>
          <w:rFonts w:asciiTheme="majorHAnsi" w:eastAsia="Times New Roman" w:hAnsiTheme="majorHAnsi"/>
          <w:sz w:val="24"/>
          <w:szCs w:val="24"/>
        </w:rPr>
      </w:pPr>
      <w:r w:rsidRPr="00E13942">
        <w:rPr>
          <w:rFonts w:asciiTheme="majorHAnsi" w:eastAsia="Times New Roman" w:hAnsiTheme="majorHAnsi"/>
          <w:sz w:val="24"/>
          <w:szCs w:val="24"/>
        </w:rPr>
        <w:t xml:space="preserve">Građevinsko zemljište čini važan udio nekretnina u vlasništvu </w:t>
      </w:r>
      <w:r w:rsidR="00490980" w:rsidRPr="00E13942">
        <w:rPr>
          <w:rFonts w:asciiTheme="majorHAnsi" w:eastAsia="Times New Roman" w:hAnsiTheme="majorHAnsi"/>
          <w:sz w:val="24"/>
          <w:szCs w:val="24"/>
        </w:rPr>
        <w:t xml:space="preserve">Općine </w:t>
      </w:r>
      <w:r w:rsidR="0040023E">
        <w:rPr>
          <w:rFonts w:asciiTheme="majorHAnsi" w:eastAsia="Times New Roman" w:hAnsiTheme="majorHAnsi"/>
          <w:sz w:val="24"/>
          <w:szCs w:val="24"/>
        </w:rPr>
        <w:t>Donja Voća</w:t>
      </w:r>
      <w:r w:rsidRPr="00E13942">
        <w:rPr>
          <w:rFonts w:asciiTheme="majorHAnsi" w:eastAsia="Times New Roman" w:hAnsiTheme="majorHAnsi"/>
          <w:sz w:val="24"/>
          <w:szCs w:val="24"/>
        </w:rPr>
        <w:t xml:space="preserve"> koji predstavlja veliki potencijal za investicije i ostvarivanje ekonomskog rasta. Aktivnosti u upravljanju i raspolaganju građevinskim zemljištem u vlasništvu </w:t>
      </w:r>
      <w:r w:rsidR="00490980" w:rsidRPr="00E13942">
        <w:rPr>
          <w:rFonts w:asciiTheme="majorHAnsi" w:eastAsia="Times New Roman" w:hAnsiTheme="majorHAnsi"/>
          <w:sz w:val="24"/>
          <w:szCs w:val="24"/>
        </w:rPr>
        <w:t xml:space="preserve">Općine </w:t>
      </w:r>
      <w:r w:rsidRPr="00E13942">
        <w:rPr>
          <w:rFonts w:asciiTheme="majorHAnsi" w:eastAsia="Times New Roman" w:hAnsiTheme="majorHAnsi"/>
          <w:sz w:val="24"/>
          <w:szCs w:val="24"/>
        </w:rPr>
        <w:t xml:space="preserve">podrazumijevaju i provođenje postupaka stavljanja tog zemljišta u funkciju: prodajom, osnivanjem prava građenja i prava služnosti, rješavanje imovinskopravnih odnosa, davanjem u zakup zemljišta te kupnjom nekretnina za korist </w:t>
      </w:r>
      <w:r w:rsidR="00490980" w:rsidRPr="00E13942">
        <w:rPr>
          <w:rFonts w:asciiTheme="majorHAnsi" w:eastAsia="Times New Roman" w:hAnsiTheme="majorHAnsi"/>
          <w:sz w:val="24"/>
          <w:szCs w:val="24"/>
        </w:rPr>
        <w:t xml:space="preserve">Općine </w:t>
      </w:r>
      <w:r w:rsidR="0026056C">
        <w:rPr>
          <w:rFonts w:asciiTheme="majorHAnsi" w:eastAsia="Times New Roman" w:hAnsiTheme="majorHAnsi"/>
          <w:sz w:val="24"/>
          <w:szCs w:val="24"/>
        </w:rPr>
        <w:t>Donja Voća</w:t>
      </w:r>
      <w:r w:rsidRPr="00E13942">
        <w:rPr>
          <w:rFonts w:asciiTheme="majorHAnsi" w:eastAsia="Times New Roman" w:hAnsiTheme="majorHAnsi"/>
          <w:sz w:val="24"/>
          <w:szCs w:val="24"/>
        </w:rPr>
        <w:t xml:space="preserve"> kao i drugim poslovima u vezi sa zemljištem u vlasništvu </w:t>
      </w:r>
      <w:r w:rsidR="00490980" w:rsidRPr="00E13942">
        <w:rPr>
          <w:rFonts w:asciiTheme="majorHAnsi" w:eastAsia="Times New Roman" w:hAnsiTheme="majorHAnsi"/>
          <w:sz w:val="24"/>
          <w:szCs w:val="24"/>
        </w:rPr>
        <w:t>Općine</w:t>
      </w:r>
      <w:r w:rsidRPr="00E13942">
        <w:rPr>
          <w:rFonts w:asciiTheme="majorHAnsi" w:eastAsia="Times New Roman" w:hAnsiTheme="majorHAnsi"/>
          <w:sz w:val="24"/>
          <w:szCs w:val="24"/>
        </w:rPr>
        <w:t>, ako upravljanje i raspolaganje njima nije u nadležnosti drugog tijela.</w:t>
      </w:r>
    </w:p>
    <w:p w14:paraId="0EDBE72E" w14:textId="77777777" w:rsidR="00B45CE4" w:rsidRDefault="00B45CE4" w:rsidP="00854E7D">
      <w:pPr>
        <w:spacing w:after="0" w:line="288" w:lineRule="auto"/>
        <w:ind w:firstLine="567"/>
        <w:jc w:val="both"/>
        <w:rPr>
          <w:rFonts w:asciiTheme="majorHAnsi" w:eastAsia="Times New Roman" w:hAnsiTheme="majorHAnsi"/>
          <w:sz w:val="24"/>
          <w:szCs w:val="24"/>
        </w:rPr>
      </w:pPr>
    </w:p>
    <w:p w14:paraId="3CEED7CD" w14:textId="4115A9A8" w:rsidR="007F4AE0" w:rsidRPr="00E13942" w:rsidRDefault="00F13024" w:rsidP="00854E7D">
      <w:pPr>
        <w:pStyle w:val="Naslov2"/>
        <w:numPr>
          <w:ilvl w:val="2"/>
          <w:numId w:val="40"/>
        </w:numPr>
        <w:spacing w:before="0" w:line="288" w:lineRule="auto"/>
        <w:jc w:val="both"/>
        <w:rPr>
          <w:color w:val="auto"/>
          <w:sz w:val="24"/>
          <w:szCs w:val="24"/>
        </w:rPr>
      </w:pPr>
      <w:bookmarkStart w:id="146" w:name="_Toc61959658"/>
      <w:r w:rsidRPr="00E13942">
        <w:rPr>
          <w:color w:val="auto"/>
          <w:sz w:val="24"/>
          <w:szCs w:val="24"/>
        </w:rPr>
        <w:t>Nerazvrstane ceste</w:t>
      </w:r>
      <w:bookmarkEnd w:id="146"/>
    </w:p>
    <w:p w14:paraId="5A1A1098" w14:textId="77777777" w:rsidR="00B45CE4" w:rsidRDefault="00B45CE4" w:rsidP="00854E7D">
      <w:pPr>
        <w:tabs>
          <w:tab w:val="left" w:pos="426"/>
        </w:tabs>
        <w:spacing w:after="0" w:line="288" w:lineRule="auto"/>
        <w:ind w:firstLine="567"/>
        <w:jc w:val="both"/>
        <w:rPr>
          <w:rFonts w:asciiTheme="majorHAnsi" w:eastAsia="Times New Roman" w:hAnsiTheme="majorHAnsi"/>
          <w:sz w:val="24"/>
          <w:szCs w:val="24"/>
        </w:rPr>
      </w:pPr>
    </w:p>
    <w:p w14:paraId="556BD6FD" w14:textId="7EE38F98" w:rsidR="00B45CE4" w:rsidRPr="00E13942" w:rsidRDefault="00F13024" w:rsidP="00AF4DE2">
      <w:pPr>
        <w:tabs>
          <w:tab w:val="left" w:pos="426"/>
        </w:tabs>
        <w:spacing w:after="0" w:line="288" w:lineRule="auto"/>
        <w:ind w:firstLine="567"/>
        <w:jc w:val="both"/>
        <w:rPr>
          <w:rFonts w:asciiTheme="majorHAnsi" w:eastAsia="Times New Roman" w:hAnsiTheme="majorHAnsi"/>
          <w:sz w:val="24"/>
          <w:szCs w:val="24"/>
        </w:rPr>
      </w:pPr>
      <w:r w:rsidRPr="00E13942">
        <w:rPr>
          <w:rFonts w:asciiTheme="majorHAnsi" w:eastAsia="Times New Roman" w:hAnsiTheme="majorHAnsi"/>
          <w:sz w:val="24"/>
          <w:szCs w:val="24"/>
        </w:rPr>
        <w:t xml:space="preserve">Prema </w:t>
      </w:r>
      <w:hyperlink r:id="rId14" w:history="1">
        <w:r w:rsidRPr="00E13942">
          <w:rPr>
            <w:rStyle w:val="Hiperveza"/>
            <w:rFonts w:asciiTheme="majorHAnsi" w:eastAsia="Times New Roman" w:hAnsiTheme="majorHAnsi"/>
            <w:color w:val="auto"/>
            <w:sz w:val="24"/>
            <w:szCs w:val="24"/>
            <w:u w:val="none"/>
          </w:rPr>
          <w:t>Zakonu o cestama</w:t>
        </w:r>
      </w:hyperlink>
      <w:r w:rsidRPr="00E13942">
        <w:rPr>
          <w:rFonts w:asciiTheme="majorHAnsi" w:hAnsiTheme="majorHAnsi"/>
          <w:sz w:val="24"/>
          <w:szCs w:val="24"/>
        </w:rPr>
        <w:t xml:space="preserve"> (»Narodne novine«, broj </w:t>
      </w:r>
      <w:r w:rsidRPr="00E13942">
        <w:rPr>
          <w:rFonts w:asciiTheme="majorHAnsi" w:eastAsia="Times New Roman" w:hAnsiTheme="majorHAnsi"/>
          <w:sz w:val="24"/>
          <w:szCs w:val="24"/>
        </w:rPr>
        <w:t>84/11, 22/13, 54/13, 148/13, 92/14</w:t>
      </w:r>
      <w:r w:rsidR="0042751D" w:rsidRPr="00E13942">
        <w:rPr>
          <w:rFonts w:asciiTheme="majorHAnsi" w:eastAsia="Times New Roman" w:hAnsiTheme="majorHAnsi"/>
          <w:sz w:val="24"/>
          <w:szCs w:val="24"/>
        </w:rPr>
        <w:t>, 110/19</w:t>
      </w:r>
      <w:r w:rsidR="00183337">
        <w:rPr>
          <w:rFonts w:asciiTheme="majorHAnsi" w:eastAsia="Times New Roman" w:hAnsiTheme="majorHAnsi"/>
          <w:sz w:val="24"/>
          <w:szCs w:val="24"/>
        </w:rPr>
        <w:t>, 144/21, 114/22</w:t>
      </w:r>
      <w:r w:rsidR="00C66628">
        <w:rPr>
          <w:rFonts w:asciiTheme="majorHAnsi" w:eastAsia="Times New Roman" w:hAnsiTheme="majorHAnsi"/>
          <w:sz w:val="24"/>
          <w:szCs w:val="24"/>
        </w:rPr>
        <w:t>, 4/23, 133/23</w:t>
      </w:r>
      <w:r w:rsidRPr="00E13942">
        <w:rPr>
          <w:rFonts w:asciiTheme="majorHAnsi" w:eastAsia="Times New Roman" w:hAnsiTheme="majorHAnsi"/>
          <w:sz w:val="24"/>
          <w:szCs w:val="24"/>
        </w:rPr>
        <w:t xml:space="preserve">), nerazvrstane ceste su ceste koje se koriste za promet vozilima, koje svatko može slobodno koristiti na način i pod uvjetima određenim navedenim Zakonom i drugim propisima, a koje nisu razvrstane kao javne ceste u smislu navedenog Zakona. Nerazvrstane ceste su javno dobro u općoj uporabi u vlasništvu jedinice lokalne samouprave na čijem se području nalaze. Nerazvrstane ceste se ne mogu otuđiti iz vlasništva jedinice lokalne samouprave niti se na njoj mogu stjecati stvarna prava, osim prava služnosti i prava građenja radi građenja građevina sukladno odluci izvršnog tijela </w:t>
      </w:r>
      <w:r w:rsidRPr="00E13942">
        <w:rPr>
          <w:rFonts w:asciiTheme="majorHAnsi" w:eastAsia="Times New Roman" w:hAnsiTheme="majorHAnsi"/>
          <w:sz w:val="24"/>
          <w:szCs w:val="24"/>
        </w:rPr>
        <w:lastRenderedPageBreak/>
        <w:t>jedinice lokalne samouprave, pod uvjetima da ne ometaju odvijanje prometa i održavanje nerazvrstane ceste. Dio nerazvrstane ceste namijenjen pješacima (nogostup i slično) može se dati u zakup sukladno posebnim propisima, ako se time ne ometa odvijanje prometa, sigurnost kretanja pješaka i održavanje nerazvrstanih cesta. Nerazvrstane ceste upisuju se u zemljišne knjige kao javno dobro u općoj uporabi i kao neotuđivo vlasništvo jedinice lokalne samouprave.</w:t>
      </w:r>
    </w:p>
    <w:p w14:paraId="620108B5" w14:textId="5DC3BFB4" w:rsidR="00B45CE4" w:rsidRDefault="00FA3038" w:rsidP="00AF4DE2">
      <w:pPr>
        <w:spacing w:after="0" w:line="288" w:lineRule="auto"/>
        <w:ind w:firstLine="567"/>
        <w:jc w:val="both"/>
        <w:rPr>
          <w:rFonts w:asciiTheme="majorHAnsi" w:eastAsia="Arial" w:hAnsiTheme="majorHAnsi"/>
          <w:sz w:val="24"/>
          <w:szCs w:val="24"/>
        </w:rPr>
      </w:pPr>
      <w:bookmarkStart w:id="147" w:name="_Hlk23404046"/>
      <w:r w:rsidRPr="00FA3038">
        <w:rPr>
          <w:rFonts w:asciiTheme="majorHAnsi" w:hAnsiTheme="majorHAnsi"/>
          <w:sz w:val="24"/>
          <w:szCs w:val="24"/>
        </w:rPr>
        <w:t xml:space="preserve">Općina </w:t>
      </w:r>
      <w:r w:rsidR="00C918AC">
        <w:rPr>
          <w:rFonts w:asciiTheme="majorHAnsi" w:hAnsiTheme="majorHAnsi"/>
          <w:sz w:val="24"/>
          <w:szCs w:val="24"/>
        </w:rPr>
        <w:t xml:space="preserve">Donja Voća donijela je </w:t>
      </w:r>
      <w:r w:rsidRPr="00FA3038">
        <w:rPr>
          <w:rFonts w:asciiTheme="majorHAnsi" w:hAnsiTheme="majorHAnsi"/>
          <w:sz w:val="24"/>
          <w:szCs w:val="24"/>
        </w:rPr>
        <w:t>Odluk</w:t>
      </w:r>
      <w:r w:rsidR="00183337">
        <w:rPr>
          <w:rFonts w:asciiTheme="majorHAnsi" w:hAnsiTheme="majorHAnsi"/>
          <w:sz w:val="24"/>
          <w:szCs w:val="24"/>
        </w:rPr>
        <w:t>u</w:t>
      </w:r>
      <w:r w:rsidRPr="00FA3038">
        <w:rPr>
          <w:rFonts w:asciiTheme="majorHAnsi" w:hAnsiTheme="majorHAnsi"/>
          <w:sz w:val="24"/>
          <w:szCs w:val="24"/>
        </w:rPr>
        <w:t xml:space="preserve"> o nerazvrstanim cestama na području Općine </w:t>
      </w:r>
      <w:r w:rsidR="00C918AC">
        <w:rPr>
          <w:rFonts w:asciiTheme="majorHAnsi" w:hAnsiTheme="majorHAnsi"/>
          <w:sz w:val="24"/>
          <w:szCs w:val="24"/>
        </w:rPr>
        <w:t>Donja Voća</w:t>
      </w:r>
      <w:r w:rsidRPr="00FA3038">
        <w:rPr>
          <w:rFonts w:asciiTheme="majorHAnsi" w:hAnsiTheme="majorHAnsi"/>
          <w:sz w:val="24"/>
          <w:szCs w:val="24"/>
        </w:rPr>
        <w:t xml:space="preserve"> (»Službeni vjesnik </w:t>
      </w:r>
      <w:r w:rsidR="00C918AC">
        <w:rPr>
          <w:rFonts w:asciiTheme="majorHAnsi" w:hAnsiTheme="majorHAnsi"/>
          <w:sz w:val="24"/>
          <w:szCs w:val="24"/>
        </w:rPr>
        <w:t>Varaždinske</w:t>
      </w:r>
      <w:r w:rsidRPr="00FA3038">
        <w:rPr>
          <w:rFonts w:asciiTheme="majorHAnsi" w:hAnsiTheme="majorHAnsi"/>
          <w:sz w:val="24"/>
          <w:szCs w:val="24"/>
        </w:rPr>
        <w:t xml:space="preserve"> županije«, br</w:t>
      </w:r>
      <w:r w:rsidR="00183337">
        <w:rPr>
          <w:rFonts w:asciiTheme="majorHAnsi" w:hAnsiTheme="majorHAnsi"/>
          <w:sz w:val="24"/>
          <w:szCs w:val="24"/>
        </w:rPr>
        <w:t>.</w:t>
      </w:r>
      <w:r w:rsidRPr="00FA3038">
        <w:rPr>
          <w:rFonts w:asciiTheme="majorHAnsi" w:hAnsiTheme="majorHAnsi"/>
          <w:sz w:val="24"/>
          <w:szCs w:val="24"/>
        </w:rPr>
        <w:t xml:space="preserve"> </w:t>
      </w:r>
      <w:r w:rsidR="00C918AC">
        <w:rPr>
          <w:rFonts w:asciiTheme="majorHAnsi" w:hAnsiTheme="majorHAnsi"/>
          <w:sz w:val="24"/>
          <w:szCs w:val="24"/>
        </w:rPr>
        <w:t>51/14, 41A/16 i 8/17</w:t>
      </w:r>
      <w:r w:rsidRPr="00FA3038">
        <w:rPr>
          <w:rFonts w:asciiTheme="majorHAnsi" w:hAnsiTheme="majorHAnsi"/>
          <w:sz w:val="24"/>
          <w:szCs w:val="24"/>
        </w:rPr>
        <w:t>)</w:t>
      </w:r>
      <w:r w:rsidR="001810C7" w:rsidRPr="00E13942">
        <w:rPr>
          <w:rFonts w:asciiTheme="majorHAnsi" w:hAnsiTheme="majorHAnsi"/>
          <w:sz w:val="24"/>
          <w:szCs w:val="24"/>
        </w:rPr>
        <w:t>,</w:t>
      </w:r>
      <w:bookmarkEnd w:id="147"/>
      <w:r w:rsidR="001810C7" w:rsidRPr="00E13942">
        <w:rPr>
          <w:rFonts w:asciiTheme="majorHAnsi" w:hAnsiTheme="majorHAnsi"/>
          <w:sz w:val="24"/>
          <w:szCs w:val="24"/>
        </w:rPr>
        <w:t xml:space="preserve"> </w:t>
      </w:r>
      <w:r w:rsidR="00F13024" w:rsidRPr="00E13942">
        <w:rPr>
          <w:rFonts w:asciiTheme="majorHAnsi" w:eastAsia="Arial" w:hAnsiTheme="majorHAnsi"/>
          <w:sz w:val="24"/>
          <w:szCs w:val="24"/>
        </w:rPr>
        <w:t xml:space="preserve">kojom se </w:t>
      </w:r>
      <w:r w:rsidR="001810C7" w:rsidRPr="00E13942">
        <w:rPr>
          <w:rFonts w:asciiTheme="majorHAnsi" w:eastAsia="Arial" w:hAnsiTheme="majorHAnsi"/>
          <w:sz w:val="24"/>
          <w:szCs w:val="24"/>
        </w:rPr>
        <w:t xml:space="preserve">uređuje korištenje, upravljanje, održavanje, građenje, rekonstrukcija, zaštita, financiranje te poslovi nadzora na nerazvrstanim cestama na području Općine </w:t>
      </w:r>
      <w:r w:rsidR="00C918AC">
        <w:rPr>
          <w:rFonts w:asciiTheme="majorHAnsi" w:eastAsia="Times New Roman" w:hAnsiTheme="majorHAnsi"/>
          <w:sz w:val="24"/>
          <w:szCs w:val="24"/>
        </w:rPr>
        <w:t>Donja Voća</w:t>
      </w:r>
      <w:r w:rsidR="001810C7" w:rsidRPr="00E13942">
        <w:rPr>
          <w:rFonts w:asciiTheme="majorHAnsi" w:eastAsia="Arial" w:hAnsiTheme="majorHAnsi"/>
          <w:sz w:val="24"/>
          <w:szCs w:val="24"/>
        </w:rPr>
        <w:t>.</w:t>
      </w:r>
    </w:p>
    <w:p w14:paraId="208BC1E1" w14:textId="63225887" w:rsidR="00C918AC" w:rsidRDefault="00C918AC" w:rsidP="00854E7D">
      <w:pPr>
        <w:spacing w:after="0" w:line="288" w:lineRule="auto"/>
        <w:ind w:firstLine="567"/>
        <w:jc w:val="both"/>
        <w:rPr>
          <w:rFonts w:asciiTheme="majorHAnsi" w:hAnsiTheme="majorHAnsi"/>
          <w:sz w:val="24"/>
          <w:szCs w:val="24"/>
        </w:rPr>
      </w:pPr>
      <w:r w:rsidRPr="00D14917">
        <w:rPr>
          <w:rFonts w:ascii="Cambria" w:eastAsia="Times New Roman" w:hAnsi="Cambria"/>
          <w:sz w:val="24"/>
          <w:szCs w:val="24"/>
        </w:rPr>
        <w:t xml:space="preserve">Zbog opsežnosti podataka u Registru nerazvrstanih cesta Općine </w:t>
      </w:r>
      <w:r>
        <w:rPr>
          <w:rFonts w:ascii="Cambria" w:eastAsia="Times New Roman" w:hAnsi="Cambria"/>
          <w:sz w:val="24"/>
          <w:szCs w:val="24"/>
        </w:rPr>
        <w:t>Donja Voća</w:t>
      </w:r>
      <w:r w:rsidRPr="00D14917">
        <w:rPr>
          <w:rFonts w:ascii="Cambria" w:eastAsia="Times New Roman" w:hAnsi="Cambria"/>
          <w:sz w:val="24"/>
          <w:szCs w:val="24"/>
        </w:rPr>
        <w:t xml:space="preserve"> podaci neće biti prikazani pojedinačno unutar ovog Plana, no dostupni su na uvid </w:t>
      </w:r>
      <w:r>
        <w:rPr>
          <w:rFonts w:ascii="Cambria" w:eastAsia="Times New Roman" w:hAnsi="Cambria"/>
          <w:sz w:val="24"/>
          <w:szCs w:val="24"/>
        </w:rPr>
        <w:t xml:space="preserve">u </w:t>
      </w:r>
      <w:r w:rsidRPr="00D14917">
        <w:rPr>
          <w:rFonts w:ascii="Cambria" w:eastAsia="Times New Roman" w:hAnsi="Cambria"/>
          <w:sz w:val="24"/>
          <w:szCs w:val="24"/>
        </w:rPr>
        <w:t xml:space="preserve">Odluci o </w:t>
      </w:r>
      <w:r>
        <w:rPr>
          <w:rFonts w:asciiTheme="majorHAnsi" w:hAnsiTheme="majorHAnsi"/>
          <w:sz w:val="24"/>
          <w:szCs w:val="24"/>
        </w:rPr>
        <w:t>izmjenama i dopunama</w:t>
      </w:r>
      <w:r w:rsidRPr="00FA3038">
        <w:rPr>
          <w:rFonts w:asciiTheme="majorHAnsi" w:hAnsiTheme="majorHAnsi"/>
          <w:sz w:val="24"/>
          <w:szCs w:val="24"/>
        </w:rPr>
        <w:t xml:space="preserve"> Odluke o nerazvrstanim cestama na području Općine </w:t>
      </w:r>
      <w:r>
        <w:rPr>
          <w:rFonts w:asciiTheme="majorHAnsi" w:hAnsiTheme="majorHAnsi"/>
          <w:sz w:val="24"/>
          <w:szCs w:val="24"/>
        </w:rPr>
        <w:t>Donja Voća</w:t>
      </w:r>
      <w:r w:rsidRPr="00FA3038">
        <w:rPr>
          <w:rFonts w:asciiTheme="majorHAnsi" w:hAnsiTheme="majorHAnsi"/>
          <w:sz w:val="24"/>
          <w:szCs w:val="24"/>
        </w:rPr>
        <w:t xml:space="preserve"> (»Službeni vjesnik </w:t>
      </w:r>
      <w:r>
        <w:rPr>
          <w:rFonts w:asciiTheme="majorHAnsi" w:hAnsiTheme="majorHAnsi"/>
          <w:sz w:val="24"/>
          <w:szCs w:val="24"/>
        </w:rPr>
        <w:t>Varaždinske</w:t>
      </w:r>
      <w:r w:rsidRPr="00FA3038">
        <w:rPr>
          <w:rFonts w:asciiTheme="majorHAnsi" w:hAnsiTheme="majorHAnsi"/>
          <w:sz w:val="24"/>
          <w:szCs w:val="24"/>
        </w:rPr>
        <w:t xml:space="preserve"> županije«, br</w:t>
      </w:r>
      <w:r w:rsidR="00183337">
        <w:rPr>
          <w:rFonts w:asciiTheme="majorHAnsi" w:hAnsiTheme="majorHAnsi"/>
          <w:sz w:val="24"/>
          <w:szCs w:val="24"/>
        </w:rPr>
        <w:t>.</w:t>
      </w:r>
      <w:r w:rsidRPr="00FA3038">
        <w:rPr>
          <w:rFonts w:asciiTheme="majorHAnsi" w:hAnsiTheme="majorHAnsi"/>
          <w:sz w:val="24"/>
          <w:szCs w:val="24"/>
        </w:rPr>
        <w:t xml:space="preserve"> </w:t>
      </w:r>
      <w:r>
        <w:rPr>
          <w:rFonts w:asciiTheme="majorHAnsi" w:hAnsiTheme="majorHAnsi"/>
          <w:sz w:val="24"/>
          <w:szCs w:val="24"/>
        </w:rPr>
        <w:t>8/17</w:t>
      </w:r>
      <w:r w:rsidR="00AF536A">
        <w:rPr>
          <w:rFonts w:asciiTheme="majorHAnsi" w:hAnsiTheme="majorHAnsi"/>
          <w:sz w:val="24"/>
          <w:szCs w:val="24"/>
        </w:rPr>
        <w:t>, 87/25, 41/25</w:t>
      </w:r>
      <w:r w:rsidRPr="00FA3038">
        <w:rPr>
          <w:rFonts w:asciiTheme="majorHAnsi" w:hAnsiTheme="majorHAnsi"/>
          <w:sz w:val="24"/>
          <w:szCs w:val="24"/>
        </w:rPr>
        <w:t>)</w:t>
      </w:r>
      <w:r>
        <w:rPr>
          <w:rFonts w:asciiTheme="majorHAnsi" w:hAnsiTheme="majorHAnsi"/>
          <w:sz w:val="24"/>
          <w:szCs w:val="24"/>
        </w:rPr>
        <w:t>.</w:t>
      </w:r>
    </w:p>
    <w:p w14:paraId="7FA4C658" w14:textId="3D6F6E58" w:rsidR="00BD2668" w:rsidRDefault="00BD2668" w:rsidP="00854E7D">
      <w:pPr>
        <w:spacing w:after="0" w:line="288" w:lineRule="auto"/>
        <w:ind w:firstLine="567"/>
        <w:jc w:val="both"/>
        <w:rPr>
          <w:rFonts w:asciiTheme="majorHAnsi" w:hAnsiTheme="majorHAnsi"/>
          <w:sz w:val="24"/>
          <w:szCs w:val="24"/>
        </w:rPr>
      </w:pPr>
      <w:r>
        <w:rPr>
          <w:rFonts w:asciiTheme="majorHAnsi" w:hAnsiTheme="majorHAnsi"/>
          <w:sz w:val="24"/>
          <w:szCs w:val="24"/>
        </w:rPr>
        <w:t>U 202</w:t>
      </w:r>
      <w:r w:rsidR="00AF536A">
        <w:rPr>
          <w:rFonts w:asciiTheme="majorHAnsi" w:hAnsiTheme="majorHAnsi"/>
          <w:sz w:val="24"/>
          <w:szCs w:val="24"/>
        </w:rPr>
        <w:t>5</w:t>
      </w:r>
      <w:r>
        <w:rPr>
          <w:rFonts w:asciiTheme="majorHAnsi" w:hAnsiTheme="majorHAnsi"/>
          <w:sz w:val="24"/>
          <w:szCs w:val="24"/>
        </w:rPr>
        <w:t>. godini planira se nastaviti provedba aktivnosti evidentiranja nerazvrstanih cesta na području Općine Donja Voća</w:t>
      </w:r>
      <w:r w:rsidR="00C66628">
        <w:rPr>
          <w:rFonts w:asciiTheme="majorHAnsi" w:hAnsiTheme="majorHAnsi"/>
          <w:sz w:val="24"/>
          <w:szCs w:val="24"/>
        </w:rPr>
        <w:t>.</w:t>
      </w:r>
    </w:p>
    <w:p w14:paraId="75570C6A" w14:textId="77777777" w:rsidR="00BD2668" w:rsidRPr="00E13942" w:rsidRDefault="00BD2668" w:rsidP="00854E7D">
      <w:pPr>
        <w:spacing w:after="0" w:line="288" w:lineRule="auto"/>
        <w:ind w:firstLine="567"/>
        <w:jc w:val="both"/>
        <w:rPr>
          <w:rFonts w:asciiTheme="majorHAnsi" w:eastAsia="Arial" w:hAnsiTheme="majorHAnsi"/>
          <w:sz w:val="24"/>
          <w:szCs w:val="24"/>
        </w:rPr>
      </w:pPr>
    </w:p>
    <w:p w14:paraId="5AC7559B" w14:textId="77777777" w:rsidR="00B45CE4" w:rsidRPr="00C918AC" w:rsidRDefault="00B45CE4" w:rsidP="00854E7D">
      <w:pPr>
        <w:spacing w:after="0" w:line="288" w:lineRule="auto"/>
        <w:rPr>
          <w:rFonts w:asciiTheme="majorHAnsi" w:eastAsia="Arial" w:hAnsiTheme="majorHAnsi"/>
          <w:sz w:val="24"/>
          <w:szCs w:val="24"/>
        </w:rPr>
      </w:pPr>
    </w:p>
    <w:p w14:paraId="699ABEB6" w14:textId="0AB0D44D" w:rsidR="00FA1804" w:rsidRPr="00652D39" w:rsidRDefault="00FA1804"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48" w:name="_Toc61959659"/>
      <w:r w:rsidRPr="00652D39">
        <w:rPr>
          <w:rFonts w:asciiTheme="majorHAnsi" w:hAnsiTheme="majorHAnsi"/>
          <w:b/>
        </w:rPr>
        <w:t>PRODAJ</w:t>
      </w:r>
      <w:r w:rsidR="00183337">
        <w:rPr>
          <w:rFonts w:asciiTheme="majorHAnsi" w:hAnsiTheme="majorHAnsi"/>
          <w:b/>
        </w:rPr>
        <w:t>A</w:t>
      </w:r>
      <w:r w:rsidRPr="00652D39">
        <w:rPr>
          <w:rFonts w:asciiTheme="majorHAnsi" w:hAnsiTheme="majorHAnsi"/>
          <w:b/>
        </w:rPr>
        <w:t xml:space="preserve"> </w:t>
      </w:r>
      <w:r w:rsidR="00AB5609" w:rsidRPr="00652D39">
        <w:rPr>
          <w:rFonts w:asciiTheme="majorHAnsi" w:hAnsiTheme="majorHAnsi"/>
          <w:b/>
        </w:rPr>
        <w:t>I KUPNJ</w:t>
      </w:r>
      <w:r w:rsidR="00183337">
        <w:rPr>
          <w:rFonts w:asciiTheme="majorHAnsi" w:hAnsiTheme="majorHAnsi"/>
          <w:b/>
        </w:rPr>
        <w:t>A</w:t>
      </w:r>
      <w:r w:rsidR="00AB5609" w:rsidRPr="00652D39">
        <w:rPr>
          <w:rFonts w:asciiTheme="majorHAnsi" w:hAnsiTheme="majorHAnsi"/>
          <w:b/>
        </w:rPr>
        <w:t xml:space="preserve"> </w:t>
      </w:r>
      <w:r w:rsidRPr="00652D39">
        <w:rPr>
          <w:rFonts w:asciiTheme="majorHAnsi" w:hAnsiTheme="majorHAnsi"/>
          <w:b/>
        </w:rPr>
        <w:t xml:space="preserve">NEKRETNINA U VLASNIŠTVU </w:t>
      </w:r>
      <w:r w:rsidR="00490980" w:rsidRPr="00652D39">
        <w:rPr>
          <w:rFonts w:asciiTheme="majorHAnsi" w:hAnsiTheme="majorHAnsi"/>
          <w:b/>
        </w:rPr>
        <w:t xml:space="preserve">OPĆINE </w:t>
      </w:r>
      <w:r w:rsidR="00C918AC">
        <w:rPr>
          <w:rFonts w:asciiTheme="majorHAnsi" w:hAnsiTheme="majorHAnsi"/>
          <w:b/>
        </w:rPr>
        <w:t>DONJA VOĆA</w:t>
      </w:r>
      <w:bookmarkEnd w:id="148"/>
    </w:p>
    <w:p w14:paraId="1E9E27E8" w14:textId="77777777" w:rsidR="00B45CE4" w:rsidRDefault="00B45CE4" w:rsidP="00854E7D">
      <w:pPr>
        <w:spacing w:after="0" w:line="288" w:lineRule="auto"/>
        <w:ind w:firstLine="567"/>
        <w:jc w:val="both"/>
        <w:rPr>
          <w:rFonts w:asciiTheme="majorHAnsi" w:eastAsia="Times New Roman" w:hAnsiTheme="majorHAnsi"/>
          <w:sz w:val="24"/>
          <w:szCs w:val="24"/>
        </w:rPr>
      </w:pPr>
    </w:p>
    <w:p w14:paraId="41FEE3C1" w14:textId="441AB80D" w:rsidR="00B45CE4" w:rsidRDefault="00FA1804" w:rsidP="00AF4DE2">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Jedan od ciljeva u Strategiji je da </w:t>
      </w:r>
      <w:r w:rsidR="00490980" w:rsidRPr="00652D39">
        <w:rPr>
          <w:rFonts w:asciiTheme="majorHAnsi" w:eastAsia="Times New Roman" w:hAnsiTheme="majorHAnsi"/>
          <w:sz w:val="24"/>
          <w:szCs w:val="24"/>
        </w:rPr>
        <w:t xml:space="preserve">Općina </w:t>
      </w:r>
      <w:r w:rsidR="00C918AC">
        <w:rPr>
          <w:rFonts w:ascii="Cambria" w:eastAsia="Times New Roman" w:hAnsi="Cambria"/>
          <w:sz w:val="24"/>
          <w:szCs w:val="24"/>
        </w:rPr>
        <w:t>Donja Voća</w:t>
      </w:r>
      <w:r w:rsidRPr="00652D39">
        <w:rPr>
          <w:rFonts w:asciiTheme="majorHAnsi" w:eastAsia="Times New Roman" w:hAnsiTheme="majorHAnsi"/>
          <w:sz w:val="24"/>
          <w:szCs w:val="24"/>
        </w:rPr>
        <w:t xml:space="preserve"> mora na racionalan i učinkovit način upravljati svojim nekretninama </w:t>
      </w:r>
      <w:r w:rsidR="003E5923" w:rsidRPr="00652D39">
        <w:rPr>
          <w:rFonts w:asciiTheme="majorHAnsi" w:eastAsia="Times New Roman" w:hAnsiTheme="majorHAnsi"/>
          <w:sz w:val="24"/>
          <w:szCs w:val="24"/>
        </w:rPr>
        <w:t>tako</w:t>
      </w:r>
      <w:r w:rsidRPr="00652D39">
        <w:rPr>
          <w:rFonts w:asciiTheme="majorHAnsi" w:eastAsia="Times New Roman" w:hAnsiTheme="majorHAnsi"/>
          <w:sz w:val="24"/>
          <w:szCs w:val="24"/>
        </w:rPr>
        <w:t xml:space="preserve"> da one nekretnine koje su potrebne </w:t>
      </w:r>
      <w:r w:rsidR="00490980" w:rsidRPr="00652D39">
        <w:rPr>
          <w:rFonts w:asciiTheme="majorHAnsi" w:eastAsia="Times New Roman" w:hAnsiTheme="majorHAnsi"/>
          <w:sz w:val="24"/>
          <w:szCs w:val="24"/>
        </w:rPr>
        <w:t xml:space="preserve">Općini </w:t>
      </w:r>
      <w:r w:rsidRPr="00652D39">
        <w:rPr>
          <w:rFonts w:asciiTheme="majorHAnsi" w:eastAsia="Times New Roman" w:hAnsiTheme="majorHAnsi"/>
          <w:sz w:val="24"/>
          <w:szCs w:val="24"/>
        </w:rPr>
        <w:t>budu stavljene u funkciju koja će služiti njegovu racionalnijem i učinkovitijem funkcioniranju. Sve druge nekretnine moraju biti ponuđene na tržištu bilo u formi najma odnosno zakupa,</w:t>
      </w:r>
      <w:r w:rsidR="006D5763" w:rsidRPr="00652D39">
        <w:rPr>
          <w:rFonts w:asciiTheme="majorHAnsi" w:eastAsia="Times New Roman" w:hAnsiTheme="majorHAnsi"/>
          <w:sz w:val="24"/>
          <w:szCs w:val="24"/>
        </w:rPr>
        <w:t xml:space="preserve"> zamjen</w:t>
      </w:r>
      <w:r w:rsidR="00BC0B81" w:rsidRPr="00652D39">
        <w:rPr>
          <w:rFonts w:asciiTheme="majorHAnsi" w:eastAsia="Times New Roman" w:hAnsiTheme="majorHAnsi"/>
          <w:sz w:val="24"/>
          <w:szCs w:val="24"/>
        </w:rPr>
        <w:t>e</w:t>
      </w:r>
      <w:r w:rsidRPr="00652D39">
        <w:rPr>
          <w:rFonts w:asciiTheme="majorHAnsi" w:eastAsia="Times New Roman" w:hAnsiTheme="majorHAnsi"/>
          <w:sz w:val="24"/>
          <w:szCs w:val="24"/>
        </w:rPr>
        <w:t xml:space="preserve"> </w:t>
      </w:r>
      <w:r w:rsidR="006D5763" w:rsidRPr="00652D39">
        <w:rPr>
          <w:rFonts w:asciiTheme="majorHAnsi" w:eastAsia="Times New Roman" w:hAnsiTheme="majorHAnsi"/>
          <w:sz w:val="24"/>
          <w:szCs w:val="24"/>
        </w:rPr>
        <w:t>ili</w:t>
      </w:r>
      <w:r w:rsidRPr="00652D39">
        <w:rPr>
          <w:rFonts w:asciiTheme="majorHAnsi" w:eastAsia="Times New Roman" w:hAnsiTheme="majorHAnsi"/>
          <w:sz w:val="24"/>
          <w:szCs w:val="24"/>
        </w:rPr>
        <w:t xml:space="preserve"> prodaj</w:t>
      </w:r>
      <w:r w:rsidR="00BC0B81" w:rsidRPr="00652D39">
        <w:rPr>
          <w:rFonts w:asciiTheme="majorHAnsi" w:eastAsia="Times New Roman" w:hAnsiTheme="majorHAnsi"/>
          <w:sz w:val="24"/>
          <w:szCs w:val="24"/>
        </w:rPr>
        <w:t>e putem</w:t>
      </w:r>
      <w:r w:rsidRPr="00652D39">
        <w:rPr>
          <w:rFonts w:asciiTheme="majorHAnsi" w:eastAsia="Times New Roman" w:hAnsiTheme="majorHAnsi"/>
          <w:sz w:val="24"/>
          <w:szCs w:val="24"/>
        </w:rPr>
        <w:t xml:space="preserve"> javni</w:t>
      </w:r>
      <w:r w:rsidR="00BC0B81" w:rsidRPr="00652D39">
        <w:rPr>
          <w:rFonts w:asciiTheme="majorHAnsi" w:eastAsia="Times New Roman" w:hAnsiTheme="majorHAnsi"/>
          <w:sz w:val="24"/>
          <w:szCs w:val="24"/>
        </w:rPr>
        <w:t>h</w:t>
      </w:r>
      <w:r w:rsidRPr="00652D39">
        <w:rPr>
          <w:rFonts w:asciiTheme="majorHAnsi" w:eastAsia="Times New Roman" w:hAnsiTheme="majorHAnsi"/>
          <w:sz w:val="24"/>
          <w:szCs w:val="24"/>
        </w:rPr>
        <w:t xml:space="preserve"> natječaj</w:t>
      </w:r>
      <w:r w:rsidR="00BC0B81" w:rsidRPr="00652D39">
        <w:rPr>
          <w:rFonts w:asciiTheme="majorHAnsi" w:eastAsia="Times New Roman" w:hAnsiTheme="majorHAnsi"/>
          <w:sz w:val="24"/>
          <w:szCs w:val="24"/>
        </w:rPr>
        <w:t>a</w:t>
      </w:r>
      <w:r w:rsidR="00AF4DE2">
        <w:rPr>
          <w:rFonts w:asciiTheme="majorHAnsi" w:eastAsia="Times New Roman" w:hAnsiTheme="majorHAnsi"/>
          <w:sz w:val="24"/>
          <w:szCs w:val="24"/>
        </w:rPr>
        <w:t>.</w:t>
      </w:r>
    </w:p>
    <w:p w14:paraId="0DACFAC7" w14:textId="3CCD408D" w:rsidR="00B45CE4" w:rsidRDefault="00750BE0" w:rsidP="00AF4DE2">
      <w:pPr>
        <w:spacing w:after="0" w:line="288" w:lineRule="auto"/>
        <w:ind w:firstLine="567"/>
        <w:jc w:val="both"/>
        <w:rPr>
          <w:rFonts w:asciiTheme="majorHAnsi" w:eastAsia="Times New Roman" w:hAnsiTheme="majorHAnsi"/>
          <w:sz w:val="24"/>
          <w:szCs w:val="24"/>
        </w:rPr>
      </w:pPr>
      <w:r>
        <w:rPr>
          <w:rFonts w:asciiTheme="majorHAnsi" w:eastAsia="Times New Roman" w:hAnsiTheme="majorHAnsi"/>
          <w:sz w:val="24"/>
          <w:szCs w:val="24"/>
        </w:rPr>
        <w:t xml:space="preserve">Općina </w:t>
      </w:r>
      <w:r w:rsidR="00C918AC">
        <w:rPr>
          <w:rFonts w:asciiTheme="majorHAnsi" w:eastAsia="Times New Roman" w:hAnsiTheme="majorHAnsi"/>
          <w:sz w:val="24"/>
          <w:szCs w:val="24"/>
        </w:rPr>
        <w:t>Donja Voća</w:t>
      </w:r>
      <w:r>
        <w:rPr>
          <w:rFonts w:asciiTheme="majorHAnsi" w:eastAsia="Times New Roman" w:hAnsiTheme="majorHAnsi"/>
          <w:sz w:val="24"/>
          <w:szCs w:val="24"/>
        </w:rPr>
        <w:t xml:space="preserve"> izradila je Evidenciju imovine koja objedinjuje sve nekretnine u vlasništvu Općine</w:t>
      </w:r>
      <w:r w:rsidRPr="00E32573">
        <w:rPr>
          <w:rFonts w:asciiTheme="majorHAnsi" w:eastAsia="Times New Roman" w:hAnsiTheme="majorHAnsi"/>
          <w:sz w:val="24"/>
          <w:szCs w:val="24"/>
        </w:rPr>
        <w:t>.</w:t>
      </w:r>
      <w:r w:rsidR="00C918AC">
        <w:rPr>
          <w:rFonts w:asciiTheme="majorHAnsi" w:eastAsia="Times New Roman" w:hAnsiTheme="majorHAnsi"/>
          <w:sz w:val="24"/>
          <w:szCs w:val="24"/>
        </w:rPr>
        <w:t xml:space="preserve"> </w:t>
      </w:r>
    </w:p>
    <w:p w14:paraId="29322C01" w14:textId="377763CD" w:rsidR="00183337" w:rsidRDefault="000D5156" w:rsidP="00AF4DE2">
      <w:pPr>
        <w:spacing w:after="0" w:line="288" w:lineRule="auto"/>
        <w:ind w:firstLine="567"/>
        <w:jc w:val="both"/>
        <w:rPr>
          <w:rFonts w:asciiTheme="majorHAnsi" w:eastAsia="Times New Roman" w:hAnsiTheme="majorHAnsi"/>
          <w:sz w:val="24"/>
          <w:szCs w:val="24"/>
        </w:rPr>
      </w:pPr>
      <w:r>
        <w:rPr>
          <w:rFonts w:asciiTheme="majorHAnsi" w:eastAsia="Times New Roman" w:hAnsiTheme="majorHAnsi"/>
          <w:sz w:val="24"/>
          <w:szCs w:val="24"/>
        </w:rPr>
        <w:t xml:space="preserve">Prodaja nekretnina u vlasništvu Općine Donja Voća odvija se sukladno odredbama Zakona o vlasništvu i drugim stvarnim pravima. Tijekom planskog razdoblja Općina Donja Voća namjerava prodati nekretnine na području k.o. Donja Voća i k.o. Gornja Voća po cijeni utvrđenoj u procjeni tržišne vrijednosti nekretnine. </w:t>
      </w:r>
    </w:p>
    <w:p w14:paraId="0024DA28" w14:textId="0091C68C" w:rsidR="000D5156" w:rsidRDefault="000D5156" w:rsidP="00AF4DE2">
      <w:pPr>
        <w:spacing w:after="0" w:line="288" w:lineRule="auto"/>
        <w:ind w:firstLine="567"/>
        <w:jc w:val="both"/>
        <w:rPr>
          <w:rFonts w:asciiTheme="majorHAnsi" w:eastAsia="Times New Roman" w:hAnsiTheme="majorHAnsi"/>
          <w:sz w:val="24"/>
          <w:szCs w:val="24"/>
        </w:rPr>
      </w:pPr>
      <w:r>
        <w:rPr>
          <w:rFonts w:asciiTheme="majorHAnsi" w:eastAsia="Times New Roman" w:hAnsiTheme="majorHAnsi"/>
          <w:sz w:val="24"/>
          <w:szCs w:val="24"/>
        </w:rPr>
        <w:t>Na prodaju će biti ponuđene nekretnine u vlasništvu ili suvlasništvu Općine Donja Voća za koje je izrađena procjena tržišne vrijednosti nekretnine, nekretnine koje su do sada bile predmet javnih natječaja ali se nisu prodale, te nekretnine za koje će se tokom 202</w:t>
      </w:r>
      <w:r w:rsidR="00820419">
        <w:rPr>
          <w:rFonts w:asciiTheme="majorHAnsi" w:eastAsia="Times New Roman" w:hAnsiTheme="majorHAnsi"/>
          <w:sz w:val="24"/>
          <w:szCs w:val="24"/>
        </w:rPr>
        <w:t>5</w:t>
      </w:r>
      <w:r>
        <w:rPr>
          <w:rFonts w:asciiTheme="majorHAnsi" w:eastAsia="Times New Roman" w:hAnsiTheme="majorHAnsi"/>
          <w:sz w:val="24"/>
          <w:szCs w:val="24"/>
        </w:rPr>
        <w:t>. godine izraditi procjena.</w:t>
      </w:r>
    </w:p>
    <w:p w14:paraId="0C706EA5" w14:textId="6674AFAB" w:rsidR="00BD2668" w:rsidRPr="00BD2668" w:rsidRDefault="00BD2668" w:rsidP="00BD2668">
      <w:pPr>
        <w:tabs>
          <w:tab w:val="left" w:pos="284"/>
          <w:tab w:val="left" w:pos="567"/>
        </w:tabs>
        <w:spacing w:after="0" w:line="240" w:lineRule="auto"/>
        <w:jc w:val="both"/>
        <w:rPr>
          <w:rFonts w:asciiTheme="majorHAnsi" w:hAnsiTheme="majorHAnsi" w:cstheme="minorHAnsi"/>
          <w:b/>
          <w:sz w:val="24"/>
          <w:szCs w:val="24"/>
        </w:rPr>
      </w:pPr>
      <w:r>
        <w:rPr>
          <w:rFonts w:asciiTheme="majorHAnsi" w:hAnsiTheme="majorHAnsi"/>
          <w:sz w:val="24"/>
          <w:szCs w:val="24"/>
        </w:rPr>
        <w:tab/>
      </w:r>
      <w:r>
        <w:rPr>
          <w:rFonts w:asciiTheme="majorHAnsi" w:hAnsiTheme="majorHAnsi"/>
          <w:sz w:val="24"/>
          <w:szCs w:val="24"/>
        </w:rPr>
        <w:tab/>
      </w:r>
      <w:r w:rsidRPr="00BD2668">
        <w:rPr>
          <w:rFonts w:asciiTheme="majorHAnsi" w:hAnsiTheme="majorHAnsi"/>
          <w:sz w:val="24"/>
          <w:szCs w:val="24"/>
        </w:rPr>
        <w:t xml:space="preserve">Općina </w:t>
      </w:r>
      <w:r>
        <w:rPr>
          <w:rFonts w:asciiTheme="majorHAnsi" w:hAnsiTheme="majorHAnsi"/>
          <w:sz w:val="24"/>
          <w:szCs w:val="24"/>
        </w:rPr>
        <w:t xml:space="preserve">Donja Voća </w:t>
      </w:r>
      <w:r w:rsidRPr="00BD2668">
        <w:rPr>
          <w:rFonts w:asciiTheme="majorHAnsi" w:hAnsiTheme="majorHAnsi"/>
          <w:sz w:val="24"/>
          <w:szCs w:val="24"/>
        </w:rPr>
        <w:t>može stjecati nekretnine kupnjom, prihvatom dara, zamjenom, razvrgnućem suvlasničke zajednice, izvlaštenjem, stjecanjem vlasništva nad ošasnom imovinom i na svaki drugi način propisan zakonom</w:t>
      </w:r>
      <w:r w:rsidRPr="00BD2668">
        <w:rPr>
          <w:rFonts w:asciiTheme="majorHAnsi" w:hAnsiTheme="majorHAnsi" w:cstheme="minorHAnsi"/>
          <w:b/>
          <w:sz w:val="24"/>
          <w:szCs w:val="24"/>
        </w:rPr>
        <w:t>.</w:t>
      </w:r>
    </w:p>
    <w:p w14:paraId="7A3633DC" w14:textId="77777777" w:rsidR="00BD2668" w:rsidRDefault="00BD2668" w:rsidP="00AF4DE2">
      <w:pPr>
        <w:spacing w:after="0" w:line="288" w:lineRule="auto"/>
        <w:ind w:firstLine="567"/>
        <w:jc w:val="both"/>
        <w:rPr>
          <w:rFonts w:asciiTheme="majorHAnsi" w:eastAsia="Times New Roman" w:hAnsiTheme="majorHAnsi"/>
          <w:sz w:val="24"/>
          <w:szCs w:val="24"/>
        </w:rPr>
      </w:pPr>
    </w:p>
    <w:p w14:paraId="165B7853" w14:textId="77777777" w:rsidR="00DA44C7" w:rsidRDefault="00DA44C7" w:rsidP="00854E7D">
      <w:pPr>
        <w:pStyle w:val="t-9-8"/>
        <w:spacing w:before="0" w:beforeAutospacing="0" w:after="0" w:afterAutospacing="0" w:line="288" w:lineRule="auto"/>
        <w:jc w:val="both"/>
        <w:outlineLvl w:val="0"/>
        <w:rPr>
          <w:rFonts w:asciiTheme="majorHAnsi" w:hAnsiTheme="majorHAnsi"/>
          <w:b/>
        </w:rPr>
      </w:pPr>
      <w:bookmarkStart w:id="149" w:name="_Toc61959660"/>
    </w:p>
    <w:p w14:paraId="1AFC8CA2" w14:textId="6C93C373" w:rsidR="0075292B" w:rsidRPr="00652D39" w:rsidRDefault="0075292B"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r w:rsidRPr="00652D39">
        <w:rPr>
          <w:rFonts w:asciiTheme="majorHAnsi" w:hAnsiTheme="majorHAnsi"/>
          <w:b/>
        </w:rPr>
        <w:t xml:space="preserve">GODIŠNJI PLAN RJEŠAVANJA IMOVINSKO-PRAVNIH I DRUGIH ODNOSA VEZANIH UZ PROJEKTE OBNOVLJIVIH IZVORA ENERGIJE TE OSTALIH </w:t>
      </w:r>
      <w:r w:rsidRPr="00652D39">
        <w:rPr>
          <w:rFonts w:asciiTheme="majorHAnsi" w:hAnsiTheme="majorHAnsi"/>
          <w:b/>
        </w:rPr>
        <w:lastRenderedPageBreak/>
        <w:t>INFRASTRUKTURNIH PROJEKATA, KAO I EKSPLOATACIJU MINERALNIH SIROVINA SUKLADNO PROPISIMA KOJI UREĐUJU TA PODRUČJA</w:t>
      </w:r>
      <w:bookmarkEnd w:id="149"/>
    </w:p>
    <w:p w14:paraId="650054FC" w14:textId="77777777" w:rsidR="00AE6648" w:rsidRDefault="00AE6648" w:rsidP="00854E7D">
      <w:pPr>
        <w:spacing w:after="0" w:line="288" w:lineRule="auto"/>
        <w:ind w:firstLine="567"/>
        <w:jc w:val="both"/>
        <w:rPr>
          <w:rFonts w:asciiTheme="majorHAnsi" w:hAnsiTheme="majorHAnsi"/>
          <w:sz w:val="24"/>
          <w:szCs w:val="24"/>
        </w:rPr>
      </w:pPr>
    </w:p>
    <w:p w14:paraId="65ABE7EF" w14:textId="1511B2D1" w:rsidR="00AD23E4" w:rsidRDefault="00616F43" w:rsidP="00854E7D">
      <w:pPr>
        <w:spacing w:after="0" w:line="288" w:lineRule="auto"/>
        <w:ind w:firstLine="567"/>
        <w:jc w:val="both"/>
        <w:rPr>
          <w:rFonts w:asciiTheme="majorHAnsi" w:eastAsia="Times New Roman" w:hAnsiTheme="majorHAnsi"/>
          <w:sz w:val="24"/>
          <w:szCs w:val="24"/>
        </w:rPr>
      </w:pPr>
      <w:r w:rsidRPr="00652D39">
        <w:rPr>
          <w:rFonts w:asciiTheme="majorHAnsi" w:hAnsiTheme="majorHAnsi"/>
          <w:sz w:val="24"/>
          <w:szCs w:val="24"/>
        </w:rPr>
        <w:t xml:space="preserve">Sukladno </w:t>
      </w:r>
      <w:hyperlink r:id="rId15" w:history="1">
        <w:r w:rsidRPr="00652D39">
          <w:rPr>
            <w:rStyle w:val="Hiperveza"/>
            <w:rFonts w:asciiTheme="majorHAnsi" w:eastAsia="Times New Roman" w:hAnsiTheme="majorHAnsi"/>
            <w:color w:val="auto"/>
            <w:sz w:val="24"/>
            <w:szCs w:val="24"/>
            <w:u w:val="none"/>
          </w:rPr>
          <w:t xml:space="preserve">Zakonu o istraživanju i eksploataciji ugljikovodika </w:t>
        </w:r>
        <w:r w:rsidRPr="00652D39">
          <w:rPr>
            <w:rStyle w:val="Hiperveza"/>
            <w:rFonts w:asciiTheme="majorHAnsi" w:hAnsiTheme="majorHAnsi"/>
            <w:color w:val="auto"/>
            <w:sz w:val="24"/>
            <w:szCs w:val="24"/>
            <w:u w:val="none"/>
          </w:rPr>
          <w:t xml:space="preserve">(»Narodne novine«, broj </w:t>
        </w:r>
        <w:r w:rsidRPr="00652D39">
          <w:rPr>
            <w:rStyle w:val="Hiperveza"/>
            <w:rFonts w:asciiTheme="majorHAnsi" w:eastAsia="Times New Roman" w:hAnsiTheme="majorHAnsi"/>
            <w:color w:val="auto"/>
            <w:sz w:val="24"/>
            <w:szCs w:val="24"/>
            <w:u w:val="none"/>
          </w:rPr>
          <w:t>52/18, 52/19</w:t>
        </w:r>
        <w:r w:rsidR="005626F7">
          <w:rPr>
            <w:rStyle w:val="Hiperveza"/>
            <w:rFonts w:asciiTheme="majorHAnsi" w:eastAsia="Times New Roman" w:hAnsiTheme="majorHAnsi"/>
            <w:color w:val="auto"/>
            <w:sz w:val="24"/>
            <w:szCs w:val="24"/>
            <w:u w:val="none"/>
          </w:rPr>
          <w:t>, 30/21</w:t>
        </w:r>
        <w:r w:rsidRPr="00652D39">
          <w:rPr>
            <w:rStyle w:val="Hiperveza"/>
            <w:rFonts w:asciiTheme="majorHAnsi" w:eastAsia="Times New Roman" w:hAnsiTheme="majorHAnsi"/>
            <w:color w:val="auto"/>
            <w:sz w:val="24"/>
            <w:szCs w:val="24"/>
            <w:u w:val="none"/>
          </w:rPr>
          <w:t>)</w:t>
        </w:r>
      </w:hyperlink>
      <w:r w:rsidRPr="00652D39">
        <w:rPr>
          <w:rFonts w:asciiTheme="majorHAnsi" w:hAnsiTheme="majorHAnsi"/>
          <w:sz w:val="24"/>
          <w:szCs w:val="24"/>
        </w:rPr>
        <w:t xml:space="preserve"> jedinice lokalne samouprave u svojim</w:t>
      </w:r>
      <w:r w:rsidRPr="00652D39">
        <w:rPr>
          <w:rFonts w:asciiTheme="majorHAnsi" w:eastAsia="Times New Roman" w:hAnsiTheme="majorHAnsi"/>
          <w:sz w:val="24"/>
          <w:szCs w:val="24"/>
        </w:rPr>
        <w:t xml:space="preserve"> razvojnim aktima planiranja usvajaju i sprovode ciljeve </w:t>
      </w:r>
      <w:hyperlink r:id="rId16" w:history="1">
        <w:r w:rsidRPr="00652D39">
          <w:rPr>
            <w:rStyle w:val="Hiperveza"/>
            <w:rFonts w:asciiTheme="majorHAnsi" w:eastAsia="Times New Roman" w:hAnsiTheme="majorHAnsi"/>
            <w:color w:val="auto"/>
            <w:sz w:val="24"/>
            <w:szCs w:val="24"/>
            <w:u w:val="none"/>
          </w:rPr>
          <w:t>Strategije energetskog razvoja Republike Hrvatske</w:t>
        </w:r>
      </w:hyperlink>
      <w:r w:rsidRPr="00652D39">
        <w:rPr>
          <w:rFonts w:asciiTheme="majorHAnsi" w:eastAsia="Times New Roman" w:hAnsiTheme="majorHAnsi"/>
          <w:sz w:val="24"/>
          <w:szCs w:val="24"/>
        </w:rPr>
        <w:t xml:space="preserve">. </w:t>
      </w:r>
    </w:p>
    <w:p w14:paraId="6B663CC1"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 xml:space="preserve">Temeljni energetski ciljevi su: </w:t>
      </w:r>
    </w:p>
    <w:p w14:paraId="4C359912"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r>
      <w:r w:rsidRPr="005626F7">
        <w:rPr>
          <w:rFonts w:asciiTheme="majorHAnsi" w:hAnsiTheme="majorHAnsi"/>
          <w:sz w:val="24"/>
          <w:szCs w:val="24"/>
        </w:rPr>
        <w:sym w:font="Symbol" w:char="F0B7"/>
      </w:r>
      <w:r w:rsidRPr="005626F7">
        <w:rPr>
          <w:rFonts w:asciiTheme="majorHAnsi" w:hAnsiTheme="majorHAnsi"/>
          <w:sz w:val="24"/>
          <w:szCs w:val="24"/>
        </w:rPr>
        <w:t xml:space="preserve"> sigurnost opskrbe energijom; </w:t>
      </w:r>
    </w:p>
    <w:p w14:paraId="3F3E232D"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r>
      <w:r w:rsidRPr="005626F7">
        <w:rPr>
          <w:rFonts w:asciiTheme="majorHAnsi" w:hAnsiTheme="majorHAnsi"/>
          <w:sz w:val="24"/>
          <w:szCs w:val="24"/>
        </w:rPr>
        <w:sym w:font="Symbol" w:char="F0B7"/>
      </w:r>
      <w:r w:rsidRPr="005626F7">
        <w:rPr>
          <w:rFonts w:asciiTheme="majorHAnsi" w:hAnsiTheme="majorHAnsi"/>
          <w:sz w:val="24"/>
          <w:szCs w:val="24"/>
        </w:rPr>
        <w:t xml:space="preserve"> konkurentnost energetskog sustava;</w:t>
      </w:r>
    </w:p>
    <w:p w14:paraId="6305AA61" w14:textId="25842E15" w:rsidR="005626F7" w:rsidRPr="00BD2668" w:rsidRDefault="005626F7" w:rsidP="00BD2668">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t xml:space="preserve"> </w:t>
      </w:r>
      <w:r w:rsidRPr="005626F7">
        <w:rPr>
          <w:rFonts w:asciiTheme="majorHAnsi" w:hAnsiTheme="majorHAnsi"/>
          <w:sz w:val="24"/>
          <w:szCs w:val="24"/>
        </w:rPr>
        <w:sym w:font="Symbol" w:char="F0B7"/>
      </w:r>
      <w:r w:rsidRPr="005626F7">
        <w:rPr>
          <w:rFonts w:asciiTheme="majorHAnsi" w:hAnsiTheme="majorHAnsi"/>
          <w:sz w:val="24"/>
          <w:szCs w:val="24"/>
        </w:rPr>
        <w:t xml:space="preserve"> održivost energetskog razvoja. </w:t>
      </w:r>
    </w:p>
    <w:p w14:paraId="61983D07" w14:textId="347D9AA8" w:rsidR="005626F7" w:rsidRPr="005626F7" w:rsidRDefault="005626F7" w:rsidP="005626F7">
      <w:pPr>
        <w:tabs>
          <w:tab w:val="left" w:pos="284"/>
          <w:tab w:val="left" w:pos="567"/>
        </w:tabs>
        <w:spacing w:after="0" w:line="240" w:lineRule="auto"/>
        <w:jc w:val="both"/>
        <w:rPr>
          <w:rFonts w:asciiTheme="majorHAnsi" w:hAnsiTheme="majorHAnsi"/>
          <w:sz w:val="24"/>
          <w:szCs w:val="24"/>
        </w:rPr>
      </w:pPr>
      <w:bookmarkStart w:id="150" w:name="_Toc26738524"/>
      <w:r>
        <w:rPr>
          <w:rFonts w:asciiTheme="majorHAnsi" w:hAnsiTheme="majorHAnsi"/>
          <w:sz w:val="24"/>
          <w:szCs w:val="24"/>
        </w:rPr>
        <w:tab/>
      </w:r>
      <w:r w:rsidRPr="005626F7">
        <w:rPr>
          <w:rFonts w:asciiTheme="majorHAnsi" w:hAnsiTheme="majorHAnsi"/>
          <w:sz w:val="24"/>
          <w:szCs w:val="24"/>
        </w:rPr>
        <w:t>Strategijom je definiran cilj rješavanja imovinskopravnih odnosa vezanih uz projekte obnovljivih izvora energije, infrastrukturnih projekata, kao i eksploataciju mineralnih sirovina, sukladno propisima koji uređuju ta područja:</w:t>
      </w:r>
    </w:p>
    <w:p w14:paraId="286A3047"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t xml:space="preserve">1. povećanje energetske učinkovitosti korištenjem prirodnih energetskih resursa, </w:t>
      </w:r>
    </w:p>
    <w:p w14:paraId="0CCADB81"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t xml:space="preserve">2. brži razvoj infrastrukturnih projekata. </w:t>
      </w:r>
    </w:p>
    <w:p w14:paraId="5D5390D2"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t>Jedinice lokalne i područne (regionalne) samouprave na čijem se području nalazi istražni prostor ili eksploatacijsko polje dužne su u roku od osam dana od zaprimanja dozvole za istraživanje, dozvole za eksploataciju i rješenja o utvrđivanju eksploatacijskog polja objaviti čitav sadržaj na svojim mrežnim stranicama radi informiranja javnosti.</w:t>
      </w:r>
    </w:p>
    <w:p w14:paraId="69E7A187" w14:textId="21D84375"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t xml:space="preserve">Na području Općine </w:t>
      </w:r>
      <w:r>
        <w:rPr>
          <w:rFonts w:asciiTheme="majorHAnsi" w:hAnsiTheme="majorHAnsi"/>
          <w:sz w:val="24"/>
          <w:szCs w:val="24"/>
        </w:rPr>
        <w:t>Donja Voća</w:t>
      </w:r>
      <w:r w:rsidRPr="005626F7">
        <w:rPr>
          <w:rFonts w:asciiTheme="majorHAnsi" w:hAnsiTheme="majorHAnsi"/>
          <w:sz w:val="24"/>
          <w:szCs w:val="24"/>
        </w:rPr>
        <w:t xml:space="preserve"> nema eksploatacijskog polja. </w:t>
      </w:r>
    </w:p>
    <w:p w14:paraId="762C9EB1"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t>Sukladno Zakonu o uređivanju imovinskopravnih odnosa, u svrhu izgradnje infrastrukturnih građevina, osiguravaju se pretpostavke za učinkovitije provođenje projekata, vezano za izgradnju infrastrukturnih građevina od interesa za Republiku Hrvatsku i u interesu jedinica lokalne i područne (regionalne) samouprave, radi uspješnijeg sudjelovanja u kohezijskoj politici Europske unije i u korištenju sredstava iz fondova Europske unije.</w:t>
      </w:r>
    </w:p>
    <w:p w14:paraId="07248CBF" w14:textId="77777777" w:rsidR="00F21132" w:rsidRDefault="00F21132" w:rsidP="00C03F72">
      <w:pPr>
        <w:pStyle w:val="t-9-8"/>
        <w:spacing w:before="0" w:beforeAutospacing="0" w:after="0" w:afterAutospacing="0" w:line="288" w:lineRule="auto"/>
        <w:jc w:val="both"/>
        <w:rPr>
          <w:rFonts w:asciiTheme="majorHAnsi" w:hAnsiTheme="majorHAnsi"/>
        </w:rPr>
      </w:pPr>
    </w:p>
    <w:p w14:paraId="42930A3B" w14:textId="77777777" w:rsidR="00C03F72" w:rsidRDefault="00C03F72" w:rsidP="00C03F72">
      <w:pPr>
        <w:pStyle w:val="t-9-8"/>
        <w:spacing w:before="0" w:beforeAutospacing="0" w:after="0" w:afterAutospacing="0" w:line="288" w:lineRule="auto"/>
        <w:jc w:val="both"/>
        <w:rPr>
          <w:rFonts w:asciiTheme="majorHAnsi" w:hAnsiTheme="majorHAnsi"/>
        </w:rPr>
      </w:pPr>
    </w:p>
    <w:p w14:paraId="333C2588" w14:textId="77777777" w:rsidR="00302109" w:rsidRDefault="00302109" w:rsidP="00854E7D">
      <w:pPr>
        <w:pStyle w:val="t-9-8"/>
        <w:spacing w:before="0" w:beforeAutospacing="0" w:after="0" w:afterAutospacing="0" w:line="288" w:lineRule="auto"/>
        <w:ind w:firstLine="567"/>
        <w:jc w:val="both"/>
        <w:rPr>
          <w:rFonts w:asciiTheme="majorHAnsi" w:hAnsiTheme="majorHAnsi"/>
        </w:rPr>
      </w:pPr>
    </w:p>
    <w:p w14:paraId="4C77D803" w14:textId="362FB206" w:rsidR="00E8717A" w:rsidRPr="00652D39" w:rsidRDefault="00E8717A"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51" w:name="_Toc61959661"/>
      <w:bookmarkEnd w:id="150"/>
      <w:r w:rsidRPr="00652D39">
        <w:rPr>
          <w:rFonts w:asciiTheme="majorHAnsi" w:hAnsiTheme="majorHAnsi"/>
          <w:b/>
        </w:rPr>
        <w:t xml:space="preserve">GODIŠNJI PLAN PROVOĐENJA POSTUPAKA PROCJENE IMOVINE U VLASNIŠTVU </w:t>
      </w:r>
      <w:r w:rsidR="00490980" w:rsidRPr="00652D39">
        <w:rPr>
          <w:rFonts w:asciiTheme="majorHAnsi" w:hAnsiTheme="majorHAnsi"/>
          <w:b/>
        </w:rPr>
        <w:t xml:space="preserve">OPĆINE </w:t>
      </w:r>
      <w:r w:rsidR="00935454">
        <w:rPr>
          <w:rFonts w:asciiTheme="majorHAnsi" w:hAnsiTheme="majorHAnsi"/>
          <w:b/>
        </w:rPr>
        <w:t>DONJA VOĆA</w:t>
      </w:r>
      <w:bookmarkEnd w:id="151"/>
    </w:p>
    <w:p w14:paraId="5DD548C3" w14:textId="77777777" w:rsidR="00CF4715" w:rsidRDefault="00CF4715" w:rsidP="00854E7D">
      <w:pPr>
        <w:pStyle w:val="t-9-8"/>
        <w:spacing w:before="0" w:beforeAutospacing="0" w:after="0" w:afterAutospacing="0" w:line="288" w:lineRule="auto"/>
        <w:ind w:firstLine="567"/>
        <w:jc w:val="both"/>
        <w:rPr>
          <w:rFonts w:asciiTheme="majorHAnsi" w:hAnsiTheme="majorHAnsi"/>
        </w:rPr>
      </w:pPr>
    </w:p>
    <w:p w14:paraId="2CA6C1A2" w14:textId="18F39FAD" w:rsidR="00C34A5E" w:rsidRPr="00652D39" w:rsidRDefault="00C34A5E" w:rsidP="00854E7D">
      <w:pPr>
        <w:pStyle w:val="t-9-8"/>
        <w:spacing w:before="0" w:beforeAutospacing="0" w:after="0" w:afterAutospacing="0" w:line="288" w:lineRule="auto"/>
        <w:ind w:firstLine="567"/>
        <w:jc w:val="both"/>
        <w:rPr>
          <w:rFonts w:asciiTheme="majorHAnsi" w:hAnsiTheme="majorHAnsi"/>
        </w:rPr>
      </w:pPr>
      <w:r w:rsidRPr="00652D39">
        <w:rPr>
          <w:rFonts w:asciiTheme="majorHAnsi" w:hAnsiTheme="majorHAnsi"/>
        </w:rPr>
        <w:t xml:space="preserve">Procjena vrijednosti nekretnina u Republici Hrvatskoj regulirana je </w:t>
      </w:r>
      <w:hyperlink r:id="rId17" w:history="1">
        <w:r w:rsidRPr="00652D39">
          <w:rPr>
            <w:rStyle w:val="Hiperveza"/>
            <w:rFonts w:asciiTheme="majorHAnsi" w:hAnsiTheme="majorHAnsi"/>
            <w:color w:val="auto"/>
            <w:u w:val="none"/>
          </w:rPr>
          <w:t>Zakonom o procjeni vrijednosti nekretnina (»Narodne novine«, br</w:t>
        </w:r>
        <w:r w:rsidR="005626F7">
          <w:rPr>
            <w:rStyle w:val="Hiperveza"/>
            <w:rFonts w:asciiTheme="majorHAnsi" w:hAnsiTheme="majorHAnsi"/>
            <w:color w:val="auto"/>
            <w:u w:val="none"/>
          </w:rPr>
          <w:t>.</w:t>
        </w:r>
        <w:r w:rsidRPr="00652D39">
          <w:rPr>
            <w:rStyle w:val="Hiperveza"/>
            <w:rFonts w:asciiTheme="majorHAnsi" w:hAnsiTheme="majorHAnsi"/>
            <w:color w:val="auto"/>
            <w:u w:val="none"/>
          </w:rPr>
          <w:t xml:space="preserve"> 78/15)</w:t>
        </w:r>
      </w:hyperlink>
      <w:r w:rsidR="005626F7">
        <w:rPr>
          <w:rFonts w:asciiTheme="majorHAnsi" w:hAnsiTheme="majorHAnsi"/>
        </w:rPr>
        <w:t>.</w:t>
      </w:r>
    </w:p>
    <w:p w14:paraId="1750A1FE" w14:textId="77777777" w:rsidR="00CF4715" w:rsidRDefault="00CF4715" w:rsidP="00854E7D">
      <w:pPr>
        <w:spacing w:after="0" w:line="288" w:lineRule="auto"/>
        <w:ind w:firstLine="567"/>
        <w:jc w:val="both"/>
        <w:rPr>
          <w:rFonts w:asciiTheme="majorHAnsi" w:hAnsiTheme="majorHAnsi"/>
          <w:sz w:val="24"/>
          <w:szCs w:val="24"/>
        </w:rPr>
      </w:pPr>
    </w:p>
    <w:p w14:paraId="145F35D3" w14:textId="5A555953" w:rsidR="00C34A5E" w:rsidRPr="00652D39" w:rsidRDefault="00C34A5E" w:rsidP="00854E7D">
      <w:pPr>
        <w:spacing w:after="0" w:line="288" w:lineRule="auto"/>
        <w:ind w:firstLine="567"/>
        <w:jc w:val="both"/>
        <w:rPr>
          <w:rFonts w:asciiTheme="majorHAnsi" w:eastAsia="Times New Roman" w:hAnsiTheme="majorHAnsi"/>
          <w:sz w:val="24"/>
          <w:szCs w:val="24"/>
        </w:rPr>
      </w:pPr>
      <w:r w:rsidRPr="00652D39">
        <w:rPr>
          <w:rFonts w:asciiTheme="majorHAnsi" w:hAnsiTheme="majorHAnsi"/>
          <w:sz w:val="24"/>
          <w:szCs w:val="24"/>
        </w:rPr>
        <w:t>Strategijom</w:t>
      </w:r>
      <w:r w:rsidR="00F131CB" w:rsidRPr="00652D39">
        <w:rPr>
          <w:rFonts w:asciiTheme="majorHAnsi" w:hAnsiTheme="majorHAnsi"/>
          <w:sz w:val="24"/>
          <w:szCs w:val="24"/>
        </w:rPr>
        <w:t xml:space="preserve"> su</w:t>
      </w:r>
      <w:r w:rsidRPr="00652D39">
        <w:rPr>
          <w:rFonts w:asciiTheme="majorHAnsi" w:hAnsiTheme="majorHAnsi"/>
          <w:sz w:val="24"/>
          <w:szCs w:val="24"/>
        </w:rPr>
        <w:t xml:space="preserve"> </w:t>
      </w:r>
      <w:r w:rsidRPr="00652D39">
        <w:rPr>
          <w:rFonts w:asciiTheme="majorHAnsi" w:eastAsia="Times New Roman" w:hAnsiTheme="majorHAnsi"/>
          <w:sz w:val="24"/>
          <w:szCs w:val="24"/>
        </w:rPr>
        <w:t xml:space="preserve">definirani sljedeći ciljevi provođenja postupaka procjene imovine u vlasništvu </w:t>
      </w:r>
      <w:r w:rsidR="00490980" w:rsidRPr="00652D39">
        <w:rPr>
          <w:rFonts w:asciiTheme="majorHAnsi" w:hAnsiTheme="majorHAnsi"/>
          <w:sz w:val="24"/>
          <w:szCs w:val="24"/>
        </w:rPr>
        <w:t xml:space="preserve">Općine </w:t>
      </w:r>
      <w:r w:rsidR="007177CF">
        <w:rPr>
          <w:rFonts w:asciiTheme="majorHAnsi" w:hAnsiTheme="majorHAnsi"/>
          <w:sz w:val="24"/>
          <w:szCs w:val="24"/>
        </w:rPr>
        <w:t>Donja Voća</w:t>
      </w:r>
      <w:r w:rsidRPr="00652D39">
        <w:rPr>
          <w:rFonts w:asciiTheme="majorHAnsi" w:eastAsia="Times New Roman" w:hAnsiTheme="majorHAnsi"/>
          <w:sz w:val="24"/>
          <w:szCs w:val="24"/>
        </w:rPr>
        <w:t>:</w:t>
      </w:r>
    </w:p>
    <w:p w14:paraId="23A0AE8E" w14:textId="50831690" w:rsidR="00C34A5E" w:rsidRPr="00652D39" w:rsidRDefault="00C34A5E" w:rsidP="00854E7D">
      <w:pPr>
        <w:pStyle w:val="Odlomakpopisa"/>
        <w:numPr>
          <w:ilvl w:val="0"/>
          <w:numId w:val="6"/>
        </w:numPr>
        <w:tabs>
          <w:tab w:val="left" w:pos="851"/>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Procjena potencijala imovine </w:t>
      </w:r>
      <w:r w:rsidR="00490980" w:rsidRPr="00652D39">
        <w:rPr>
          <w:rFonts w:asciiTheme="majorHAnsi" w:hAnsiTheme="majorHAnsi"/>
          <w:sz w:val="24"/>
          <w:szCs w:val="24"/>
        </w:rPr>
        <w:t xml:space="preserve">Općine </w:t>
      </w:r>
      <w:r w:rsidRPr="00652D39">
        <w:rPr>
          <w:rFonts w:asciiTheme="majorHAnsi" w:eastAsia="Times New Roman" w:hAnsiTheme="majorHAnsi"/>
          <w:sz w:val="24"/>
          <w:szCs w:val="24"/>
        </w:rPr>
        <w:t>mora se zasnivati na snimanju,</w:t>
      </w:r>
      <w:r w:rsidR="001E77C3" w:rsidRPr="00652D39">
        <w:rPr>
          <w:rFonts w:asciiTheme="majorHAnsi" w:eastAsia="Times New Roman" w:hAnsiTheme="majorHAnsi"/>
          <w:sz w:val="24"/>
          <w:szCs w:val="24"/>
        </w:rPr>
        <w:t xml:space="preserve"> popisu i ocjeni realnog stanja</w:t>
      </w:r>
      <w:r w:rsidR="00A77BB5" w:rsidRPr="00652D39">
        <w:rPr>
          <w:rFonts w:asciiTheme="majorHAnsi" w:eastAsia="Times New Roman" w:hAnsiTheme="majorHAnsi"/>
          <w:sz w:val="24"/>
          <w:szCs w:val="24"/>
        </w:rPr>
        <w:t>;</w:t>
      </w:r>
    </w:p>
    <w:p w14:paraId="66553B53" w14:textId="23E29873" w:rsidR="00C34A5E" w:rsidRPr="00652D39" w:rsidRDefault="00C34A5E" w:rsidP="00854E7D">
      <w:pPr>
        <w:pStyle w:val="Odlomakpopisa"/>
        <w:numPr>
          <w:ilvl w:val="0"/>
          <w:numId w:val="6"/>
        </w:numPr>
        <w:tabs>
          <w:tab w:val="left" w:pos="851"/>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Uspostava jedinstvenog sustava i kriterija u procjeni vrijednosti pojedinog oblika imovine kako bi se poštivalo važeće zakonodavstvo i što </w:t>
      </w:r>
      <w:r w:rsidR="004777A1" w:rsidRPr="004777A1">
        <w:rPr>
          <w:rFonts w:asciiTheme="majorHAnsi" w:eastAsia="Times New Roman" w:hAnsiTheme="majorHAnsi"/>
          <w:sz w:val="24"/>
          <w:szCs w:val="24"/>
        </w:rPr>
        <w:t xml:space="preserve">transparentnije </w:t>
      </w:r>
      <w:r w:rsidRPr="00652D39">
        <w:rPr>
          <w:rFonts w:asciiTheme="majorHAnsi" w:eastAsia="Times New Roman" w:hAnsiTheme="majorHAnsi"/>
          <w:sz w:val="24"/>
          <w:szCs w:val="24"/>
        </w:rPr>
        <w:t>odredila njezina vrijednost.</w:t>
      </w:r>
    </w:p>
    <w:p w14:paraId="7A0573ED" w14:textId="77777777" w:rsidR="00CF4715" w:rsidRDefault="00CF4715" w:rsidP="00854E7D">
      <w:pPr>
        <w:pStyle w:val="t-9-8"/>
        <w:spacing w:before="0" w:beforeAutospacing="0" w:after="0" w:afterAutospacing="0" w:line="288" w:lineRule="auto"/>
        <w:ind w:firstLine="708"/>
        <w:jc w:val="both"/>
        <w:rPr>
          <w:rFonts w:asciiTheme="majorHAnsi" w:hAnsiTheme="majorHAnsi"/>
        </w:rPr>
      </w:pPr>
    </w:p>
    <w:p w14:paraId="028F8D76" w14:textId="6373DC54" w:rsidR="00A66A4B" w:rsidRDefault="002F1E7D" w:rsidP="00854E7D">
      <w:pPr>
        <w:pStyle w:val="t-9-8"/>
        <w:spacing w:before="0" w:beforeAutospacing="0" w:after="0" w:afterAutospacing="0" w:line="288" w:lineRule="auto"/>
        <w:ind w:firstLine="708"/>
        <w:jc w:val="both"/>
        <w:rPr>
          <w:rFonts w:asciiTheme="majorHAnsi" w:hAnsiTheme="majorHAnsi"/>
        </w:rPr>
      </w:pPr>
      <w:r w:rsidRPr="004770A2">
        <w:rPr>
          <w:rFonts w:asciiTheme="majorHAnsi" w:hAnsiTheme="majorHAnsi"/>
        </w:rPr>
        <w:t xml:space="preserve">Općina Donja Voća </w:t>
      </w:r>
      <w:r w:rsidR="006D0090">
        <w:rPr>
          <w:rFonts w:asciiTheme="majorHAnsi" w:hAnsiTheme="majorHAnsi"/>
        </w:rPr>
        <w:t>tijekom 202</w:t>
      </w:r>
      <w:r w:rsidR="00AF536A">
        <w:rPr>
          <w:rFonts w:asciiTheme="majorHAnsi" w:hAnsiTheme="majorHAnsi"/>
        </w:rPr>
        <w:t>6</w:t>
      </w:r>
      <w:r w:rsidR="006D0090">
        <w:rPr>
          <w:rFonts w:asciiTheme="majorHAnsi" w:hAnsiTheme="majorHAnsi"/>
        </w:rPr>
        <w:t>. godine vršit će procjenu nekretnina sukladno iskazu interesa za kupnju nekretnina u vlasništvu Općine.</w:t>
      </w:r>
    </w:p>
    <w:p w14:paraId="3114F53B" w14:textId="77777777" w:rsidR="00CF4715" w:rsidRPr="00150C52" w:rsidRDefault="00CF4715" w:rsidP="00854E7D">
      <w:pPr>
        <w:pStyle w:val="t-9-8"/>
        <w:spacing w:before="0" w:beforeAutospacing="0" w:after="0" w:afterAutospacing="0" w:line="288" w:lineRule="auto"/>
        <w:ind w:firstLine="708"/>
        <w:jc w:val="both"/>
        <w:rPr>
          <w:rFonts w:asciiTheme="majorHAnsi" w:hAnsiTheme="majorHAnsi"/>
          <w:strike/>
        </w:rPr>
      </w:pPr>
    </w:p>
    <w:p w14:paraId="04DB79EF" w14:textId="252B2467" w:rsidR="005E40CA" w:rsidRPr="00652D39" w:rsidRDefault="005E40CA"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52" w:name="_Toc61959662"/>
      <w:r w:rsidRPr="00652D39">
        <w:rPr>
          <w:rFonts w:asciiTheme="majorHAnsi" w:hAnsiTheme="majorHAnsi"/>
          <w:b/>
        </w:rPr>
        <w:lastRenderedPageBreak/>
        <w:t>GODIŠNJI PLAN RJEŠAVANJA IMOVINSKO-PRAVNIH ODNOSA</w:t>
      </w:r>
      <w:bookmarkEnd w:id="152"/>
      <w:r w:rsidR="00AD0CB2">
        <w:rPr>
          <w:rFonts w:asciiTheme="majorHAnsi" w:hAnsiTheme="majorHAnsi"/>
          <w:b/>
        </w:rPr>
        <w:t xml:space="preserve"> </w:t>
      </w:r>
    </w:p>
    <w:p w14:paraId="74B6FA14" w14:textId="77777777" w:rsidR="00CF4715" w:rsidRDefault="00CF4715" w:rsidP="00854E7D">
      <w:pPr>
        <w:spacing w:after="0" w:line="288" w:lineRule="auto"/>
        <w:ind w:firstLine="567"/>
        <w:jc w:val="both"/>
        <w:rPr>
          <w:rFonts w:asciiTheme="majorHAnsi" w:eastAsia="Times New Roman" w:hAnsiTheme="majorHAnsi"/>
          <w:sz w:val="24"/>
          <w:szCs w:val="24"/>
        </w:rPr>
      </w:pPr>
    </w:p>
    <w:p w14:paraId="72E16CA2" w14:textId="0C109F2B" w:rsidR="00902D31" w:rsidRPr="00652D39" w:rsidRDefault="00902D31"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Jedan od osnovnih zadataka u rješavanju prijepora oko zahtjeva koje jedinice lokalne i područne samouprave imaju prema Republici Hrvatskoj je u rješavanju suvlasničkih odnosa u kojima se međusobno nalaze. U tom smislu potrebno je popisati sve nekretnine </w:t>
      </w:r>
      <w:r w:rsidR="00106686">
        <w:rPr>
          <w:rFonts w:asciiTheme="majorHAnsi" w:eastAsia="Times New Roman" w:hAnsiTheme="majorHAnsi"/>
          <w:sz w:val="24"/>
          <w:szCs w:val="24"/>
        </w:rPr>
        <w:t>(</w:t>
      </w:r>
      <w:r w:rsidRPr="00652D39">
        <w:rPr>
          <w:rFonts w:asciiTheme="majorHAnsi" w:eastAsia="Times New Roman" w:hAnsiTheme="majorHAnsi"/>
          <w:sz w:val="24"/>
          <w:szCs w:val="24"/>
        </w:rPr>
        <w:t>poslovne prostore i građevinska zemljišta) na kojima postoji suvlasništvo.</w:t>
      </w:r>
      <w:r w:rsidR="0026524F" w:rsidRPr="00652D39">
        <w:rPr>
          <w:rFonts w:asciiTheme="majorHAnsi" w:eastAsia="Times New Roman" w:hAnsiTheme="majorHAnsi"/>
          <w:sz w:val="24"/>
          <w:szCs w:val="24"/>
        </w:rPr>
        <w:t xml:space="preserve"> </w:t>
      </w:r>
      <w:r w:rsidRPr="00652D39">
        <w:rPr>
          <w:rFonts w:asciiTheme="majorHAnsi" w:eastAsia="Times New Roman" w:hAnsiTheme="majorHAnsi"/>
          <w:sz w:val="24"/>
          <w:szCs w:val="24"/>
        </w:rPr>
        <w:t>Jedinice lokalne samouprave koje su fizičkim osobama isplatile naknadu za zemljište oduzeto za vrijeme jugoslavenske komunističke vladavine, a koje je sukladno posebnom propisu postalo vlasništvo Republike Hrvatske po sili z</w:t>
      </w:r>
      <w:r w:rsidR="00ED1176" w:rsidRPr="00652D39">
        <w:rPr>
          <w:rFonts w:asciiTheme="majorHAnsi" w:eastAsia="Times New Roman" w:hAnsiTheme="majorHAnsi"/>
          <w:sz w:val="24"/>
          <w:szCs w:val="24"/>
        </w:rPr>
        <w:t>akona</w:t>
      </w:r>
      <w:r w:rsidR="00E216AD" w:rsidRPr="00652D39">
        <w:rPr>
          <w:rFonts w:asciiTheme="majorHAnsi" w:eastAsia="Times New Roman" w:hAnsiTheme="majorHAnsi"/>
          <w:sz w:val="24"/>
          <w:szCs w:val="24"/>
        </w:rPr>
        <w:t>.</w:t>
      </w:r>
    </w:p>
    <w:p w14:paraId="7C009672" w14:textId="77777777" w:rsidR="00CF4715" w:rsidRDefault="00CF4715" w:rsidP="00AF536A">
      <w:pPr>
        <w:tabs>
          <w:tab w:val="left" w:pos="567"/>
        </w:tabs>
        <w:spacing w:after="0" w:line="288" w:lineRule="auto"/>
        <w:jc w:val="both"/>
        <w:rPr>
          <w:rFonts w:asciiTheme="majorHAnsi" w:eastAsia="Times New Roman" w:hAnsiTheme="majorHAnsi"/>
          <w:sz w:val="24"/>
          <w:szCs w:val="24"/>
          <w:highlight w:val="yellow"/>
        </w:rPr>
      </w:pPr>
    </w:p>
    <w:p w14:paraId="30D19F6C" w14:textId="2059E471" w:rsidR="001027B8" w:rsidRPr="00470586" w:rsidRDefault="001027B8" w:rsidP="001027B8">
      <w:pPr>
        <w:tabs>
          <w:tab w:val="left" w:pos="567"/>
        </w:tabs>
        <w:spacing w:after="0" w:line="240" w:lineRule="auto"/>
        <w:jc w:val="both"/>
        <w:rPr>
          <w:rFonts w:asciiTheme="majorHAnsi" w:hAnsiTheme="majorHAnsi"/>
          <w:sz w:val="24"/>
          <w:szCs w:val="24"/>
        </w:rPr>
      </w:pPr>
      <w:r w:rsidRPr="001027B8">
        <w:rPr>
          <w:rFonts w:asciiTheme="majorHAnsi" w:hAnsiTheme="majorHAnsi"/>
          <w:sz w:val="24"/>
          <w:szCs w:val="24"/>
        </w:rPr>
        <w:tab/>
        <w:t>Tijekom 202</w:t>
      </w:r>
      <w:r w:rsidR="00AF536A">
        <w:rPr>
          <w:rFonts w:asciiTheme="majorHAnsi" w:hAnsiTheme="majorHAnsi"/>
          <w:sz w:val="24"/>
          <w:szCs w:val="24"/>
        </w:rPr>
        <w:t>6</w:t>
      </w:r>
      <w:r w:rsidRPr="001027B8">
        <w:rPr>
          <w:rFonts w:asciiTheme="majorHAnsi" w:hAnsiTheme="majorHAnsi"/>
          <w:sz w:val="24"/>
          <w:szCs w:val="24"/>
        </w:rPr>
        <w:t xml:space="preserve">. godine Općina </w:t>
      </w:r>
      <w:r>
        <w:rPr>
          <w:rFonts w:asciiTheme="majorHAnsi" w:hAnsiTheme="majorHAnsi"/>
          <w:sz w:val="24"/>
          <w:szCs w:val="24"/>
        </w:rPr>
        <w:t>Donja Voća</w:t>
      </w:r>
      <w:r w:rsidRPr="001027B8">
        <w:rPr>
          <w:rFonts w:asciiTheme="majorHAnsi" w:hAnsiTheme="majorHAnsi"/>
          <w:sz w:val="24"/>
          <w:szCs w:val="24"/>
        </w:rPr>
        <w:t xml:space="preserve"> nastavlja sa postupcima rješavanja imovinskopravnih odnosa. </w:t>
      </w:r>
    </w:p>
    <w:p w14:paraId="1FF6D67F" w14:textId="51FBDA51" w:rsidR="00CF4715" w:rsidRDefault="00CF4715" w:rsidP="00854E7D">
      <w:pPr>
        <w:tabs>
          <w:tab w:val="left" w:pos="567"/>
        </w:tabs>
        <w:spacing w:after="0" w:line="288" w:lineRule="auto"/>
        <w:ind w:firstLine="567"/>
        <w:jc w:val="both"/>
        <w:rPr>
          <w:rFonts w:asciiTheme="majorHAnsi" w:eastAsia="Times New Roman" w:hAnsiTheme="majorHAnsi"/>
          <w:sz w:val="24"/>
          <w:szCs w:val="24"/>
        </w:rPr>
      </w:pPr>
    </w:p>
    <w:p w14:paraId="45F33D0D" w14:textId="77777777" w:rsidR="001027B8" w:rsidRDefault="001027B8" w:rsidP="00854E7D">
      <w:pPr>
        <w:tabs>
          <w:tab w:val="left" w:pos="567"/>
        </w:tabs>
        <w:spacing w:after="0" w:line="288" w:lineRule="auto"/>
        <w:ind w:firstLine="567"/>
        <w:jc w:val="both"/>
        <w:rPr>
          <w:rFonts w:asciiTheme="majorHAnsi" w:eastAsia="Times New Roman" w:hAnsiTheme="majorHAnsi"/>
          <w:sz w:val="24"/>
          <w:szCs w:val="24"/>
        </w:rPr>
      </w:pPr>
    </w:p>
    <w:p w14:paraId="2471AFB6" w14:textId="79D6B1D5" w:rsidR="008A0E3F" w:rsidRPr="007B05ED" w:rsidRDefault="008A0E3F" w:rsidP="00854E7D">
      <w:pPr>
        <w:pStyle w:val="Odlomakpopisa"/>
        <w:numPr>
          <w:ilvl w:val="1"/>
          <w:numId w:val="40"/>
        </w:numPr>
        <w:spacing w:after="0" w:line="288" w:lineRule="auto"/>
        <w:rPr>
          <w:rFonts w:asciiTheme="majorHAnsi" w:eastAsia="Times New Roman" w:hAnsiTheme="majorHAnsi" w:cs="Times New Roman"/>
          <w:b/>
          <w:sz w:val="24"/>
          <w:szCs w:val="24"/>
        </w:rPr>
      </w:pPr>
      <w:r w:rsidRPr="007B05ED">
        <w:rPr>
          <w:rFonts w:asciiTheme="majorHAnsi" w:eastAsia="Times New Roman" w:hAnsiTheme="majorHAnsi" w:cs="Times New Roman"/>
          <w:b/>
          <w:sz w:val="24"/>
          <w:szCs w:val="24"/>
        </w:rPr>
        <w:t>GODIŠNJI PLAN VOĐENJA EVIDENCIJE IMOVINE</w:t>
      </w:r>
    </w:p>
    <w:p w14:paraId="1770D16E" w14:textId="77777777" w:rsidR="00CF4715" w:rsidRDefault="00CF4715" w:rsidP="00854E7D">
      <w:pPr>
        <w:pStyle w:val="t-9-8"/>
        <w:spacing w:before="0" w:beforeAutospacing="0" w:after="0" w:afterAutospacing="0" w:line="288" w:lineRule="auto"/>
        <w:ind w:firstLine="567"/>
        <w:jc w:val="both"/>
        <w:rPr>
          <w:rFonts w:asciiTheme="majorHAnsi" w:hAnsiTheme="majorHAnsi"/>
        </w:rPr>
      </w:pPr>
    </w:p>
    <w:p w14:paraId="6D0B29E8" w14:textId="42E8AD76" w:rsidR="00CF4715" w:rsidRPr="00470586" w:rsidRDefault="008A0E3F" w:rsidP="00470586">
      <w:pPr>
        <w:pStyle w:val="t-9-8"/>
        <w:spacing w:before="0" w:beforeAutospacing="0" w:after="0" w:afterAutospacing="0" w:line="288" w:lineRule="auto"/>
        <w:ind w:firstLine="567"/>
        <w:jc w:val="both"/>
        <w:rPr>
          <w:rFonts w:asciiTheme="majorHAnsi" w:hAnsiTheme="majorHAnsi"/>
          <w:bCs/>
          <w:color w:val="000000"/>
        </w:rPr>
      </w:pPr>
      <w:r w:rsidRPr="00652D39">
        <w:rPr>
          <w:rFonts w:asciiTheme="majorHAnsi" w:hAnsiTheme="majorHAnsi"/>
        </w:rPr>
        <w:t>Jedna od pretpostavki upravljanja i raspolaganja imovinom je uspostava Evidencije imovine ko</w:t>
      </w:r>
      <w:r w:rsidR="00E62CA7" w:rsidRPr="00652D39">
        <w:rPr>
          <w:rFonts w:asciiTheme="majorHAnsi" w:hAnsiTheme="majorHAnsi"/>
        </w:rPr>
        <w:t>ja će se stalno ažurirati i kojo</w:t>
      </w:r>
      <w:r w:rsidRPr="00652D39">
        <w:rPr>
          <w:rFonts w:asciiTheme="majorHAnsi" w:hAnsiTheme="majorHAnsi"/>
        </w:rPr>
        <w:t xml:space="preserve">m će se ostvariti internetska dostupnost i transparentnost u upravljanju imovinom. Stoga je jedan od prioritetnih ciljeva koji se navode u Strategiji formiranje Evidencije imovine </w:t>
      </w:r>
      <w:r w:rsidRPr="00652D39">
        <w:rPr>
          <w:rFonts w:asciiTheme="majorHAnsi" w:eastAsia="Arial" w:hAnsiTheme="majorHAnsi"/>
        </w:rPr>
        <w:t xml:space="preserve">kako bi se osigurali podaci o cjelokupnoj imovini odnosno resursima s kojima </w:t>
      </w:r>
      <w:r w:rsidR="00490980" w:rsidRPr="00652D39">
        <w:rPr>
          <w:rFonts w:asciiTheme="majorHAnsi" w:eastAsia="Arial" w:hAnsiTheme="majorHAnsi"/>
        </w:rPr>
        <w:t xml:space="preserve">Općina </w:t>
      </w:r>
      <w:r w:rsidR="007177CF">
        <w:rPr>
          <w:rFonts w:asciiTheme="majorHAnsi" w:hAnsiTheme="majorHAnsi"/>
        </w:rPr>
        <w:t>Donja Voća</w:t>
      </w:r>
      <w:r w:rsidRPr="00652D39">
        <w:rPr>
          <w:rFonts w:asciiTheme="majorHAnsi" w:eastAsia="Arial" w:hAnsiTheme="majorHAnsi"/>
        </w:rPr>
        <w:t xml:space="preserve"> raspolaže.</w:t>
      </w:r>
      <w:r w:rsidRPr="00652D39">
        <w:rPr>
          <w:rFonts w:asciiTheme="majorHAnsi" w:hAnsiTheme="majorHAnsi"/>
          <w:bCs/>
          <w:color w:val="000000"/>
        </w:rPr>
        <w:t xml:space="preserve"> Evidencija imovine je sveobuhvatnost autentičnih i redovito ažuriranih pravnih, fizičkih, ekonomskih i financijskih podataka o imovini.</w:t>
      </w:r>
    </w:p>
    <w:p w14:paraId="00E5367A" w14:textId="424968C6" w:rsidR="00CF4715" w:rsidRPr="00652D39" w:rsidRDefault="00AF536A" w:rsidP="00470586">
      <w:pPr>
        <w:pStyle w:val="t-9-8"/>
        <w:spacing w:before="0" w:beforeAutospacing="0" w:after="0" w:afterAutospacing="0" w:line="288" w:lineRule="auto"/>
        <w:ind w:firstLine="567"/>
        <w:jc w:val="both"/>
        <w:rPr>
          <w:rFonts w:asciiTheme="majorHAnsi" w:hAnsiTheme="majorHAnsi"/>
        </w:rPr>
      </w:pPr>
      <w:r>
        <w:rPr>
          <w:rFonts w:asciiTheme="majorHAnsi" w:hAnsiTheme="majorHAnsi"/>
          <w:bCs/>
        </w:rPr>
        <w:t xml:space="preserve">Sukladno </w:t>
      </w:r>
      <w:r w:rsidR="008A0E3F" w:rsidRPr="00652D39">
        <w:rPr>
          <w:rFonts w:asciiTheme="majorHAnsi" w:hAnsiTheme="majorHAnsi"/>
          <w:bCs/>
        </w:rPr>
        <w:t>Zako</w:t>
      </w:r>
      <w:r>
        <w:rPr>
          <w:rFonts w:asciiTheme="majorHAnsi" w:hAnsiTheme="majorHAnsi"/>
          <w:bCs/>
        </w:rPr>
        <w:t>nu</w:t>
      </w:r>
      <w:r w:rsidR="008A0E3F" w:rsidRPr="00652D39">
        <w:rPr>
          <w:rFonts w:asciiTheme="majorHAnsi" w:hAnsiTheme="majorHAnsi"/>
          <w:bCs/>
        </w:rPr>
        <w:t xml:space="preserve"> o središnjem registru državne imovine </w:t>
      </w:r>
      <w:r w:rsidR="008A0E3F" w:rsidRPr="00652D39">
        <w:rPr>
          <w:rFonts w:asciiTheme="majorHAnsi" w:hAnsiTheme="majorHAnsi"/>
        </w:rPr>
        <w:t>(»Narodne novine«</w:t>
      </w:r>
      <w:r w:rsidR="00E365E1">
        <w:rPr>
          <w:rFonts w:asciiTheme="majorHAnsi" w:hAnsiTheme="majorHAnsi"/>
        </w:rPr>
        <w:t>,</w:t>
      </w:r>
      <w:r w:rsidR="008A0E3F" w:rsidRPr="00652D39">
        <w:rPr>
          <w:rFonts w:asciiTheme="majorHAnsi" w:hAnsiTheme="majorHAnsi"/>
        </w:rPr>
        <w:t xml:space="preserve"> br</w:t>
      </w:r>
      <w:r w:rsidR="00E365E1">
        <w:rPr>
          <w:rFonts w:asciiTheme="majorHAnsi" w:hAnsiTheme="majorHAnsi"/>
        </w:rPr>
        <w:t>.</w:t>
      </w:r>
      <w:r w:rsidR="008A0E3F" w:rsidRPr="00652D39">
        <w:rPr>
          <w:rFonts w:asciiTheme="majorHAnsi" w:hAnsiTheme="majorHAnsi"/>
        </w:rPr>
        <w:t xml:space="preserve"> 112/18) </w:t>
      </w:r>
      <w:r w:rsidR="00FB6318" w:rsidRPr="00652D39">
        <w:rPr>
          <w:rFonts w:asciiTheme="majorHAnsi" w:hAnsiTheme="majorHAnsi"/>
        </w:rPr>
        <w:t xml:space="preserve">jedinice lokalne samouprave </w:t>
      </w:r>
      <w:r w:rsidR="008A0E3F" w:rsidRPr="00652D39">
        <w:rPr>
          <w:rFonts w:asciiTheme="majorHAnsi" w:hAnsiTheme="majorHAnsi"/>
        </w:rPr>
        <w:t xml:space="preserve">obveznici </w:t>
      </w:r>
      <w:r>
        <w:rPr>
          <w:rFonts w:asciiTheme="majorHAnsi" w:hAnsiTheme="majorHAnsi"/>
        </w:rPr>
        <w:t xml:space="preserve">su </w:t>
      </w:r>
      <w:r w:rsidR="008A0E3F" w:rsidRPr="00652D39">
        <w:rPr>
          <w:rFonts w:asciiTheme="majorHAnsi" w:hAnsiTheme="majorHAnsi"/>
        </w:rPr>
        <w:t>dostave i unosa podataka u Središnji registar.</w:t>
      </w:r>
    </w:p>
    <w:p w14:paraId="5E1B10FF" w14:textId="6222BF8D" w:rsidR="00CF4715" w:rsidRPr="00470586" w:rsidRDefault="00E216AD" w:rsidP="00470586">
      <w:pPr>
        <w:spacing w:after="0" w:line="288" w:lineRule="auto"/>
        <w:ind w:firstLine="567"/>
        <w:jc w:val="both"/>
        <w:rPr>
          <w:rFonts w:asciiTheme="majorHAnsi" w:hAnsiTheme="majorHAnsi"/>
          <w:sz w:val="24"/>
          <w:szCs w:val="24"/>
        </w:rPr>
      </w:pPr>
      <w:r w:rsidRPr="00652D39">
        <w:rPr>
          <w:rFonts w:asciiTheme="majorHAnsi" w:eastAsia="Times New Roman" w:hAnsiTheme="majorHAnsi"/>
          <w:sz w:val="24"/>
          <w:szCs w:val="24"/>
        </w:rPr>
        <w:t>Dostava podatka u Središnji registar propisana je Uredbom o Središnjem registru državne imovine (»Narodne novine«</w:t>
      </w:r>
      <w:r w:rsidR="00E365E1">
        <w:rPr>
          <w:rFonts w:asciiTheme="majorHAnsi" w:eastAsia="Times New Roman" w:hAnsiTheme="majorHAnsi"/>
          <w:sz w:val="24"/>
          <w:szCs w:val="24"/>
        </w:rPr>
        <w:t>,</w:t>
      </w:r>
      <w:r w:rsidRPr="00652D39">
        <w:rPr>
          <w:rFonts w:asciiTheme="majorHAnsi" w:eastAsia="Times New Roman" w:hAnsiTheme="majorHAnsi"/>
          <w:sz w:val="24"/>
          <w:szCs w:val="24"/>
        </w:rPr>
        <w:t xml:space="preserve"> b</w:t>
      </w:r>
      <w:r w:rsidR="00E365E1">
        <w:rPr>
          <w:rFonts w:asciiTheme="majorHAnsi" w:eastAsia="Times New Roman" w:hAnsiTheme="majorHAnsi"/>
          <w:sz w:val="24"/>
          <w:szCs w:val="24"/>
        </w:rPr>
        <w:t>r.</w:t>
      </w:r>
      <w:r w:rsidRPr="00652D39">
        <w:rPr>
          <w:rFonts w:asciiTheme="majorHAnsi" w:eastAsia="Times New Roman" w:hAnsiTheme="majorHAnsi"/>
          <w:sz w:val="24"/>
          <w:szCs w:val="24"/>
        </w:rPr>
        <w:t xml:space="preserve"> 03/20) kojom se uređuje ustrojstvo i način vođenja, sadržaj Središnjeg registra državne imovine i način prikupljanja podataka za Središnji registar te podaci iz Središnjeg registra koji se javno ne objavljuju. U Središnjem registru prikupljaju se i evidentiraju podaci na temelju valjanih isprava i ostale dokumentacije koje će biti propisane Pravilnikom o tehničkoj strukturi podataka i načinu upravljanja Središnjim registrom. </w:t>
      </w:r>
      <w:r w:rsidR="00490980" w:rsidRPr="00652D39">
        <w:rPr>
          <w:rFonts w:asciiTheme="majorHAnsi" w:eastAsia="Times New Roman" w:hAnsiTheme="majorHAnsi"/>
          <w:sz w:val="24"/>
          <w:szCs w:val="24"/>
        </w:rPr>
        <w:t xml:space="preserve">Općina </w:t>
      </w:r>
      <w:r w:rsidR="007177CF">
        <w:rPr>
          <w:rFonts w:asciiTheme="majorHAnsi" w:hAnsiTheme="majorHAnsi"/>
          <w:sz w:val="24"/>
          <w:szCs w:val="24"/>
        </w:rPr>
        <w:t>Donja Voća</w:t>
      </w:r>
      <w:r w:rsidR="008A0E3F" w:rsidRPr="00652D39">
        <w:rPr>
          <w:rFonts w:asciiTheme="majorHAnsi" w:eastAsia="Times New Roman" w:hAnsiTheme="majorHAnsi"/>
          <w:sz w:val="24"/>
          <w:szCs w:val="24"/>
        </w:rPr>
        <w:t xml:space="preserve"> </w:t>
      </w:r>
      <w:r w:rsidR="00094E21">
        <w:rPr>
          <w:rFonts w:asciiTheme="majorHAnsi" w:eastAsia="Times New Roman" w:hAnsiTheme="majorHAnsi"/>
          <w:sz w:val="24"/>
          <w:szCs w:val="24"/>
        </w:rPr>
        <w:t xml:space="preserve">izvršiti će svoju obvezu </w:t>
      </w:r>
      <w:r w:rsidR="008A0E3F" w:rsidRPr="00652D39">
        <w:rPr>
          <w:rFonts w:asciiTheme="majorHAnsi" w:eastAsia="Times New Roman" w:hAnsiTheme="majorHAnsi"/>
          <w:sz w:val="24"/>
          <w:szCs w:val="24"/>
        </w:rPr>
        <w:t>dostav</w:t>
      </w:r>
      <w:r w:rsidR="00094E21">
        <w:rPr>
          <w:rFonts w:asciiTheme="majorHAnsi" w:eastAsia="Times New Roman" w:hAnsiTheme="majorHAnsi"/>
          <w:sz w:val="24"/>
          <w:szCs w:val="24"/>
        </w:rPr>
        <w:t>e</w:t>
      </w:r>
      <w:r w:rsidR="008A0E3F" w:rsidRPr="00652D39">
        <w:rPr>
          <w:rFonts w:asciiTheme="majorHAnsi" w:eastAsia="Times New Roman" w:hAnsiTheme="majorHAnsi"/>
          <w:sz w:val="24"/>
          <w:szCs w:val="24"/>
        </w:rPr>
        <w:t xml:space="preserve"> podat</w:t>
      </w:r>
      <w:r w:rsidR="00094E21">
        <w:rPr>
          <w:rFonts w:asciiTheme="majorHAnsi" w:eastAsia="Times New Roman" w:hAnsiTheme="majorHAnsi"/>
          <w:sz w:val="24"/>
          <w:szCs w:val="24"/>
        </w:rPr>
        <w:t>aka</w:t>
      </w:r>
      <w:r w:rsidR="008A0E3F" w:rsidRPr="00652D39">
        <w:rPr>
          <w:rFonts w:asciiTheme="majorHAnsi" w:eastAsia="Times New Roman" w:hAnsiTheme="majorHAnsi"/>
          <w:sz w:val="24"/>
          <w:szCs w:val="24"/>
        </w:rPr>
        <w:t xml:space="preserve"> sukladno navedenom Zakonu</w:t>
      </w:r>
      <w:r w:rsidR="00094E21">
        <w:rPr>
          <w:rFonts w:asciiTheme="majorHAnsi" w:eastAsia="Times New Roman" w:hAnsiTheme="majorHAnsi"/>
          <w:sz w:val="24"/>
          <w:szCs w:val="24"/>
        </w:rPr>
        <w:t>.</w:t>
      </w:r>
      <w:bookmarkStart w:id="153" w:name="_Toc61959663"/>
    </w:p>
    <w:p w14:paraId="43537200" w14:textId="6A1B767C" w:rsidR="00CF4715" w:rsidRPr="00470586" w:rsidRDefault="00AD0CB2" w:rsidP="00470586">
      <w:pPr>
        <w:pStyle w:val="t-9-8"/>
        <w:spacing w:before="0" w:beforeAutospacing="0" w:after="0" w:afterAutospacing="0" w:line="288" w:lineRule="auto"/>
        <w:ind w:firstLine="567"/>
        <w:jc w:val="both"/>
        <w:rPr>
          <w:rFonts w:asciiTheme="majorHAnsi" w:hAnsiTheme="majorHAnsi"/>
          <w:bCs/>
          <w:color w:val="000000"/>
        </w:rPr>
      </w:pPr>
      <w:r w:rsidRPr="009003B1">
        <w:rPr>
          <w:rFonts w:asciiTheme="majorHAnsi" w:hAnsiTheme="majorHAnsi"/>
          <w:bCs/>
          <w:color w:val="000000"/>
        </w:rPr>
        <w:t>Registar imovine je sveobuhvatnost autentičnih i redovito ažuriranih pravnih, fizičkih, ekonomskih i financijskih podataka o imovini.</w:t>
      </w:r>
    </w:p>
    <w:p w14:paraId="3A688EA8" w14:textId="15454AA0" w:rsidR="00CF4715" w:rsidRPr="00AF536A" w:rsidRDefault="00AD0CB2" w:rsidP="00AF536A">
      <w:pPr>
        <w:pStyle w:val="t-9-8"/>
        <w:spacing w:before="0" w:beforeAutospacing="0" w:after="0" w:afterAutospacing="0" w:line="288" w:lineRule="auto"/>
        <w:ind w:firstLine="567"/>
        <w:jc w:val="both"/>
        <w:rPr>
          <w:rFonts w:asciiTheme="majorHAnsi" w:hAnsiTheme="majorHAnsi" w:cstheme="minorBidi"/>
        </w:rPr>
      </w:pPr>
      <w:r w:rsidRPr="00E61CAF">
        <w:rPr>
          <w:rFonts w:asciiTheme="majorHAnsi" w:hAnsiTheme="majorHAnsi" w:cstheme="minorBidi"/>
        </w:rPr>
        <w:t xml:space="preserve">Uspostava sveobuhvatnog popisa imovine bitna je za učinkovito upravljanja imovinom. Njegov ustroj i podatkovna nadogradnja dugogodišnji je proces koji se mora konstantno ažurirati. Pravovremenim i učestalim ažuriranjem registra imovine ostvarit će se ključna smjernica iz Strategije. Strategijom </w:t>
      </w:r>
      <w:r w:rsidR="003762CF" w:rsidRPr="00E61CAF">
        <w:rPr>
          <w:rFonts w:asciiTheme="majorHAnsi" w:hAnsiTheme="majorHAnsi" w:cstheme="minorBidi"/>
        </w:rPr>
        <w:t xml:space="preserve">je </w:t>
      </w:r>
      <w:r w:rsidRPr="00E61CAF">
        <w:rPr>
          <w:rFonts w:asciiTheme="majorHAnsi" w:hAnsiTheme="majorHAnsi" w:cstheme="minorBidi"/>
        </w:rPr>
        <w:t xml:space="preserve">definirani </w:t>
      </w:r>
      <w:r w:rsidR="003762CF" w:rsidRPr="00E61CAF">
        <w:rPr>
          <w:rFonts w:asciiTheme="majorHAnsi" w:hAnsiTheme="majorHAnsi" w:cstheme="minorBidi"/>
        </w:rPr>
        <w:t xml:space="preserve">opći cilj Ustroj, vođenje i redovno ažuriranje interne evidencije općinske imovine kojom upravlja Općina Donja Voća </w:t>
      </w:r>
      <w:r w:rsidR="00E61CAF" w:rsidRPr="00E61CAF">
        <w:rPr>
          <w:rFonts w:asciiTheme="majorHAnsi" w:hAnsiTheme="majorHAnsi" w:cstheme="minorBidi"/>
        </w:rPr>
        <w:t>sa slijedećim posebnim ciljem:</w:t>
      </w:r>
      <w:r w:rsidR="001F21C4">
        <w:rPr>
          <w:rFonts w:asciiTheme="majorHAnsi" w:hAnsiTheme="majorHAnsi" w:cstheme="minorBidi"/>
        </w:rPr>
        <w:t xml:space="preserve"> u</w:t>
      </w:r>
      <w:r w:rsidR="00E61CAF" w:rsidRPr="00E61CAF">
        <w:rPr>
          <w:rFonts w:asciiTheme="majorHAnsi" w:hAnsiTheme="majorHAnsi" w:cstheme="minorBidi"/>
        </w:rPr>
        <w:t>stroj, vođenje i redovno ažuriranje interne evidencije općinske imovine kojom upravlja Općina Donja Voća</w:t>
      </w:r>
      <w:r w:rsidR="00E61CAF">
        <w:rPr>
          <w:rFonts w:asciiTheme="majorHAnsi" w:hAnsiTheme="majorHAnsi" w:cstheme="minorBidi"/>
        </w:rPr>
        <w:t>.</w:t>
      </w:r>
    </w:p>
    <w:p w14:paraId="116AFEA1" w14:textId="426181D6" w:rsidR="005A391B" w:rsidRPr="00652D39" w:rsidRDefault="00BA7E0B"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r w:rsidRPr="00652D39">
        <w:rPr>
          <w:rFonts w:asciiTheme="majorHAnsi" w:hAnsiTheme="majorHAnsi"/>
          <w:b/>
        </w:rPr>
        <w:lastRenderedPageBreak/>
        <w:t xml:space="preserve">GODIŠNJI PLAN POSTUPAKA VEZANIH UZ SAVJETOVANJE SA ZAINTERESIRANOM JAVNOŠĆU I PRAVO NA PRISTUP INFORMACIJAMA KOJE SE TIČU UPRAVLJANJA I RASPOLAGANJA IMOVINOM U VLASNIŠTVU </w:t>
      </w:r>
      <w:r w:rsidR="00490980" w:rsidRPr="00652D39">
        <w:rPr>
          <w:rFonts w:asciiTheme="majorHAnsi" w:hAnsiTheme="majorHAnsi"/>
          <w:b/>
        </w:rPr>
        <w:t xml:space="preserve">OPĆINE </w:t>
      </w:r>
      <w:r w:rsidR="00935454">
        <w:rPr>
          <w:rFonts w:asciiTheme="majorHAnsi" w:hAnsiTheme="majorHAnsi"/>
          <w:b/>
        </w:rPr>
        <w:t>DONJA VOĆA</w:t>
      </w:r>
      <w:bookmarkEnd w:id="153"/>
    </w:p>
    <w:p w14:paraId="1BF26722" w14:textId="77777777" w:rsidR="00CF4715" w:rsidRDefault="00CF4715" w:rsidP="00854E7D">
      <w:pPr>
        <w:spacing w:after="0" w:line="288" w:lineRule="auto"/>
        <w:ind w:firstLine="567"/>
        <w:jc w:val="both"/>
        <w:rPr>
          <w:rFonts w:asciiTheme="majorHAnsi" w:eastAsia="Times New Roman" w:hAnsiTheme="majorHAnsi"/>
          <w:sz w:val="24"/>
          <w:szCs w:val="24"/>
        </w:rPr>
      </w:pPr>
    </w:p>
    <w:p w14:paraId="50B7122C" w14:textId="6C4283CD" w:rsidR="005A391B" w:rsidRPr="00652D39" w:rsidRDefault="005A391B"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Sukladno </w:t>
      </w:r>
      <w:hyperlink r:id="rId18" w:history="1">
        <w:r w:rsidRPr="00652D39">
          <w:rPr>
            <w:rStyle w:val="Hiperveza"/>
            <w:rFonts w:asciiTheme="majorHAnsi" w:eastAsia="Times New Roman" w:hAnsiTheme="majorHAnsi"/>
            <w:color w:val="auto"/>
            <w:sz w:val="24"/>
            <w:szCs w:val="24"/>
            <w:u w:val="none"/>
          </w:rPr>
          <w:t>Zakonu o pravu na pristup informacijama</w:t>
        </w:r>
      </w:hyperlink>
      <w:r w:rsidRPr="00652D39">
        <w:rPr>
          <w:rStyle w:val="Hiperveza"/>
          <w:rFonts w:asciiTheme="majorHAnsi" w:eastAsia="Times New Roman" w:hAnsiTheme="majorHAnsi"/>
          <w:color w:val="auto"/>
          <w:sz w:val="24"/>
          <w:szCs w:val="24"/>
          <w:u w:val="none"/>
        </w:rPr>
        <w:t xml:space="preserve"> </w:t>
      </w:r>
      <w:r w:rsidRPr="00652D39">
        <w:rPr>
          <w:rFonts w:asciiTheme="majorHAnsi" w:eastAsia="Times New Roman" w:hAnsiTheme="majorHAnsi"/>
          <w:sz w:val="24"/>
          <w:szCs w:val="24"/>
        </w:rPr>
        <w:t>(»Narodne novine«, br</w:t>
      </w:r>
      <w:r w:rsidR="00E365E1">
        <w:rPr>
          <w:rFonts w:asciiTheme="majorHAnsi" w:eastAsia="Times New Roman" w:hAnsiTheme="majorHAnsi"/>
          <w:sz w:val="24"/>
          <w:szCs w:val="24"/>
        </w:rPr>
        <w:t>.</w:t>
      </w:r>
      <w:r w:rsidRPr="00652D39">
        <w:rPr>
          <w:rFonts w:asciiTheme="majorHAnsi" w:eastAsia="Times New Roman" w:hAnsiTheme="majorHAnsi"/>
          <w:sz w:val="24"/>
          <w:szCs w:val="24"/>
        </w:rPr>
        <w:t xml:space="preserve"> 25/13, 85/15</w:t>
      </w:r>
      <w:r w:rsidR="001027B8">
        <w:rPr>
          <w:rFonts w:asciiTheme="majorHAnsi" w:eastAsia="Times New Roman" w:hAnsiTheme="majorHAnsi"/>
          <w:sz w:val="24"/>
          <w:szCs w:val="24"/>
        </w:rPr>
        <w:t>, 69/22</w:t>
      </w:r>
      <w:r w:rsidRPr="00652D39">
        <w:rPr>
          <w:rFonts w:asciiTheme="majorHAnsi" w:eastAsia="Times New Roman" w:hAnsiTheme="majorHAnsi"/>
          <w:sz w:val="24"/>
          <w:szCs w:val="24"/>
        </w:rPr>
        <w:t xml:space="preserve">) </w:t>
      </w:r>
      <w:r w:rsidR="00490980" w:rsidRPr="00652D39">
        <w:rPr>
          <w:rFonts w:asciiTheme="majorHAnsi" w:eastAsia="Times New Roman" w:hAnsiTheme="majorHAnsi"/>
          <w:sz w:val="24"/>
          <w:szCs w:val="24"/>
        </w:rPr>
        <w:t xml:space="preserve">Općina </w:t>
      </w:r>
      <w:r w:rsidR="00935454">
        <w:rPr>
          <w:rFonts w:asciiTheme="majorHAnsi" w:hAnsiTheme="majorHAnsi"/>
          <w:sz w:val="24"/>
          <w:szCs w:val="24"/>
        </w:rPr>
        <w:t xml:space="preserve">Donja </w:t>
      </w:r>
      <w:r w:rsidR="00685F40">
        <w:rPr>
          <w:rFonts w:asciiTheme="majorHAnsi" w:hAnsiTheme="majorHAnsi"/>
          <w:sz w:val="24"/>
          <w:szCs w:val="24"/>
        </w:rPr>
        <w:t>V</w:t>
      </w:r>
      <w:r w:rsidR="00935454">
        <w:rPr>
          <w:rFonts w:asciiTheme="majorHAnsi" w:hAnsiTheme="majorHAnsi"/>
          <w:sz w:val="24"/>
          <w:szCs w:val="24"/>
        </w:rPr>
        <w:t>oća</w:t>
      </w:r>
      <w:r w:rsidRPr="00652D39">
        <w:rPr>
          <w:rFonts w:asciiTheme="majorHAnsi" w:eastAsia="Times New Roman" w:hAnsiTheme="majorHAnsi"/>
          <w:sz w:val="24"/>
          <w:szCs w:val="24"/>
        </w:rPr>
        <w:t xml:space="preserve"> na svojoj službenoj Internet stranici ima obvezu objavljivati:</w:t>
      </w:r>
    </w:p>
    <w:p w14:paraId="1A40F7DB" w14:textId="6560C84F" w:rsidR="005A391B" w:rsidRPr="00652D39" w:rsidRDefault="005A391B" w:rsidP="00854E7D">
      <w:pPr>
        <w:pStyle w:val="Odlomakpopisa"/>
        <w:numPr>
          <w:ilvl w:val="0"/>
          <w:numId w:val="7"/>
        </w:numPr>
        <w:tabs>
          <w:tab w:val="left" w:pos="1140"/>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opće akte koje donosi, a koji se objavljuju i u Službenom </w:t>
      </w:r>
      <w:r w:rsidR="00FF48C0">
        <w:rPr>
          <w:rFonts w:asciiTheme="majorHAnsi" w:eastAsia="Times New Roman" w:hAnsiTheme="majorHAnsi"/>
          <w:sz w:val="24"/>
          <w:szCs w:val="24"/>
        </w:rPr>
        <w:t>vjesniku</w:t>
      </w:r>
      <w:r w:rsidR="00B91876" w:rsidRPr="00652D39">
        <w:rPr>
          <w:rFonts w:asciiTheme="majorHAnsi" w:eastAsia="Times New Roman" w:hAnsiTheme="majorHAnsi"/>
          <w:sz w:val="24"/>
          <w:szCs w:val="24"/>
        </w:rPr>
        <w:t xml:space="preserve"> </w:t>
      </w:r>
      <w:r w:rsidR="007177CF">
        <w:rPr>
          <w:rFonts w:asciiTheme="majorHAnsi" w:eastAsia="Times New Roman" w:hAnsiTheme="majorHAnsi"/>
          <w:sz w:val="24"/>
          <w:szCs w:val="24"/>
        </w:rPr>
        <w:t>Varaždinske</w:t>
      </w:r>
      <w:r w:rsidR="00FF48C0">
        <w:rPr>
          <w:rFonts w:asciiTheme="majorHAnsi" w:eastAsia="Times New Roman" w:hAnsiTheme="majorHAnsi"/>
          <w:sz w:val="24"/>
          <w:szCs w:val="24"/>
        </w:rPr>
        <w:t xml:space="preserve"> županije</w:t>
      </w:r>
      <w:r w:rsidR="00B91876" w:rsidRPr="00652D39">
        <w:rPr>
          <w:rFonts w:asciiTheme="majorHAnsi" w:eastAsia="Times New Roman" w:hAnsiTheme="majorHAnsi"/>
          <w:sz w:val="24"/>
          <w:szCs w:val="24"/>
        </w:rPr>
        <w:t>,</w:t>
      </w:r>
    </w:p>
    <w:p w14:paraId="4971462E" w14:textId="77777777" w:rsidR="005A391B" w:rsidRPr="00652D39" w:rsidRDefault="005A391B" w:rsidP="00854E7D">
      <w:pPr>
        <w:pStyle w:val="Odlomakpopisa"/>
        <w:numPr>
          <w:ilvl w:val="0"/>
          <w:numId w:val="7"/>
        </w:numPr>
        <w:tabs>
          <w:tab w:val="left" w:pos="1140"/>
        </w:tabs>
        <w:spacing w:after="0" w:line="288" w:lineRule="auto"/>
        <w:ind w:left="567" w:hanging="283"/>
        <w:jc w:val="both"/>
        <w:rPr>
          <w:rFonts w:asciiTheme="majorHAnsi" w:eastAsia="Times New Roman" w:hAnsiTheme="majorHAnsi"/>
          <w:sz w:val="24"/>
          <w:szCs w:val="24"/>
        </w:rPr>
      </w:pPr>
      <w:bookmarkStart w:id="154" w:name="page331"/>
      <w:bookmarkEnd w:id="154"/>
      <w:r w:rsidRPr="00652D39">
        <w:rPr>
          <w:rFonts w:asciiTheme="majorHAnsi" w:eastAsia="Times New Roman" w:hAnsiTheme="majorHAnsi"/>
          <w:sz w:val="24"/>
          <w:szCs w:val="24"/>
        </w:rPr>
        <w:t>nacrte općih akata koje donosi u svrhu provedbe savjetova</w:t>
      </w:r>
      <w:r w:rsidR="00B91876" w:rsidRPr="00652D39">
        <w:rPr>
          <w:rFonts w:asciiTheme="majorHAnsi" w:eastAsia="Times New Roman" w:hAnsiTheme="majorHAnsi"/>
          <w:sz w:val="24"/>
          <w:szCs w:val="24"/>
        </w:rPr>
        <w:t>nja sa zainteresiranom javnošću,</w:t>
      </w:r>
    </w:p>
    <w:p w14:paraId="199E2057" w14:textId="77777777" w:rsidR="005A391B" w:rsidRPr="00652D39" w:rsidRDefault="005A391B" w:rsidP="00854E7D">
      <w:pPr>
        <w:pStyle w:val="Odlomakpopisa"/>
        <w:numPr>
          <w:ilvl w:val="0"/>
          <w:numId w:val="7"/>
        </w:numPr>
        <w:tabs>
          <w:tab w:val="left" w:pos="1140"/>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godišnje planove, programe, strategije, upute, proračun, izvještaje o radu, financijska izvješća – na godišnjoj razini,</w:t>
      </w:r>
    </w:p>
    <w:p w14:paraId="624B63F9" w14:textId="494608FD" w:rsidR="005A391B" w:rsidRPr="00652D39" w:rsidRDefault="005A391B" w:rsidP="00854E7D">
      <w:pPr>
        <w:pStyle w:val="Odlomakpopisa"/>
        <w:numPr>
          <w:ilvl w:val="0"/>
          <w:numId w:val="7"/>
        </w:numPr>
        <w:tabs>
          <w:tab w:val="left" w:pos="1140"/>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zapise vezane uz lokalnu upravu i zaključke sa sjednica </w:t>
      </w:r>
      <w:r w:rsidR="00490980" w:rsidRPr="00652D39">
        <w:rPr>
          <w:rFonts w:asciiTheme="majorHAnsi" w:eastAsia="Times New Roman" w:hAnsiTheme="majorHAnsi"/>
          <w:sz w:val="24"/>
          <w:szCs w:val="24"/>
        </w:rPr>
        <w:t>Općinskog vijeća</w:t>
      </w:r>
      <w:r w:rsidRPr="00652D39">
        <w:rPr>
          <w:rFonts w:asciiTheme="majorHAnsi" w:eastAsia="Times New Roman" w:hAnsiTheme="majorHAnsi"/>
          <w:sz w:val="24"/>
          <w:szCs w:val="24"/>
        </w:rPr>
        <w:t xml:space="preserve"> i službene dokumente usvojene na tim sjednicama,</w:t>
      </w:r>
    </w:p>
    <w:p w14:paraId="01473468" w14:textId="752725E1" w:rsidR="005A391B" w:rsidRPr="00652D39" w:rsidRDefault="005A391B" w:rsidP="00854E7D">
      <w:pPr>
        <w:pStyle w:val="Odlomakpopisa"/>
        <w:numPr>
          <w:ilvl w:val="0"/>
          <w:numId w:val="2"/>
        </w:numPr>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pozive za javne natječaje davanja u zakup</w:t>
      </w:r>
      <w:r w:rsidR="001027B8">
        <w:rPr>
          <w:rFonts w:asciiTheme="majorHAnsi" w:eastAsia="Times New Roman" w:hAnsiTheme="majorHAnsi"/>
          <w:sz w:val="24"/>
          <w:szCs w:val="24"/>
        </w:rPr>
        <w:t>/prodaju</w:t>
      </w:r>
      <w:r w:rsidRPr="00652D39">
        <w:rPr>
          <w:rFonts w:asciiTheme="majorHAnsi" w:eastAsia="Times New Roman" w:hAnsiTheme="majorHAnsi"/>
          <w:sz w:val="24"/>
          <w:szCs w:val="24"/>
        </w:rPr>
        <w:t xml:space="preserve"> imovine u vlasništvu </w:t>
      </w:r>
      <w:r w:rsidR="00490980" w:rsidRPr="00652D39">
        <w:rPr>
          <w:rFonts w:asciiTheme="majorHAnsi" w:eastAsia="Times New Roman" w:hAnsiTheme="majorHAnsi"/>
          <w:sz w:val="24"/>
          <w:szCs w:val="24"/>
        </w:rPr>
        <w:t xml:space="preserve">Općine </w:t>
      </w:r>
      <w:r w:rsidR="007177CF">
        <w:rPr>
          <w:rFonts w:asciiTheme="majorHAnsi" w:hAnsiTheme="majorHAnsi"/>
          <w:sz w:val="24"/>
          <w:szCs w:val="24"/>
        </w:rPr>
        <w:t>Donja Voća</w:t>
      </w:r>
    </w:p>
    <w:p w14:paraId="59284663" w14:textId="77777777" w:rsidR="00CF4715" w:rsidRDefault="00CF4715" w:rsidP="00854E7D">
      <w:pPr>
        <w:spacing w:after="0" w:line="288" w:lineRule="auto"/>
        <w:ind w:firstLine="567"/>
        <w:jc w:val="both"/>
        <w:rPr>
          <w:rFonts w:asciiTheme="majorHAnsi" w:eastAsia="Times New Roman" w:hAnsiTheme="majorHAnsi"/>
          <w:sz w:val="24"/>
          <w:szCs w:val="24"/>
        </w:rPr>
      </w:pPr>
    </w:p>
    <w:p w14:paraId="23B2314E" w14:textId="7921322E" w:rsidR="00E948FF" w:rsidRDefault="005A391B"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Kontinuiranom i redovitom objavom navedenih informacija na Internet stranici </w:t>
      </w:r>
      <w:r w:rsidR="00490980" w:rsidRPr="00652D39">
        <w:rPr>
          <w:rFonts w:asciiTheme="majorHAnsi" w:eastAsia="Times New Roman" w:hAnsiTheme="majorHAnsi"/>
          <w:sz w:val="24"/>
          <w:szCs w:val="24"/>
        </w:rPr>
        <w:t xml:space="preserve">Općine </w:t>
      </w:r>
      <w:r w:rsidR="007177CF">
        <w:rPr>
          <w:rFonts w:asciiTheme="majorHAnsi" w:hAnsiTheme="majorHAnsi"/>
          <w:sz w:val="24"/>
          <w:szCs w:val="24"/>
        </w:rPr>
        <w:t>Donja Voća</w:t>
      </w:r>
      <w:r w:rsidR="001C79BF" w:rsidRPr="00652D39">
        <w:rPr>
          <w:rFonts w:asciiTheme="majorHAnsi" w:eastAsia="Times New Roman" w:hAnsiTheme="majorHAnsi"/>
          <w:sz w:val="24"/>
          <w:szCs w:val="24"/>
        </w:rPr>
        <w:t xml:space="preserve"> </w:t>
      </w:r>
      <w:r w:rsidRPr="00652D39">
        <w:rPr>
          <w:rFonts w:asciiTheme="majorHAnsi" w:eastAsia="Times New Roman" w:hAnsiTheme="majorHAnsi"/>
          <w:sz w:val="24"/>
          <w:szCs w:val="24"/>
        </w:rPr>
        <w:t xml:space="preserve">zainteresiranoj javnosti omogućava se uvid u rad </w:t>
      </w:r>
      <w:r w:rsidR="00490980" w:rsidRPr="00652D39">
        <w:rPr>
          <w:rFonts w:asciiTheme="majorHAnsi" w:eastAsia="Times New Roman" w:hAnsiTheme="majorHAnsi"/>
          <w:sz w:val="24"/>
          <w:szCs w:val="24"/>
        </w:rPr>
        <w:t xml:space="preserve">Općine </w:t>
      </w:r>
      <w:r w:rsidRPr="00652D39">
        <w:rPr>
          <w:rFonts w:asciiTheme="majorHAnsi" w:eastAsia="Times New Roman" w:hAnsiTheme="majorHAnsi"/>
          <w:sz w:val="24"/>
          <w:szCs w:val="24"/>
        </w:rPr>
        <w:t xml:space="preserve">te se povećava transparentnost i učinkovitost cjelokupnog sustava upravljanja imovinom u vlasništvu </w:t>
      </w:r>
      <w:r w:rsidR="00490980" w:rsidRPr="00652D39">
        <w:rPr>
          <w:rFonts w:asciiTheme="majorHAnsi" w:eastAsia="Times New Roman" w:hAnsiTheme="majorHAnsi"/>
          <w:sz w:val="24"/>
          <w:szCs w:val="24"/>
        </w:rPr>
        <w:t xml:space="preserve">Općine </w:t>
      </w:r>
      <w:r w:rsidR="00935454">
        <w:rPr>
          <w:rFonts w:asciiTheme="majorHAnsi" w:hAnsiTheme="majorHAnsi"/>
          <w:sz w:val="24"/>
          <w:szCs w:val="24"/>
        </w:rPr>
        <w:t>Donja Voća</w:t>
      </w:r>
      <w:r w:rsidRPr="00652D39">
        <w:rPr>
          <w:rFonts w:asciiTheme="majorHAnsi" w:eastAsia="Times New Roman" w:hAnsiTheme="majorHAnsi"/>
          <w:sz w:val="24"/>
          <w:szCs w:val="24"/>
        </w:rPr>
        <w:t>.</w:t>
      </w:r>
    </w:p>
    <w:p w14:paraId="35A7AF42" w14:textId="77777777" w:rsidR="0069125B" w:rsidRPr="009003B1" w:rsidRDefault="0069125B" w:rsidP="001F21C4">
      <w:pPr>
        <w:spacing w:after="0" w:line="288" w:lineRule="auto"/>
        <w:jc w:val="both"/>
        <w:rPr>
          <w:rFonts w:asciiTheme="majorHAnsi" w:eastAsia="Times New Roman" w:hAnsiTheme="majorHAnsi"/>
          <w:sz w:val="24"/>
          <w:szCs w:val="24"/>
        </w:rPr>
      </w:pPr>
    </w:p>
    <w:p w14:paraId="5127EE8A" w14:textId="77777777" w:rsidR="00FD1EC2" w:rsidRDefault="00FD1EC2" w:rsidP="00854E7D">
      <w:pPr>
        <w:spacing w:after="0" w:line="288" w:lineRule="auto"/>
        <w:ind w:firstLine="567"/>
        <w:jc w:val="both"/>
        <w:rPr>
          <w:rFonts w:asciiTheme="majorHAnsi" w:eastAsia="Times New Roman" w:hAnsiTheme="majorHAnsi"/>
          <w:sz w:val="24"/>
          <w:szCs w:val="24"/>
        </w:rPr>
      </w:pPr>
    </w:p>
    <w:p w14:paraId="6953954B" w14:textId="77777777" w:rsidR="00444855" w:rsidRPr="00652D39" w:rsidRDefault="00444855" w:rsidP="00854E7D">
      <w:pPr>
        <w:spacing w:after="0" w:line="288" w:lineRule="auto"/>
        <w:ind w:firstLine="567"/>
        <w:jc w:val="both"/>
        <w:rPr>
          <w:rFonts w:asciiTheme="majorHAnsi" w:eastAsia="Times New Roman" w:hAnsiTheme="majorHAnsi"/>
          <w:sz w:val="24"/>
          <w:szCs w:val="24"/>
        </w:rPr>
      </w:pPr>
    </w:p>
    <w:p w14:paraId="061A47AB" w14:textId="3DDCFCF2" w:rsidR="004C054F" w:rsidRDefault="003C40CE"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55" w:name="_Toc61959664"/>
      <w:r w:rsidRPr="00652D39">
        <w:rPr>
          <w:rFonts w:asciiTheme="majorHAnsi" w:hAnsiTheme="majorHAnsi"/>
          <w:b/>
        </w:rPr>
        <w:t xml:space="preserve">GODIŠNJI PLAN ZAHTJEVA ZA DAROVANJE NEKRETNINA UPUĆEN MINISTARSTVU </w:t>
      </w:r>
      <w:bookmarkEnd w:id="155"/>
      <w:r w:rsidR="002B0842">
        <w:rPr>
          <w:rFonts w:asciiTheme="majorHAnsi" w:hAnsiTheme="majorHAnsi"/>
          <w:b/>
        </w:rPr>
        <w:t>PROSTORNOG UREĐENJA, GRADITELJSTVA I DRŽAVNE IMOVINE</w:t>
      </w:r>
    </w:p>
    <w:p w14:paraId="61E0979E" w14:textId="77777777" w:rsidR="00F05D0C" w:rsidRPr="00652D39" w:rsidRDefault="00F05D0C" w:rsidP="00F05D0C">
      <w:pPr>
        <w:pStyle w:val="t-9-8"/>
        <w:spacing w:before="0" w:beforeAutospacing="0" w:after="0" w:afterAutospacing="0" w:line="288" w:lineRule="auto"/>
        <w:ind w:left="709"/>
        <w:jc w:val="both"/>
        <w:outlineLvl w:val="0"/>
        <w:rPr>
          <w:rFonts w:asciiTheme="majorHAnsi" w:hAnsiTheme="majorHAnsi"/>
          <w:b/>
        </w:rPr>
      </w:pPr>
    </w:p>
    <w:p w14:paraId="393C314B" w14:textId="390BFC32" w:rsidR="003C40CE" w:rsidRPr="00652D39" w:rsidRDefault="003C40CE"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Prema Zakonu o upravljanju državnom imovinom kada je to opravdano i obrazloženo razlozima poticanja gospodarskog napretka, socijalne dobrobiti građana i ujednačavanja gospodarskog i demografskog razvitka svih krajeva Republike Hrvatske, nekretninama se može raspolagati u korist jedinica lokalne i područne (regionalne) samouprave i bez naknade.</w:t>
      </w:r>
    </w:p>
    <w:p w14:paraId="553BD4FC" w14:textId="5438CD86" w:rsidR="003C40CE" w:rsidRPr="00652D39" w:rsidRDefault="003C40CE"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Raspolaganje </w:t>
      </w:r>
      <w:r w:rsidR="00444855">
        <w:rPr>
          <w:rFonts w:asciiTheme="majorHAnsi" w:eastAsia="Times New Roman" w:hAnsiTheme="majorHAnsi"/>
          <w:sz w:val="24"/>
          <w:szCs w:val="24"/>
        </w:rPr>
        <w:t xml:space="preserve">se </w:t>
      </w:r>
      <w:r w:rsidRPr="00652D39">
        <w:rPr>
          <w:rFonts w:asciiTheme="majorHAnsi" w:eastAsia="Times New Roman" w:hAnsiTheme="majorHAnsi"/>
          <w:sz w:val="24"/>
          <w:szCs w:val="24"/>
        </w:rPr>
        <w:t>provod</w:t>
      </w:r>
      <w:r w:rsidR="00444855">
        <w:rPr>
          <w:rFonts w:asciiTheme="majorHAnsi" w:eastAsia="Times New Roman" w:hAnsiTheme="majorHAnsi"/>
          <w:sz w:val="24"/>
          <w:szCs w:val="24"/>
        </w:rPr>
        <w:t>i</w:t>
      </w:r>
      <w:r w:rsidRPr="00652D39">
        <w:rPr>
          <w:rFonts w:asciiTheme="majorHAnsi" w:eastAsia="Times New Roman" w:hAnsiTheme="majorHAnsi"/>
          <w:sz w:val="24"/>
          <w:szCs w:val="24"/>
        </w:rPr>
        <w:t xml:space="preserve"> na zahtjev jedinica lokalne i područne (regionalne) samouprave na koju se prenosi ono pravo s kojim se postiže ista svrha, a koje je najpovoljnije za Republiku Hrvatsku.</w:t>
      </w:r>
    </w:p>
    <w:p w14:paraId="7366BBAF" w14:textId="0B1E23B5" w:rsidR="003C40CE" w:rsidRPr="00652D39" w:rsidRDefault="003C40CE" w:rsidP="00854E7D">
      <w:pPr>
        <w:spacing w:after="0" w:line="288" w:lineRule="auto"/>
        <w:ind w:firstLine="567"/>
        <w:jc w:val="both"/>
        <w:rPr>
          <w:rFonts w:asciiTheme="majorHAnsi" w:hAnsiTheme="majorHAnsi" w:cs="Lucida Sans Unicode"/>
          <w:sz w:val="24"/>
          <w:szCs w:val="24"/>
          <w:shd w:val="clear" w:color="auto" w:fill="FFFFFF"/>
        </w:rPr>
      </w:pPr>
      <w:bookmarkStart w:id="156" w:name="_Hlk62027814"/>
      <w:r w:rsidRPr="00652D39">
        <w:rPr>
          <w:rFonts w:asciiTheme="majorHAnsi" w:hAnsiTheme="majorHAnsi" w:cs="Lucida Sans Unicode"/>
          <w:sz w:val="24"/>
          <w:szCs w:val="24"/>
          <w:shd w:val="clear" w:color="auto" w:fill="FFFFFF"/>
        </w:rPr>
        <w:t>Jedinice lokalne i područne (regionalne) samouprave, odnosno ustanove</w:t>
      </w:r>
      <w:r w:rsidR="00DF233C" w:rsidRPr="00652D39">
        <w:rPr>
          <w:rFonts w:asciiTheme="majorHAnsi" w:hAnsiTheme="majorHAnsi" w:cs="Lucida Sans Unicode"/>
          <w:sz w:val="24"/>
          <w:szCs w:val="24"/>
          <w:shd w:val="clear" w:color="auto" w:fill="FFFFFF"/>
        </w:rPr>
        <w:t xml:space="preserve"> dužne su  </w:t>
      </w:r>
      <w:r w:rsidR="00A10BE6">
        <w:rPr>
          <w:rFonts w:asciiTheme="majorHAnsi" w:hAnsiTheme="majorHAnsi" w:cs="Lucida Sans Unicode"/>
          <w:sz w:val="24"/>
          <w:szCs w:val="24"/>
          <w:shd w:val="clear" w:color="auto" w:fill="FFFFFF"/>
        </w:rPr>
        <w:t>pravovremeno</w:t>
      </w:r>
      <w:r w:rsidRPr="00652D39">
        <w:rPr>
          <w:rFonts w:asciiTheme="majorHAnsi" w:hAnsiTheme="majorHAnsi" w:cs="Lucida Sans Unicode"/>
          <w:sz w:val="24"/>
          <w:szCs w:val="24"/>
          <w:shd w:val="clear" w:color="auto" w:fill="FFFFFF"/>
        </w:rPr>
        <w:t xml:space="preserve"> dostaviti Ministarstvu zahtjev za izdavanje isprave podobne za upis prava vlasništva na gore spomenutim nekretninama</w:t>
      </w:r>
      <w:bookmarkEnd w:id="156"/>
      <w:r w:rsidRPr="00652D39">
        <w:rPr>
          <w:rFonts w:asciiTheme="majorHAnsi" w:hAnsiTheme="majorHAnsi" w:cs="Lucida Sans Unicode"/>
          <w:sz w:val="24"/>
          <w:szCs w:val="24"/>
          <w:shd w:val="clear" w:color="auto" w:fill="FFFFFF"/>
        </w:rPr>
        <w:t xml:space="preserve">. Ministarstvo će izdati ispravu podobnu za </w:t>
      </w:r>
      <w:r w:rsidRPr="00652D39">
        <w:rPr>
          <w:rFonts w:asciiTheme="majorHAnsi" w:hAnsiTheme="majorHAnsi" w:cs="Lucida Sans Unicode"/>
          <w:sz w:val="24"/>
          <w:szCs w:val="24"/>
          <w:shd w:val="clear" w:color="auto" w:fill="FFFFFF"/>
        </w:rPr>
        <w:lastRenderedPageBreak/>
        <w:t>upis prava vlasništva na navedenim nekretninama jedinici lokalne i područne (regionalne) samouprave, odnosno ustanovi sukladno pravodobno podnesenim zahtjevima.</w:t>
      </w:r>
    </w:p>
    <w:p w14:paraId="473B173E" w14:textId="77777777" w:rsidR="003C40CE" w:rsidRPr="00652D39" w:rsidRDefault="003C40CE" w:rsidP="00854E7D">
      <w:pPr>
        <w:spacing w:after="0" w:line="288" w:lineRule="auto"/>
        <w:ind w:firstLine="567"/>
        <w:jc w:val="both"/>
        <w:rPr>
          <w:rFonts w:asciiTheme="majorHAnsi" w:hAnsiTheme="majorHAnsi" w:cs="Lucida Sans Unicode"/>
          <w:sz w:val="24"/>
          <w:szCs w:val="24"/>
          <w:shd w:val="clear" w:color="auto" w:fill="FFFFFF"/>
        </w:rPr>
      </w:pPr>
      <w:r w:rsidRPr="00652D39">
        <w:rPr>
          <w:rFonts w:asciiTheme="majorHAnsi" w:hAnsiTheme="majorHAnsi" w:cs="Lucida Sans Unicode"/>
          <w:sz w:val="24"/>
          <w:szCs w:val="24"/>
          <w:shd w:val="clear" w:color="auto" w:fill="FFFFFF"/>
        </w:rPr>
        <w:t>Jedinice lokalne i područne (regionalne) samouprave, odnosno ustanove dužne su provesti sve pripremne i provedbene postupke uključujući i formiranje građevinskih čestica radi upisa vlasništva na spomenutim nekretninama u zemljišne knjige. Troškove tih postupaka snose jedinice lokalne i područne (regionalne) samouprave, odnosno ustanove.</w:t>
      </w:r>
    </w:p>
    <w:p w14:paraId="263A3BF1" w14:textId="77777777" w:rsidR="00763CCC" w:rsidRDefault="00763CCC" w:rsidP="002B0842">
      <w:pPr>
        <w:pStyle w:val="Opisslike"/>
        <w:spacing w:after="0" w:line="288" w:lineRule="auto"/>
        <w:jc w:val="left"/>
        <w:rPr>
          <w:rFonts w:ascii="Cambria" w:hAnsi="Cambria"/>
          <w:szCs w:val="22"/>
        </w:rPr>
      </w:pPr>
      <w:bookmarkStart w:id="157" w:name="_Toc44404858"/>
      <w:bookmarkStart w:id="158" w:name="_Toc61959680"/>
    </w:p>
    <w:p w14:paraId="6491198E" w14:textId="1B1D8FF3" w:rsidR="00A45361" w:rsidRDefault="00A45361" w:rsidP="00306407">
      <w:pPr>
        <w:pStyle w:val="Opisslike"/>
        <w:spacing w:after="0" w:line="288" w:lineRule="auto"/>
        <w:ind w:firstLine="567"/>
        <w:jc w:val="left"/>
        <w:rPr>
          <w:rFonts w:ascii="Cambria" w:hAnsi="Cambria"/>
          <w:szCs w:val="22"/>
        </w:rPr>
      </w:pPr>
      <w:r w:rsidRPr="00A45361">
        <w:rPr>
          <w:rFonts w:ascii="Cambria" w:hAnsi="Cambria"/>
          <w:szCs w:val="22"/>
        </w:rPr>
        <w:t xml:space="preserve">Tablica </w:t>
      </w:r>
      <w:r w:rsidR="0080022A">
        <w:rPr>
          <w:rFonts w:ascii="Cambria" w:hAnsi="Cambria"/>
          <w:szCs w:val="22"/>
        </w:rPr>
        <w:t>3</w:t>
      </w:r>
      <w:r w:rsidRPr="00A45361">
        <w:rPr>
          <w:rFonts w:ascii="Cambria" w:hAnsi="Cambria"/>
          <w:szCs w:val="22"/>
        </w:rPr>
        <w:t>. Nekretnine koje</w:t>
      </w:r>
      <w:r w:rsidR="00C90AFA">
        <w:rPr>
          <w:rFonts w:ascii="Cambria" w:hAnsi="Cambria"/>
          <w:szCs w:val="22"/>
        </w:rPr>
        <w:t xml:space="preserve"> je</w:t>
      </w:r>
      <w:r w:rsidRPr="00A45361">
        <w:rPr>
          <w:rFonts w:ascii="Cambria" w:hAnsi="Cambria"/>
          <w:szCs w:val="22"/>
        </w:rPr>
        <w:t xml:space="preserve"> Općina Donja Voća </w:t>
      </w:r>
      <w:r w:rsidR="00C90AFA">
        <w:rPr>
          <w:rFonts w:ascii="Cambria" w:hAnsi="Cambria"/>
          <w:szCs w:val="22"/>
        </w:rPr>
        <w:t>zatražila</w:t>
      </w:r>
      <w:r w:rsidRPr="00A45361">
        <w:rPr>
          <w:rFonts w:ascii="Cambria" w:hAnsi="Cambria"/>
          <w:szCs w:val="22"/>
        </w:rPr>
        <w:t xml:space="preserve"> od </w:t>
      </w:r>
      <w:r w:rsidR="00306407">
        <w:rPr>
          <w:rFonts w:ascii="Cambria" w:hAnsi="Cambria"/>
          <w:szCs w:val="22"/>
        </w:rPr>
        <w:t>nadležnog m</w:t>
      </w:r>
      <w:r w:rsidRPr="00A45361">
        <w:rPr>
          <w:rFonts w:ascii="Cambria" w:hAnsi="Cambria"/>
          <w:szCs w:val="22"/>
        </w:rPr>
        <w:t xml:space="preserve">inistarstva </w:t>
      </w:r>
      <w:bookmarkEnd w:id="157"/>
      <w:bookmarkEnd w:id="158"/>
    </w:p>
    <w:p w14:paraId="13BB04E2" w14:textId="77777777" w:rsidR="00766BD2" w:rsidRPr="00766BD2" w:rsidRDefault="00766BD2" w:rsidP="00854E7D">
      <w:pPr>
        <w:spacing w:after="0" w:line="288" w:lineRule="auto"/>
      </w:pPr>
    </w:p>
    <w:tbl>
      <w:tblPr>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1667"/>
        <w:gridCol w:w="2809"/>
        <w:gridCol w:w="2121"/>
        <w:gridCol w:w="2607"/>
      </w:tblGrid>
      <w:tr w:rsidR="000E66D8" w:rsidRPr="005B061E" w14:paraId="3AE4E945" w14:textId="77777777" w:rsidTr="000E66D8">
        <w:trPr>
          <w:trHeight w:val="284"/>
        </w:trPr>
        <w:tc>
          <w:tcPr>
            <w:tcW w:w="906" w:type="pct"/>
            <w:shd w:val="clear" w:color="auto" w:fill="DBE5F1" w:themeFill="accent1" w:themeFillTint="33"/>
            <w:vAlign w:val="center"/>
            <w:hideMark/>
          </w:tcPr>
          <w:p w14:paraId="42A999D0" w14:textId="77777777" w:rsidR="000E66D8" w:rsidRPr="005B061E" w:rsidRDefault="000E66D8" w:rsidP="00854E7D">
            <w:pPr>
              <w:spacing w:after="0" w:line="288" w:lineRule="auto"/>
              <w:jc w:val="center"/>
              <w:rPr>
                <w:rFonts w:ascii="Cambria" w:eastAsia="Times New Roman" w:hAnsi="Cambria"/>
                <w:b/>
                <w:bCs/>
                <w:color w:val="1F497D" w:themeColor="text2"/>
                <w:sz w:val="20"/>
                <w:szCs w:val="20"/>
              </w:rPr>
            </w:pPr>
            <w:r w:rsidRPr="005B061E">
              <w:rPr>
                <w:rFonts w:ascii="Cambria" w:eastAsia="Times New Roman" w:hAnsi="Cambria"/>
                <w:b/>
                <w:bCs/>
                <w:color w:val="1F497D" w:themeColor="text2"/>
                <w:sz w:val="20"/>
                <w:szCs w:val="20"/>
              </w:rPr>
              <w:t>Br. Čestice</w:t>
            </w:r>
          </w:p>
        </w:tc>
        <w:tc>
          <w:tcPr>
            <w:tcW w:w="1526" w:type="pct"/>
            <w:shd w:val="clear" w:color="auto" w:fill="DBE5F1" w:themeFill="accent1" w:themeFillTint="33"/>
            <w:vAlign w:val="center"/>
            <w:hideMark/>
          </w:tcPr>
          <w:p w14:paraId="7F7E95D4" w14:textId="77777777" w:rsidR="000E66D8" w:rsidRPr="005B061E" w:rsidRDefault="000E66D8" w:rsidP="00854E7D">
            <w:pPr>
              <w:spacing w:after="0" w:line="288" w:lineRule="auto"/>
              <w:jc w:val="center"/>
              <w:rPr>
                <w:rFonts w:ascii="Cambria" w:eastAsia="Times New Roman" w:hAnsi="Cambria"/>
                <w:b/>
                <w:bCs/>
                <w:color w:val="1F497D" w:themeColor="text2"/>
                <w:sz w:val="20"/>
                <w:szCs w:val="20"/>
              </w:rPr>
            </w:pPr>
            <w:r w:rsidRPr="005B061E">
              <w:rPr>
                <w:rFonts w:ascii="Cambria" w:eastAsia="Times New Roman" w:hAnsi="Cambria"/>
                <w:b/>
                <w:bCs/>
                <w:color w:val="1F497D" w:themeColor="text2"/>
                <w:sz w:val="20"/>
                <w:szCs w:val="20"/>
              </w:rPr>
              <w:t>Katastarska općina</w:t>
            </w:r>
          </w:p>
        </w:tc>
        <w:tc>
          <w:tcPr>
            <w:tcW w:w="1152" w:type="pct"/>
            <w:shd w:val="clear" w:color="auto" w:fill="DBE5F1" w:themeFill="accent1" w:themeFillTint="33"/>
            <w:vAlign w:val="center"/>
            <w:hideMark/>
          </w:tcPr>
          <w:p w14:paraId="3646DAFB" w14:textId="77777777" w:rsidR="000E66D8" w:rsidRPr="005B061E" w:rsidRDefault="000E66D8" w:rsidP="00854E7D">
            <w:pPr>
              <w:spacing w:after="0" w:line="288" w:lineRule="auto"/>
              <w:jc w:val="center"/>
              <w:rPr>
                <w:rFonts w:ascii="Cambria" w:eastAsia="Times New Roman" w:hAnsi="Cambria"/>
                <w:b/>
                <w:bCs/>
                <w:color w:val="1F497D" w:themeColor="text2"/>
                <w:sz w:val="20"/>
                <w:szCs w:val="20"/>
              </w:rPr>
            </w:pPr>
            <w:r w:rsidRPr="005B061E">
              <w:rPr>
                <w:rFonts w:ascii="Cambria" w:eastAsia="Times New Roman" w:hAnsi="Cambria"/>
                <w:b/>
                <w:bCs/>
                <w:color w:val="1F497D" w:themeColor="text2"/>
                <w:sz w:val="20"/>
                <w:szCs w:val="20"/>
              </w:rPr>
              <w:t>Površina u m</w:t>
            </w:r>
            <w:r w:rsidRPr="005B061E">
              <w:rPr>
                <w:rFonts w:ascii="Cambria" w:eastAsia="Times New Roman" w:hAnsi="Cambria"/>
                <w:b/>
                <w:bCs/>
                <w:color w:val="1F497D" w:themeColor="text2"/>
                <w:sz w:val="20"/>
                <w:szCs w:val="20"/>
                <w:vertAlign w:val="superscript"/>
              </w:rPr>
              <w:t>2</w:t>
            </w:r>
          </w:p>
        </w:tc>
        <w:tc>
          <w:tcPr>
            <w:tcW w:w="1416" w:type="pct"/>
            <w:shd w:val="clear" w:color="auto" w:fill="DBE5F1" w:themeFill="accent1" w:themeFillTint="33"/>
            <w:vAlign w:val="center"/>
            <w:hideMark/>
          </w:tcPr>
          <w:p w14:paraId="574B977D" w14:textId="77777777" w:rsidR="000E66D8" w:rsidRPr="005B061E" w:rsidRDefault="000E66D8" w:rsidP="00854E7D">
            <w:pPr>
              <w:spacing w:after="0" w:line="288" w:lineRule="auto"/>
              <w:jc w:val="center"/>
              <w:rPr>
                <w:rFonts w:ascii="Cambria" w:eastAsia="Times New Roman" w:hAnsi="Cambria"/>
                <w:b/>
                <w:bCs/>
                <w:color w:val="1F497D" w:themeColor="text2"/>
                <w:sz w:val="20"/>
                <w:szCs w:val="20"/>
              </w:rPr>
            </w:pPr>
            <w:r w:rsidRPr="005B061E">
              <w:rPr>
                <w:rFonts w:ascii="Cambria" w:eastAsia="Times New Roman" w:hAnsi="Cambria"/>
                <w:b/>
                <w:bCs/>
                <w:color w:val="1F497D" w:themeColor="text2"/>
                <w:sz w:val="20"/>
                <w:szCs w:val="20"/>
              </w:rPr>
              <w:t>Opis nekretnine</w:t>
            </w:r>
          </w:p>
        </w:tc>
      </w:tr>
      <w:tr w:rsidR="000E66D8" w:rsidRPr="005B061E" w14:paraId="50094510" w14:textId="77777777" w:rsidTr="000E66D8">
        <w:trPr>
          <w:trHeight w:val="284"/>
        </w:trPr>
        <w:tc>
          <w:tcPr>
            <w:tcW w:w="906" w:type="pct"/>
            <w:vAlign w:val="center"/>
          </w:tcPr>
          <w:p w14:paraId="7AD5DA3F" w14:textId="699E4798" w:rsidR="000E66D8" w:rsidRPr="005B061E" w:rsidRDefault="000E66D8" w:rsidP="00854E7D">
            <w:pPr>
              <w:spacing w:after="0" w:line="288" w:lineRule="auto"/>
              <w:jc w:val="center"/>
              <w:rPr>
                <w:rFonts w:ascii="Cambria" w:eastAsia="Times New Roman" w:hAnsi="Cambria"/>
                <w:sz w:val="20"/>
                <w:szCs w:val="20"/>
              </w:rPr>
            </w:pPr>
            <w:r>
              <w:rPr>
                <w:rFonts w:ascii="Cambria" w:eastAsia="Times New Roman" w:hAnsi="Cambria"/>
                <w:sz w:val="20"/>
                <w:szCs w:val="20"/>
              </w:rPr>
              <w:t>11230</w:t>
            </w:r>
          </w:p>
        </w:tc>
        <w:tc>
          <w:tcPr>
            <w:tcW w:w="1526" w:type="pct"/>
            <w:vAlign w:val="center"/>
          </w:tcPr>
          <w:p w14:paraId="7922AF73" w14:textId="48CF8DCB" w:rsidR="000E66D8" w:rsidRPr="005B061E" w:rsidRDefault="000E66D8" w:rsidP="00854E7D">
            <w:pPr>
              <w:spacing w:after="0" w:line="288" w:lineRule="auto"/>
              <w:jc w:val="center"/>
              <w:rPr>
                <w:rFonts w:ascii="Cambria" w:eastAsia="Times New Roman" w:hAnsi="Cambria"/>
                <w:sz w:val="20"/>
                <w:szCs w:val="20"/>
              </w:rPr>
            </w:pPr>
            <w:r>
              <w:rPr>
                <w:rFonts w:ascii="Cambria" w:eastAsia="Times New Roman" w:hAnsi="Cambria"/>
                <w:sz w:val="20"/>
                <w:szCs w:val="20"/>
              </w:rPr>
              <w:t>Gornja Voća</w:t>
            </w:r>
          </w:p>
        </w:tc>
        <w:tc>
          <w:tcPr>
            <w:tcW w:w="1152" w:type="pct"/>
            <w:vAlign w:val="center"/>
          </w:tcPr>
          <w:p w14:paraId="42B1C5B0" w14:textId="02F608D0" w:rsidR="000E66D8" w:rsidRPr="005B061E" w:rsidRDefault="000E66D8" w:rsidP="00854E7D">
            <w:pPr>
              <w:spacing w:after="0" w:line="288" w:lineRule="auto"/>
              <w:jc w:val="center"/>
              <w:rPr>
                <w:rFonts w:ascii="Cambria" w:eastAsia="Times New Roman" w:hAnsi="Cambria"/>
                <w:sz w:val="20"/>
                <w:szCs w:val="20"/>
              </w:rPr>
            </w:pPr>
            <w:r>
              <w:rPr>
                <w:rFonts w:ascii="Cambria" w:eastAsia="Times New Roman" w:hAnsi="Cambria"/>
                <w:sz w:val="20"/>
                <w:szCs w:val="20"/>
              </w:rPr>
              <w:t>7221</w:t>
            </w:r>
          </w:p>
        </w:tc>
        <w:tc>
          <w:tcPr>
            <w:tcW w:w="1416" w:type="pct"/>
            <w:vAlign w:val="center"/>
          </w:tcPr>
          <w:p w14:paraId="38F9D4F8" w14:textId="33BCBA9A" w:rsidR="000E66D8" w:rsidRPr="005B061E" w:rsidRDefault="000E66D8" w:rsidP="00854E7D">
            <w:pPr>
              <w:spacing w:after="0" w:line="288" w:lineRule="auto"/>
              <w:jc w:val="center"/>
              <w:rPr>
                <w:rFonts w:ascii="Cambria" w:eastAsia="Times New Roman" w:hAnsi="Cambria"/>
                <w:sz w:val="20"/>
                <w:szCs w:val="20"/>
              </w:rPr>
            </w:pPr>
            <w:r>
              <w:rPr>
                <w:rFonts w:ascii="Cambria" w:eastAsia="Times New Roman" w:hAnsi="Cambria"/>
                <w:sz w:val="20"/>
                <w:szCs w:val="20"/>
              </w:rPr>
              <w:t>Šuma spilja Vindija</w:t>
            </w:r>
          </w:p>
        </w:tc>
      </w:tr>
      <w:tr w:rsidR="00302109" w:rsidRPr="005B061E" w14:paraId="649EB2BD" w14:textId="77777777" w:rsidTr="000E66D8">
        <w:trPr>
          <w:trHeight w:val="284"/>
        </w:trPr>
        <w:tc>
          <w:tcPr>
            <w:tcW w:w="906" w:type="pct"/>
            <w:vAlign w:val="center"/>
          </w:tcPr>
          <w:p w14:paraId="7CF0F5D4" w14:textId="24DA0C20" w:rsidR="00302109" w:rsidRDefault="00C66628" w:rsidP="00854E7D">
            <w:pPr>
              <w:spacing w:after="0" w:line="288" w:lineRule="auto"/>
              <w:jc w:val="center"/>
              <w:rPr>
                <w:rFonts w:ascii="Cambria" w:eastAsia="Times New Roman" w:hAnsi="Cambria"/>
                <w:sz w:val="20"/>
                <w:szCs w:val="20"/>
              </w:rPr>
            </w:pPr>
            <w:r>
              <w:rPr>
                <w:rFonts w:ascii="Cambria" w:eastAsia="Times New Roman" w:hAnsi="Cambria"/>
                <w:sz w:val="20"/>
                <w:szCs w:val="20"/>
              </w:rPr>
              <w:t>4162</w:t>
            </w:r>
          </w:p>
        </w:tc>
        <w:tc>
          <w:tcPr>
            <w:tcW w:w="1526" w:type="pct"/>
            <w:vAlign w:val="center"/>
          </w:tcPr>
          <w:p w14:paraId="4313BFA0" w14:textId="7A0DDD73" w:rsidR="00302109" w:rsidRDefault="00C66628" w:rsidP="00854E7D">
            <w:pPr>
              <w:spacing w:after="0" w:line="288" w:lineRule="auto"/>
              <w:jc w:val="center"/>
              <w:rPr>
                <w:rFonts w:ascii="Cambria" w:eastAsia="Times New Roman" w:hAnsi="Cambria"/>
                <w:sz w:val="20"/>
                <w:szCs w:val="20"/>
              </w:rPr>
            </w:pPr>
            <w:r>
              <w:rPr>
                <w:rFonts w:ascii="Cambria" w:eastAsia="Times New Roman" w:hAnsi="Cambria"/>
                <w:sz w:val="20"/>
                <w:szCs w:val="20"/>
              </w:rPr>
              <w:t xml:space="preserve">Donja Voća </w:t>
            </w:r>
          </w:p>
        </w:tc>
        <w:tc>
          <w:tcPr>
            <w:tcW w:w="1152" w:type="pct"/>
            <w:vAlign w:val="center"/>
          </w:tcPr>
          <w:p w14:paraId="67AB2F78" w14:textId="1266E37B" w:rsidR="00302109" w:rsidRDefault="00C66628" w:rsidP="00854E7D">
            <w:pPr>
              <w:spacing w:after="0" w:line="288" w:lineRule="auto"/>
              <w:jc w:val="center"/>
              <w:rPr>
                <w:rFonts w:ascii="Cambria" w:eastAsia="Times New Roman" w:hAnsi="Cambria"/>
                <w:sz w:val="20"/>
                <w:szCs w:val="20"/>
              </w:rPr>
            </w:pPr>
            <w:r>
              <w:rPr>
                <w:rFonts w:ascii="Cambria" w:eastAsia="Times New Roman" w:hAnsi="Cambria"/>
                <w:sz w:val="20"/>
                <w:szCs w:val="20"/>
              </w:rPr>
              <w:t xml:space="preserve">154 </w:t>
            </w:r>
          </w:p>
        </w:tc>
        <w:tc>
          <w:tcPr>
            <w:tcW w:w="1416" w:type="pct"/>
            <w:vAlign w:val="center"/>
          </w:tcPr>
          <w:p w14:paraId="2D490056" w14:textId="46FAD854" w:rsidR="00302109" w:rsidRDefault="00C66628" w:rsidP="00854E7D">
            <w:pPr>
              <w:spacing w:after="0" w:line="288" w:lineRule="auto"/>
              <w:jc w:val="center"/>
              <w:rPr>
                <w:rFonts w:ascii="Cambria" w:eastAsia="Times New Roman" w:hAnsi="Cambria"/>
                <w:sz w:val="20"/>
                <w:szCs w:val="20"/>
              </w:rPr>
            </w:pPr>
            <w:r>
              <w:rPr>
                <w:rFonts w:ascii="Cambria" w:eastAsia="Times New Roman" w:hAnsi="Cambria"/>
                <w:sz w:val="20"/>
                <w:szCs w:val="20"/>
              </w:rPr>
              <w:t>pašnjak</w:t>
            </w:r>
          </w:p>
        </w:tc>
      </w:tr>
      <w:tr w:rsidR="00302109" w:rsidRPr="005B061E" w14:paraId="580FE652" w14:textId="77777777" w:rsidTr="000E66D8">
        <w:trPr>
          <w:trHeight w:val="284"/>
        </w:trPr>
        <w:tc>
          <w:tcPr>
            <w:tcW w:w="906" w:type="pct"/>
            <w:vAlign w:val="center"/>
          </w:tcPr>
          <w:p w14:paraId="69525C5B" w14:textId="08DFAA23" w:rsidR="00302109" w:rsidRDefault="00306407" w:rsidP="00854E7D">
            <w:pPr>
              <w:spacing w:after="0" w:line="288" w:lineRule="auto"/>
              <w:jc w:val="center"/>
              <w:rPr>
                <w:rFonts w:ascii="Cambria" w:eastAsia="Times New Roman" w:hAnsi="Cambria"/>
                <w:sz w:val="20"/>
                <w:szCs w:val="20"/>
              </w:rPr>
            </w:pPr>
            <w:r>
              <w:rPr>
                <w:rFonts w:ascii="Cambria" w:eastAsia="Times New Roman" w:hAnsi="Cambria"/>
                <w:sz w:val="20"/>
                <w:szCs w:val="20"/>
              </w:rPr>
              <w:t>6482</w:t>
            </w:r>
          </w:p>
        </w:tc>
        <w:tc>
          <w:tcPr>
            <w:tcW w:w="1526" w:type="pct"/>
            <w:vAlign w:val="center"/>
          </w:tcPr>
          <w:p w14:paraId="17ADF9FC" w14:textId="519A675E" w:rsidR="00302109" w:rsidRDefault="00306407" w:rsidP="00854E7D">
            <w:pPr>
              <w:spacing w:after="0" w:line="288" w:lineRule="auto"/>
              <w:jc w:val="center"/>
              <w:rPr>
                <w:rFonts w:ascii="Cambria" w:eastAsia="Times New Roman" w:hAnsi="Cambria"/>
                <w:sz w:val="20"/>
                <w:szCs w:val="20"/>
              </w:rPr>
            </w:pPr>
            <w:r>
              <w:rPr>
                <w:rFonts w:ascii="Cambria" w:eastAsia="Times New Roman" w:hAnsi="Cambria"/>
                <w:sz w:val="20"/>
                <w:szCs w:val="20"/>
              </w:rPr>
              <w:t xml:space="preserve">Donja Voća </w:t>
            </w:r>
          </w:p>
        </w:tc>
        <w:tc>
          <w:tcPr>
            <w:tcW w:w="1152" w:type="pct"/>
            <w:vAlign w:val="center"/>
          </w:tcPr>
          <w:p w14:paraId="085BF3BE" w14:textId="1774E01E" w:rsidR="00302109" w:rsidRDefault="00306407" w:rsidP="00854E7D">
            <w:pPr>
              <w:spacing w:after="0" w:line="288" w:lineRule="auto"/>
              <w:jc w:val="center"/>
              <w:rPr>
                <w:rFonts w:ascii="Cambria" w:eastAsia="Times New Roman" w:hAnsi="Cambria"/>
                <w:sz w:val="20"/>
                <w:szCs w:val="20"/>
              </w:rPr>
            </w:pPr>
            <w:r>
              <w:rPr>
                <w:rFonts w:ascii="Cambria" w:eastAsia="Times New Roman" w:hAnsi="Cambria"/>
                <w:sz w:val="20"/>
                <w:szCs w:val="20"/>
              </w:rPr>
              <w:t>521</w:t>
            </w:r>
          </w:p>
        </w:tc>
        <w:tc>
          <w:tcPr>
            <w:tcW w:w="1416" w:type="pct"/>
            <w:vAlign w:val="center"/>
          </w:tcPr>
          <w:p w14:paraId="4AA28688" w14:textId="5700640A" w:rsidR="00302109" w:rsidRDefault="00306407" w:rsidP="00854E7D">
            <w:pPr>
              <w:spacing w:after="0" w:line="288" w:lineRule="auto"/>
              <w:jc w:val="center"/>
              <w:rPr>
                <w:rFonts w:ascii="Cambria" w:eastAsia="Times New Roman" w:hAnsi="Cambria"/>
                <w:sz w:val="20"/>
                <w:szCs w:val="20"/>
              </w:rPr>
            </w:pPr>
            <w:r>
              <w:rPr>
                <w:rFonts w:ascii="Cambria" w:eastAsia="Times New Roman" w:hAnsi="Cambria"/>
                <w:sz w:val="20"/>
                <w:szCs w:val="20"/>
              </w:rPr>
              <w:t>pašnjak</w:t>
            </w:r>
          </w:p>
        </w:tc>
      </w:tr>
      <w:tr w:rsidR="00306407" w:rsidRPr="005B061E" w14:paraId="70A6BD78" w14:textId="77777777" w:rsidTr="000E66D8">
        <w:trPr>
          <w:trHeight w:val="284"/>
        </w:trPr>
        <w:tc>
          <w:tcPr>
            <w:tcW w:w="906" w:type="pct"/>
            <w:vAlign w:val="center"/>
          </w:tcPr>
          <w:p w14:paraId="2EDA04BB" w14:textId="39A38CD9" w:rsidR="00306407" w:rsidRDefault="00306407" w:rsidP="00854E7D">
            <w:pPr>
              <w:spacing w:after="0" w:line="288" w:lineRule="auto"/>
              <w:jc w:val="center"/>
              <w:rPr>
                <w:rFonts w:ascii="Cambria" w:eastAsia="Times New Roman" w:hAnsi="Cambria"/>
                <w:sz w:val="20"/>
                <w:szCs w:val="20"/>
              </w:rPr>
            </w:pPr>
            <w:r>
              <w:rPr>
                <w:rFonts w:ascii="Cambria" w:eastAsia="Times New Roman" w:hAnsi="Cambria"/>
                <w:sz w:val="20"/>
                <w:szCs w:val="20"/>
              </w:rPr>
              <w:t>1484</w:t>
            </w:r>
          </w:p>
        </w:tc>
        <w:tc>
          <w:tcPr>
            <w:tcW w:w="1526" w:type="pct"/>
            <w:vAlign w:val="center"/>
          </w:tcPr>
          <w:p w14:paraId="7CF45950" w14:textId="220B9F13" w:rsidR="00306407" w:rsidRDefault="00306407" w:rsidP="00854E7D">
            <w:pPr>
              <w:spacing w:after="0" w:line="288" w:lineRule="auto"/>
              <w:jc w:val="center"/>
              <w:rPr>
                <w:rFonts w:ascii="Cambria" w:eastAsia="Times New Roman" w:hAnsi="Cambria"/>
                <w:sz w:val="20"/>
                <w:szCs w:val="20"/>
              </w:rPr>
            </w:pPr>
            <w:r>
              <w:rPr>
                <w:rFonts w:ascii="Cambria" w:eastAsia="Times New Roman" w:hAnsi="Cambria"/>
                <w:sz w:val="20"/>
                <w:szCs w:val="20"/>
              </w:rPr>
              <w:t xml:space="preserve">Donja Voća </w:t>
            </w:r>
          </w:p>
        </w:tc>
        <w:tc>
          <w:tcPr>
            <w:tcW w:w="1152" w:type="pct"/>
            <w:vAlign w:val="center"/>
          </w:tcPr>
          <w:p w14:paraId="45135B08" w14:textId="4398522C" w:rsidR="00306407" w:rsidRDefault="00306407" w:rsidP="00854E7D">
            <w:pPr>
              <w:spacing w:after="0" w:line="288" w:lineRule="auto"/>
              <w:jc w:val="center"/>
              <w:rPr>
                <w:rFonts w:ascii="Cambria" w:eastAsia="Times New Roman" w:hAnsi="Cambria"/>
                <w:sz w:val="20"/>
                <w:szCs w:val="20"/>
              </w:rPr>
            </w:pPr>
            <w:r>
              <w:rPr>
                <w:rFonts w:ascii="Cambria" w:eastAsia="Times New Roman" w:hAnsi="Cambria"/>
                <w:sz w:val="20"/>
                <w:szCs w:val="20"/>
              </w:rPr>
              <w:t>2706</w:t>
            </w:r>
          </w:p>
        </w:tc>
        <w:tc>
          <w:tcPr>
            <w:tcW w:w="1416" w:type="pct"/>
            <w:vAlign w:val="center"/>
          </w:tcPr>
          <w:p w14:paraId="12981D3F" w14:textId="68802168" w:rsidR="00306407" w:rsidRDefault="00306407" w:rsidP="00854E7D">
            <w:pPr>
              <w:spacing w:after="0" w:line="288" w:lineRule="auto"/>
              <w:jc w:val="center"/>
              <w:rPr>
                <w:rFonts w:ascii="Cambria" w:eastAsia="Times New Roman" w:hAnsi="Cambria"/>
                <w:sz w:val="20"/>
                <w:szCs w:val="20"/>
              </w:rPr>
            </w:pPr>
            <w:r>
              <w:rPr>
                <w:rFonts w:ascii="Cambria" w:eastAsia="Times New Roman" w:hAnsi="Cambria"/>
                <w:sz w:val="20"/>
                <w:szCs w:val="20"/>
              </w:rPr>
              <w:t xml:space="preserve">Pašnjak </w:t>
            </w:r>
          </w:p>
        </w:tc>
      </w:tr>
    </w:tbl>
    <w:p w14:paraId="0B707C86" w14:textId="77777777" w:rsidR="00E20824" w:rsidRDefault="00E20824" w:rsidP="00854E7D">
      <w:pPr>
        <w:pStyle w:val="pt-bodytext20-000032"/>
        <w:spacing w:before="0" w:beforeAutospacing="0" w:after="0" w:afterAutospacing="0" w:line="288" w:lineRule="auto"/>
        <w:ind w:firstLine="567"/>
        <w:jc w:val="both"/>
        <w:rPr>
          <w:rFonts w:asciiTheme="majorHAnsi" w:hAnsiTheme="majorHAnsi"/>
        </w:rPr>
      </w:pPr>
    </w:p>
    <w:p w14:paraId="6A063B8D" w14:textId="4EC74F26" w:rsidR="00477C1A" w:rsidRPr="00652D39" w:rsidRDefault="00AA09C2" w:rsidP="00854E7D">
      <w:pPr>
        <w:pStyle w:val="pt-bodytext20-000032"/>
        <w:spacing w:before="0" w:beforeAutospacing="0" w:after="0" w:afterAutospacing="0" w:line="288" w:lineRule="auto"/>
        <w:ind w:firstLine="567"/>
        <w:jc w:val="both"/>
        <w:rPr>
          <w:rFonts w:asciiTheme="majorHAnsi" w:hAnsiTheme="majorHAnsi"/>
        </w:rPr>
      </w:pPr>
      <w:r w:rsidRPr="00652D39">
        <w:rPr>
          <w:rFonts w:asciiTheme="majorHAnsi" w:hAnsiTheme="majorHAnsi"/>
        </w:rPr>
        <w:br w:type="page"/>
      </w:r>
    </w:p>
    <w:p w14:paraId="6C5D83EB" w14:textId="77777777" w:rsidR="00077985"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59" w:name="_Toc61959667"/>
      <w:r w:rsidRPr="00652D39">
        <w:rPr>
          <w:rFonts w:asciiTheme="majorHAnsi" w:hAnsiTheme="majorHAnsi"/>
          <w:sz w:val="26"/>
          <w:szCs w:val="26"/>
        </w:rPr>
        <w:lastRenderedPageBreak/>
        <w:t>POSEBNI CILJEVI I MJERE – SISTEMATIZIRANI PRIKAZ</w:t>
      </w:r>
      <w:bookmarkEnd w:id="159"/>
    </w:p>
    <w:p w14:paraId="69C6CC46" w14:textId="77777777" w:rsidR="00763CCC" w:rsidRDefault="00763CCC" w:rsidP="00763CCC">
      <w:pPr>
        <w:pStyle w:val="pt-bodytext-000049"/>
        <w:spacing w:before="0" w:beforeAutospacing="0" w:after="0" w:afterAutospacing="0" w:line="288" w:lineRule="auto"/>
        <w:ind w:firstLine="567"/>
        <w:rPr>
          <w:rStyle w:val="pt-defaultparagraphfont-000030"/>
          <w:rFonts w:asciiTheme="majorHAnsi" w:hAnsiTheme="majorHAnsi"/>
        </w:rPr>
      </w:pPr>
      <w:bookmarkStart w:id="160" w:name="_Toc462657756"/>
    </w:p>
    <w:p w14:paraId="5A9AC7D4" w14:textId="0A9790B8" w:rsidR="00430A2A" w:rsidRDefault="00430A2A" w:rsidP="00763CCC">
      <w:pPr>
        <w:pStyle w:val="pt-bodytext-000049"/>
        <w:spacing w:before="0" w:beforeAutospacing="0" w:after="0" w:afterAutospacing="0" w:line="288" w:lineRule="auto"/>
        <w:ind w:firstLine="567"/>
        <w:jc w:val="both"/>
        <w:rPr>
          <w:rStyle w:val="pt-defaultparagraphfont-000025"/>
          <w:rFonts w:asciiTheme="majorHAnsi" w:hAnsiTheme="majorHAnsi"/>
        </w:rPr>
      </w:pPr>
      <w:r w:rsidRPr="005711EF">
        <w:rPr>
          <w:rStyle w:val="pt-defaultparagraphfont-000030"/>
          <w:rFonts w:asciiTheme="majorHAnsi" w:hAnsiTheme="majorHAnsi"/>
        </w:rPr>
        <w:t>Sukladno</w:t>
      </w:r>
      <w:r w:rsidR="00D9181B" w:rsidRPr="005711EF">
        <w:rPr>
          <w:rStyle w:val="pt-defaultparagraphfont-000030"/>
          <w:rFonts w:asciiTheme="majorHAnsi" w:hAnsiTheme="majorHAnsi"/>
        </w:rPr>
        <w:t xml:space="preserve"> Strategiji upravljanja</w:t>
      </w:r>
      <w:r w:rsidRPr="005711EF">
        <w:rPr>
          <w:rStyle w:val="pt-defaultparagraphfont-000030"/>
          <w:rFonts w:asciiTheme="majorHAnsi" w:hAnsiTheme="majorHAnsi"/>
        </w:rPr>
        <w:t xml:space="preserve"> </w:t>
      </w:r>
      <w:r w:rsidR="00490980" w:rsidRPr="005711EF">
        <w:rPr>
          <w:rStyle w:val="pt-defaultparagraphfont-000030"/>
          <w:rFonts w:asciiTheme="majorHAnsi" w:hAnsiTheme="majorHAnsi"/>
        </w:rPr>
        <w:t>općinskom imovinom</w:t>
      </w:r>
      <w:r w:rsidR="00A45361">
        <w:rPr>
          <w:rStyle w:val="pt-defaultparagraphfont-000030"/>
          <w:rFonts w:asciiTheme="majorHAnsi" w:hAnsiTheme="majorHAnsi"/>
        </w:rPr>
        <w:t xml:space="preserve"> za razdoblje 2020</w:t>
      </w:r>
      <w:r w:rsidR="00554731">
        <w:rPr>
          <w:rStyle w:val="pt-defaultparagraphfont-000030"/>
          <w:rFonts w:asciiTheme="majorHAnsi" w:hAnsiTheme="majorHAnsi"/>
        </w:rPr>
        <w:t>.-2026</w:t>
      </w:r>
      <w:r w:rsidR="00D9181B" w:rsidRPr="005711EF">
        <w:rPr>
          <w:rStyle w:val="pt-defaultparagraphfont-000030"/>
          <w:rFonts w:asciiTheme="majorHAnsi" w:hAnsiTheme="majorHAnsi"/>
        </w:rPr>
        <w:t>.</w:t>
      </w:r>
      <w:r w:rsidR="00D9181B" w:rsidRPr="005711EF">
        <w:rPr>
          <w:rFonts w:asciiTheme="majorHAnsi" w:hAnsiTheme="majorHAnsi"/>
        </w:rPr>
        <w:t xml:space="preserve"> </w:t>
      </w:r>
      <w:r w:rsidRPr="005711EF">
        <w:rPr>
          <w:rFonts w:asciiTheme="majorHAnsi" w:hAnsiTheme="majorHAnsi"/>
        </w:rPr>
        <w:t xml:space="preserve">u nastavku su prikazani posebni ciljevi i s njima povezane mjere koji su detaljno definirane u istoimenoj Strategiji. Nadalje, u nastavku su prikazana i </w:t>
      </w:r>
      <w:r w:rsidRPr="005711EF">
        <w:rPr>
          <w:rStyle w:val="pt-defaultparagraphfont-000025"/>
          <w:rFonts w:asciiTheme="majorHAnsi" w:hAnsiTheme="majorHAnsi"/>
        </w:rPr>
        <w:t xml:space="preserve">područja upravljanja koja posebni ciljevi obuhvaćaju u Godišnjem planu upravljanja </w:t>
      </w:r>
      <w:r w:rsidR="00490980" w:rsidRPr="005711EF">
        <w:rPr>
          <w:rStyle w:val="pt-defaultparagraphfont-000025"/>
          <w:rFonts w:asciiTheme="majorHAnsi" w:hAnsiTheme="majorHAnsi"/>
        </w:rPr>
        <w:t>općinskom imovinom</w:t>
      </w:r>
      <w:r w:rsidRPr="00652D39">
        <w:rPr>
          <w:rStyle w:val="pt-defaultparagraphfont-000025"/>
          <w:rFonts w:asciiTheme="majorHAnsi" w:hAnsiTheme="majorHAnsi"/>
        </w:rPr>
        <w:t>.</w:t>
      </w:r>
    </w:p>
    <w:p w14:paraId="73979CE9" w14:textId="77777777" w:rsidR="00763CCC" w:rsidRPr="00652D39" w:rsidRDefault="00763CCC" w:rsidP="00763CCC">
      <w:pPr>
        <w:pStyle w:val="pt-bodytext-000049"/>
        <w:spacing w:before="0" w:beforeAutospacing="0" w:after="0" w:afterAutospacing="0" w:line="288" w:lineRule="auto"/>
        <w:ind w:firstLine="567"/>
        <w:rPr>
          <w:rFonts w:asciiTheme="majorHAnsi" w:hAnsiTheme="majorHAnsi"/>
        </w:rPr>
      </w:pPr>
    </w:p>
    <w:p w14:paraId="6E462455" w14:textId="17D1E2DA" w:rsidR="00147A62" w:rsidRDefault="00147A62" w:rsidP="00854E7D">
      <w:pPr>
        <w:spacing w:after="0" w:line="288" w:lineRule="auto"/>
        <w:jc w:val="center"/>
        <w:rPr>
          <w:rFonts w:asciiTheme="majorHAnsi" w:hAnsiTheme="majorHAnsi"/>
          <w:b/>
          <w:bCs/>
          <w:iCs/>
        </w:rPr>
      </w:pPr>
      <w:bookmarkStart w:id="161" w:name="_Toc61959681"/>
      <w:r w:rsidRPr="00652D39">
        <w:rPr>
          <w:rFonts w:asciiTheme="majorHAnsi" w:hAnsiTheme="majorHAnsi"/>
          <w:b/>
          <w:bCs/>
          <w:iCs/>
        </w:rPr>
        <w:t xml:space="preserve">Tablica </w:t>
      </w:r>
      <w:r w:rsidR="0080022A">
        <w:rPr>
          <w:rFonts w:asciiTheme="majorHAnsi" w:hAnsiTheme="majorHAnsi"/>
          <w:b/>
          <w:bCs/>
          <w:iCs/>
        </w:rPr>
        <w:t>4</w:t>
      </w:r>
      <w:r w:rsidRPr="00652D39">
        <w:rPr>
          <w:rFonts w:asciiTheme="majorHAnsi" w:hAnsiTheme="majorHAnsi"/>
          <w:b/>
          <w:bCs/>
          <w:iCs/>
        </w:rPr>
        <w:t xml:space="preserve">. </w:t>
      </w:r>
      <w:r w:rsidR="004F6053" w:rsidRPr="00652D39">
        <w:rPr>
          <w:rFonts w:asciiTheme="majorHAnsi" w:hAnsiTheme="majorHAnsi"/>
          <w:b/>
          <w:bCs/>
          <w:iCs/>
        </w:rPr>
        <w:t>Pregled posebnih ciljeva i mjera</w:t>
      </w:r>
      <w:bookmarkEnd w:id="161"/>
    </w:p>
    <w:p w14:paraId="009FA649" w14:textId="77777777" w:rsidR="00766BD2" w:rsidRPr="00652D39" w:rsidRDefault="00766BD2" w:rsidP="00854E7D">
      <w:pPr>
        <w:spacing w:after="0" w:line="288" w:lineRule="auto"/>
        <w:jc w:val="center"/>
        <w:rPr>
          <w:rFonts w:asciiTheme="majorHAnsi" w:hAnsiTheme="majorHAnsi"/>
          <w:b/>
          <w:bCs/>
          <w:iCs/>
        </w:rPr>
      </w:pPr>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4602"/>
        <w:gridCol w:w="4602"/>
      </w:tblGrid>
      <w:tr w:rsidR="00D9181B" w:rsidRPr="00652D39" w14:paraId="428FC5C4" w14:textId="77777777" w:rsidTr="00AB6E8D">
        <w:trPr>
          <w:trHeight w:val="284"/>
        </w:trPr>
        <w:tc>
          <w:tcPr>
            <w:tcW w:w="2500" w:type="pct"/>
            <w:shd w:val="clear" w:color="auto" w:fill="B8CCE4" w:themeFill="accent1" w:themeFillTint="66"/>
            <w:vAlign w:val="center"/>
          </w:tcPr>
          <w:p w14:paraId="13ECD4D5" w14:textId="77777777" w:rsidR="00D9181B" w:rsidRPr="000E502A" w:rsidRDefault="00D9181B" w:rsidP="00854E7D">
            <w:pPr>
              <w:pStyle w:val="pt-other0-000086"/>
              <w:spacing w:before="0" w:beforeAutospacing="0" w:after="0" w:afterAutospacing="0" w:line="288" w:lineRule="auto"/>
              <w:jc w:val="center"/>
              <w:rPr>
                <w:rFonts w:asciiTheme="majorHAnsi" w:hAnsiTheme="majorHAnsi"/>
                <w:color w:val="17365D" w:themeColor="text2" w:themeShade="BF"/>
                <w:sz w:val="20"/>
                <w:szCs w:val="20"/>
              </w:rPr>
            </w:pPr>
            <w:r w:rsidRPr="000E502A">
              <w:rPr>
                <w:rStyle w:val="pt-defaultparagraphfont-000087"/>
                <w:rFonts w:asciiTheme="majorHAnsi" w:hAnsiTheme="majorHAnsi"/>
                <w:b/>
                <w:bCs/>
                <w:color w:val="17365D" w:themeColor="text2" w:themeShade="BF"/>
                <w:sz w:val="20"/>
                <w:szCs w:val="20"/>
              </w:rPr>
              <w:t xml:space="preserve">STRATEŠKI CILJ UPRAVLJANJA </w:t>
            </w:r>
            <w:r w:rsidR="00490980" w:rsidRPr="000E502A">
              <w:rPr>
                <w:rStyle w:val="pt-defaultparagraphfont-000087"/>
                <w:rFonts w:asciiTheme="majorHAnsi" w:hAnsiTheme="majorHAnsi"/>
                <w:b/>
                <w:bCs/>
                <w:color w:val="17365D" w:themeColor="text2" w:themeShade="BF"/>
                <w:sz w:val="20"/>
                <w:szCs w:val="20"/>
              </w:rPr>
              <w:t>OPĆINSKOM IMOVINOM</w:t>
            </w:r>
          </w:p>
        </w:tc>
        <w:tc>
          <w:tcPr>
            <w:tcW w:w="2500" w:type="pct"/>
            <w:shd w:val="clear" w:color="auto" w:fill="B8CCE4" w:themeFill="accent1" w:themeFillTint="66"/>
            <w:vAlign w:val="center"/>
          </w:tcPr>
          <w:p w14:paraId="7FAD9DE8" w14:textId="744DE242" w:rsidR="00D9181B" w:rsidRPr="000E502A" w:rsidRDefault="00D9181B" w:rsidP="00854E7D">
            <w:pPr>
              <w:pStyle w:val="pt-other0-000086"/>
              <w:spacing w:before="0" w:beforeAutospacing="0" w:after="0" w:afterAutospacing="0" w:line="288" w:lineRule="auto"/>
              <w:jc w:val="center"/>
              <w:rPr>
                <w:rFonts w:asciiTheme="majorHAnsi" w:hAnsiTheme="majorHAnsi"/>
                <w:color w:val="17365D" w:themeColor="text2" w:themeShade="BF"/>
                <w:sz w:val="20"/>
                <w:szCs w:val="20"/>
              </w:rPr>
            </w:pPr>
            <w:r w:rsidRPr="000E502A">
              <w:rPr>
                <w:rStyle w:val="pt-defaultparagraphfont-000087"/>
                <w:rFonts w:asciiTheme="majorHAnsi" w:hAnsiTheme="majorHAnsi"/>
                <w:b/>
                <w:bCs/>
                <w:color w:val="17365D" w:themeColor="text2" w:themeShade="BF"/>
                <w:sz w:val="20"/>
                <w:szCs w:val="20"/>
              </w:rPr>
              <w:t xml:space="preserve">ODRŽIVO, EKONOMIČNO I TRANSPARENTNO UPRAVLJANJE I RASPOLAGANJE IMOVINOM U VLASNIŠTVU </w:t>
            </w:r>
            <w:r w:rsidR="00490980" w:rsidRPr="000E502A">
              <w:rPr>
                <w:rStyle w:val="pt-defaultparagraphfont-000087"/>
                <w:rFonts w:asciiTheme="majorHAnsi" w:hAnsiTheme="majorHAnsi"/>
                <w:b/>
                <w:bCs/>
                <w:color w:val="17365D" w:themeColor="text2" w:themeShade="BF"/>
                <w:sz w:val="20"/>
                <w:szCs w:val="20"/>
              </w:rPr>
              <w:t xml:space="preserve">OPĆINE </w:t>
            </w:r>
            <w:r w:rsidR="00C86719">
              <w:rPr>
                <w:rStyle w:val="pt-defaultparagraphfont-000087"/>
                <w:rFonts w:asciiTheme="majorHAnsi" w:hAnsiTheme="majorHAnsi"/>
                <w:b/>
                <w:bCs/>
                <w:color w:val="17365D" w:themeColor="text2" w:themeShade="BF"/>
                <w:sz w:val="20"/>
                <w:szCs w:val="20"/>
              </w:rPr>
              <w:t>DONJA VOĆA</w:t>
            </w:r>
          </w:p>
        </w:tc>
      </w:tr>
      <w:tr w:rsidR="00D606C4" w:rsidRPr="00652D39" w14:paraId="5504DA23" w14:textId="77777777" w:rsidTr="00AB6E8D">
        <w:trPr>
          <w:trHeight w:val="284"/>
        </w:trPr>
        <w:tc>
          <w:tcPr>
            <w:tcW w:w="2500" w:type="pct"/>
            <w:shd w:val="clear" w:color="auto" w:fill="DBE5F1" w:themeFill="accent1" w:themeFillTint="33"/>
            <w:vAlign w:val="center"/>
          </w:tcPr>
          <w:p w14:paraId="20A2CD0B" w14:textId="77777777" w:rsidR="00D606C4" w:rsidRPr="000E502A" w:rsidRDefault="00D606C4" w:rsidP="00854E7D">
            <w:pPr>
              <w:pStyle w:val="pt-other0-000086"/>
              <w:spacing w:before="0" w:beforeAutospacing="0" w:after="0" w:afterAutospacing="0" w:line="288" w:lineRule="auto"/>
              <w:jc w:val="center"/>
              <w:rPr>
                <w:rFonts w:asciiTheme="majorHAnsi" w:hAnsiTheme="majorHAnsi"/>
                <w:color w:val="17365D" w:themeColor="text2" w:themeShade="BF"/>
                <w:sz w:val="20"/>
                <w:szCs w:val="20"/>
              </w:rPr>
            </w:pPr>
            <w:r w:rsidRPr="000E502A">
              <w:rPr>
                <w:rStyle w:val="pt-defaultparagraphfont-000087"/>
                <w:rFonts w:asciiTheme="majorHAnsi" w:hAnsiTheme="majorHAnsi"/>
                <w:b/>
                <w:bCs/>
                <w:color w:val="17365D" w:themeColor="text2" w:themeShade="BF"/>
                <w:sz w:val="20"/>
                <w:szCs w:val="20"/>
              </w:rPr>
              <w:t>POSEBNI CILJEVI</w:t>
            </w:r>
          </w:p>
        </w:tc>
        <w:tc>
          <w:tcPr>
            <w:tcW w:w="2500" w:type="pct"/>
            <w:shd w:val="clear" w:color="auto" w:fill="DBE5F1" w:themeFill="accent1" w:themeFillTint="33"/>
            <w:vAlign w:val="center"/>
          </w:tcPr>
          <w:p w14:paraId="20A0D47F" w14:textId="77777777" w:rsidR="00D606C4" w:rsidRPr="000E502A" w:rsidRDefault="00D606C4" w:rsidP="00854E7D">
            <w:pPr>
              <w:pStyle w:val="pt-other0-000086"/>
              <w:spacing w:before="0" w:beforeAutospacing="0" w:after="0" w:afterAutospacing="0" w:line="288" w:lineRule="auto"/>
              <w:jc w:val="center"/>
              <w:rPr>
                <w:rFonts w:asciiTheme="majorHAnsi" w:hAnsiTheme="majorHAnsi"/>
                <w:color w:val="17365D" w:themeColor="text2" w:themeShade="BF"/>
                <w:sz w:val="20"/>
                <w:szCs w:val="20"/>
              </w:rPr>
            </w:pPr>
            <w:r w:rsidRPr="000E502A">
              <w:rPr>
                <w:rStyle w:val="pt-defaultparagraphfont-000087"/>
                <w:rFonts w:asciiTheme="majorHAnsi" w:hAnsiTheme="majorHAnsi"/>
                <w:b/>
                <w:bCs/>
                <w:color w:val="17365D" w:themeColor="text2" w:themeShade="BF"/>
                <w:sz w:val="20"/>
                <w:szCs w:val="20"/>
              </w:rPr>
              <w:t>MJERE</w:t>
            </w:r>
          </w:p>
        </w:tc>
      </w:tr>
      <w:tr w:rsidR="00D37098" w:rsidRPr="00652D39" w14:paraId="0EE58973" w14:textId="77777777" w:rsidTr="005956F6">
        <w:trPr>
          <w:trHeight w:val="284"/>
        </w:trPr>
        <w:tc>
          <w:tcPr>
            <w:tcW w:w="2500" w:type="pct"/>
            <w:vMerge w:val="restart"/>
            <w:shd w:val="clear" w:color="auto" w:fill="F2F2F2" w:themeFill="background1" w:themeFillShade="F2"/>
            <w:vAlign w:val="center"/>
          </w:tcPr>
          <w:p w14:paraId="36314DED" w14:textId="572FBE4A" w:rsidR="00D37098" w:rsidRPr="00652D39" w:rsidRDefault="00D37098"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 xml:space="preserve">Poseban cilj 1.1. „Učinkovito upravljanje nekretninama u vlasništvu </w:t>
            </w:r>
            <w:r w:rsidR="00490980" w:rsidRPr="00652D39">
              <w:rPr>
                <w:rFonts w:asciiTheme="majorHAnsi" w:hAnsiTheme="majorHAnsi"/>
                <w:sz w:val="20"/>
                <w:szCs w:val="20"/>
              </w:rPr>
              <w:t xml:space="preserve">Općine </w:t>
            </w:r>
            <w:r w:rsidR="00C86719" w:rsidRPr="00C86719">
              <w:rPr>
                <w:rFonts w:asciiTheme="majorHAnsi" w:hAnsiTheme="majorHAnsi"/>
                <w:sz w:val="20"/>
                <w:szCs w:val="20"/>
              </w:rPr>
              <w:t>Donja Voća</w:t>
            </w:r>
            <w:r w:rsidRPr="00652D39">
              <w:rPr>
                <w:rFonts w:asciiTheme="majorHAnsi" w:hAnsiTheme="majorHAnsi"/>
                <w:sz w:val="20"/>
                <w:szCs w:val="20"/>
              </w:rPr>
              <w:t>“</w:t>
            </w:r>
          </w:p>
        </w:tc>
        <w:tc>
          <w:tcPr>
            <w:tcW w:w="2500" w:type="pct"/>
            <w:shd w:val="clear" w:color="auto" w:fill="F2F2F2" w:themeFill="background1" w:themeFillShade="F2"/>
            <w:vAlign w:val="center"/>
          </w:tcPr>
          <w:p w14:paraId="1C875571" w14:textId="572C6BDD" w:rsidR="00D37098" w:rsidRPr="00652D39" w:rsidRDefault="00D37098"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 xml:space="preserve">Smanjenje portfelja nekretnina kojima upravlja </w:t>
            </w:r>
            <w:r w:rsidR="00490980" w:rsidRPr="00652D39">
              <w:rPr>
                <w:rFonts w:asciiTheme="majorHAnsi" w:hAnsiTheme="majorHAnsi"/>
                <w:sz w:val="20"/>
                <w:szCs w:val="20"/>
              </w:rPr>
              <w:t xml:space="preserve">Općina </w:t>
            </w:r>
            <w:r w:rsidR="00C86719" w:rsidRPr="00C86719">
              <w:rPr>
                <w:rFonts w:asciiTheme="majorHAnsi" w:hAnsiTheme="majorHAnsi"/>
                <w:sz w:val="20"/>
                <w:szCs w:val="20"/>
              </w:rPr>
              <w:t xml:space="preserve">Donja Voća </w:t>
            </w:r>
            <w:r w:rsidRPr="00652D39">
              <w:rPr>
                <w:rFonts w:asciiTheme="majorHAnsi" w:hAnsiTheme="majorHAnsi"/>
                <w:sz w:val="20"/>
                <w:szCs w:val="20"/>
              </w:rPr>
              <w:t>putem prodaje</w:t>
            </w:r>
          </w:p>
        </w:tc>
      </w:tr>
      <w:tr w:rsidR="00D37098" w:rsidRPr="00652D39" w14:paraId="303C0542" w14:textId="77777777" w:rsidTr="005956F6">
        <w:trPr>
          <w:trHeight w:val="284"/>
        </w:trPr>
        <w:tc>
          <w:tcPr>
            <w:tcW w:w="2500" w:type="pct"/>
            <w:vMerge/>
            <w:shd w:val="clear" w:color="auto" w:fill="F2F2F2" w:themeFill="background1" w:themeFillShade="F2"/>
            <w:vAlign w:val="center"/>
          </w:tcPr>
          <w:p w14:paraId="16D6B980"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46972A3B" w14:textId="77777777" w:rsidR="00D37098"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 xml:space="preserve">Aktivacija neiskorištene i neaktivne </w:t>
            </w:r>
            <w:r w:rsidR="00490980" w:rsidRPr="00652D39">
              <w:rPr>
                <w:rFonts w:asciiTheme="majorHAnsi" w:hAnsiTheme="majorHAnsi"/>
                <w:sz w:val="20"/>
                <w:szCs w:val="20"/>
              </w:rPr>
              <w:t>općinske imovine</w:t>
            </w:r>
            <w:r w:rsidRPr="00652D39">
              <w:rPr>
                <w:rFonts w:asciiTheme="majorHAnsi" w:hAnsiTheme="majorHAnsi"/>
                <w:sz w:val="20"/>
                <w:szCs w:val="20"/>
              </w:rPr>
              <w:t xml:space="preserve"> putem zakupa (najma)</w:t>
            </w:r>
          </w:p>
        </w:tc>
      </w:tr>
      <w:tr w:rsidR="00D37098" w:rsidRPr="00652D39" w14:paraId="72B0FD67" w14:textId="77777777" w:rsidTr="005956F6">
        <w:trPr>
          <w:trHeight w:val="284"/>
        </w:trPr>
        <w:tc>
          <w:tcPr>
            <w:tcW w:w="2500" w:type="pct"/>
            <w:vMerge w:val="restart"/>
            <w:shd w:val="clear" w:color="auto" w:fill="F2F2F2" w:themeFill="background1" w:themeFillShade="F2"/>
            <w:vAlign w:val="center"/>
          </w:tcPr>
          <w:p w14:paraId="09A27711" w14:textId="74B07C60" w:rsidR="00D37098" w:rsidRPr="00652D39" w:rsidRDefault="00703E5F"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1.2. „U</w:t>
            </w:r>
            <w:r w:rsidR="00A6186B" w:rsidRPr="00652D39">
              <w:rPr>
                <w:rFonts w:asciiTheme="majorHAnsi" w:hAnsiTheme="majorHAnsi"/>
                <w:sz w:val="20"/>
                <w:szCs w:val="20"/>
              </w:rPr>
              <w:t xml:space="preserve">naprjeđenje korporativnog upravljanja i vršenje kontrola </w:t>
            </w:r>
            <w:r w:rsidR="00490980" w:rsidRPr="00652D39">
              <w:rPr>
                <w:rFonts w:asciiTheme="majorHAnsi" w:hAnsiTheme="majorHAnsi"/>
                <w:sz w:val="20"/>
                <w:szCs w:val="20"/>
              </w:rPr>
              <w:t xml:space="preserve">Općine </w:t>
            </w:r>
            <w:r w:rsidR="00C86719" w:rsidRPr="00C86719">
              <w:rPr>
                <w:rFonts w:asciiTheme="majorHAnsi" w:hAnsiTheme="majorHAnsi"/>
                <w:sz w:val="20"/>
                <w:szCs w:val="20"/>
              </w:rPr>
              <w:t>Donja Voća</w:t>
            </w:r>
            <w:r w:rsidR="00A6186B" w:rsidRPr="00652D39">
              <w:rPr>
                <w:rFonts w:asciiTheme="majorHAnsi" w:hAnsiTheme="majorHAnsi"/>
                <w:sz w:val="20"/>
                <w:szCs w:val="20"/>
              </w:rPr>
              <w:t xml:space="preserve"> kao (su)vlasnika trgovačkih društava</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38BE8298" w14:textId="77777777" w:rsidR="00E67A44" w:rsidRPr="00652D39" w:rsidRDefault="00E67A4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Implementiranje operativnih mjera upravljanja trgovačkim društvima u (su)vlasništvu </w:t>
            </w:r>
          </w:p>
          <w:p w14:paraId="7FA4DCA1" w14:textId="5BDB1E18" w:rsidR="00D37098" w:rsidRPr="00652D39" w:rsidRDefault="00490980"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eastAsia="Times New Roman" w:hAnsiTheme="majorHAnsi"/>
                <w:sz w:val="20"/>
                <w:szCs w:val="20"/>
              </w:rPr>
              <w:t xml:space="preserve">Općine </w:t>
            </w:r>
            <w:r w:rsidR="00C86719" w:rsidRPr="00C86719">
              <w:rPr>
                <w:rFonts w:asciiTheme="majorHAnsi" w:hAnsiTheme="majorHAnsi"/>
                <w:sz w:val="20"/>
                <w:szCs w:val="20"/>
              </w:rPr>
              <w:t>Donja Voća</w:t>
            </w:r>
          </w:p>
        </w:tc>
      </w:tr>
      <w:tr w:rsidR="00D37098" w:rsidRPr="00652D39" w14:paraId="74E92374" w14:textId="77777777" w:rsidTr="005956F6">
        <w:trPr>
          <w:trHeight w:val="284"/>
        </w:trPr>
        <w:tc>
          <w:tcPr>
            <w:tcW w:w="2500" w:type="pct"/>
            <w:vMerge/>
            <w:shd w:val="clear" w:color="auto" w:fill="F2F2F2" w:themeFill="background1" w:themeFillShade="F2"/>
            <w:vAlign w:val="center"/>
          </w:tcPr>
          <w:p w14:paraId="0AF64E6F"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262BAF19" w14:textId="0B9A6FEA" w:rsidR="00D37098" w:rsidRPr="00652D39" w:rsidRDefault="002D3536" w:rsidP="00854E7D">
            <w:pPr>
              <w:spacing w:line="288" w:lineRule="auto"/>
              <w:jc w:val="center"/>
              <w:rPr>
                <w:rFonts w:asciiTheme="majorHAnsi" w:hAnsiTheme="majorHAnsi"/>
                <w:sz w:val="20"/>
                <w:szCs w:val="20"/>
              </w:rPr>
            </w:pPr>
            <w:r w:rsidRPr="00652D39">
              <w:rPr>
                <w:rFonts w:asciiTheme="majorHAnsi" w:hAnsiTheme="majorHAnsi"/>
                <w:sz w:val="20"/>
                <w:szCs w:val="20"/>
              </w:rPr>
              <w:t xml:space="preserve">Jačanje učinkovitosti poslovanja i praćenje poslovanja trgovačkih društava u (su)vlasništvu </w:t>
            </w:r>
            <w:r w:rsidR="00490980" w:rsidRPr="00652D39">
              <w:rPr>
                <w:rFonts w:asciiTheme="majorHAnsi" w:hAnsiTheme="majorHAnsi"/>
                <w:sz w:val="20"/>
                <w:szCs w:val="20"/>
              </w:rPr>
              <w:t xml:space="preserve">Općine </w:t>
            </w:r>
            <w:r w:rsidR="00C86719" w:rsidRPr="00C86719">
              <w:rPr>
                <w:rFonts w:asciiTheme="majorHAnsi" w:hAnsiTheme="majorHAnsi"/>
                <w:sz w:val="20"/>
                <w:szCs w:val="20"/>
              </w:rPr>
              <w:t>Donja Voća</w:t>
            </w:r>
          </w:p>
        </w:tc>
      </w:tr>
      <w:tr w:rsidR="00D9181B" w:rsidRPr="00652D39" w14:paraId="17E2F02C" w14:textId="77777777" w:rsidTr="005956F6">
        <w:trPr>
          <w:trHeight w:val="284"/>
        </w:trPr>
        <w:tc>
          <w:tcPr>
            <w:tcW w:w="2500" w:type="pct"/>
            <w:shd w:val="clear" w:color="auto" w:fill="F2F2F2" w:themeFill="background1" w:themeFillShade="F2"/>
            <w:vAlign w:val="center"/>
          </w:tcPr>
          <w:p w14:paraId="2F01FD05" w14:textId="77777777" w:rsidR="00D9181B"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1.3. „</w:t>
            </w:r>
            <w:r w:rsidR="00703E5F" w:rsidRPr="00652D39">
              <w:rPr>
                <w:rFonts w:asciiTheme="majorHAnsi" w:hAnsiTheme="majorHAnsi"/>
                <w:color w:val="000000"/>
                <w:sz w:val="20"/>
                <w:szCs w:val="20"/>
              </w:rPr>
              <w:t>U</w:t>
            </w:r>
            <w:r w:rsidRPr="00652D39">
              <w:rPr>
                <w:rFonts w:asciiTheme="majorHAnsi" w:hAnsiTheme="majorHAnsi"/>
                <w:color w:val="000000"/>
                <w:sz w:val="20"/>
                <w:szCs w:val="20"/>
              </w:rPr>
              <w:t>spostaviti jedinstven sustav i kriterije u procjeni vrijednosti pojedinog oblika imovine, kako bi se poštivalo važeće zakonodavstvo i što transparentnije odredila njezina vrijednost</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7A548799" w14:textId="79675746" w:rsidR="00D9181B"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 xml:space="preserve">Snimanje, popis i ocjena realnog </w:t>
            </w:r>
            <w:r w:rsidR="00197ECF">
              <w:rPr>
                <w:rFonts w:asciiTheme="majorHAnsi" w:hAnsiTheme="majorHAnsi"/>
                <w:sz w:val="20"/>
                <w:szCs w:val="20"/>
              </w:rPr>
              <w:t>stan</w:t>
            </w:r>
            <w:r w:rsidRPr="00652D39">
              <w:rPr>
                <w:rFonts w:asciiTheme="majorHAnsi" w:hAnsiTheme="majorHAnsi"/>
                <w:sz w:val="20"/>
                <w:szCs w:val="20"/>
              </w:rPr>
              <w:t xml:space="preserve">ja imovine u vlasništvu </w:t>
            </w:r>
            <w:r w:rsidR="00490980" w:rsidRPr="00652D39">
              <w:rPr>
                <w:rFonts w:asciiTheme="majorHAnsi" w:hAnsiTheme="majorHAnsi"/>
                <w:sz w:val="20"/>
                <w:szCs w:val="20"/>
              </w:rPr>
              <w:t>Općine</w:t>
            </w:r>
          </w:p>
        </w:tc>
      </w:tr>
      <w:tr w:rsidR="00D606C4" w:rsidRPr="00652D39" w14:paraId="1E5C185C" w14:textId="77777777" w:rsidTr="005956F6">
        <w:trPr>
          <w:trHeight w:val="284"/>
        </w:trPr>
        <w:tc>
          <w:tcPr>
            <w:tcW w:w="2500" w:type="pct"/>
            <w:shd w:val="clear" w:color="auto" w:fill="F2F2F2" w:themeFill="background1" w:themeFillShade="F2"/>
            <w:vAlign w:val="center"/>
          </w:tcPr>
          <w:p w14:paraId="78247790" w14:textId="77777777" w:rsidR="00D606C4"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1.4. „</w:t>
            </w:r>
            <w:r w:rsidR="00703E5F" w:rsidRPr="00652D39">
              <w:rPr>
                <w:rFonts w:asciiTheme="majorHAnsi" w:hAnsiTheme="majorHAnsi"/>
                <w:color w:val="000000"/>
                <w:sz w:val="20"/>
                <w:szCs w:val="20"/>
              </w:rPr>
              <w:t>U</w:t>
            </w:r>
            <w:r w:rsidRPr="00652D39">
              <w:rPr>
                <w:rFonts w:asciiTheme="majorHAnsi" w:hAnsiTheme="majorHAnsi"/>
                <w:color w:val="000000"/>
                <w:sz w:val="20"/>
                <w:szCs w:val="20"/>
              </w:rPr>
              <w:t>sklađenje i kontinuirano predlaganje te donošenje novih akata</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2A0BB644" w14:textId="77777777" w:rsidR="00D606C4" w:rsidRPr="00652D39" w:rsidRDefault="00D37098"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 xml:space="preserve">Predlaganje izmjena i dopuna važećih akata te izrade prijedloga novih akata za poboljšanje upravljanja </w:t>
            </w:r>
            <w:r w:rsidR="00490980" w:rsidRPr="00652D39">
              <w:rPr>
                <w:rFonts w:asciiTheme="majorHAnsi" w:hAnsiTheme="majorHAnsi"/>
                <w:sz w:val="20"/>
                <w:szCs w:val="20"/>
              </w:rPr>
              <w:t>općinskom imovinom</w:t>
            </w:r>
          </w:p>
        </w:tc>
      </w:tr>
      <w:tr w:rsidR="00D37098" w:rsidRPr="00652D39" w14:paraId="13D3F285" w14:textId="77777777" w:rsidTr="005956F6">
        <w:trPr>
          <w:trHeight w:val="284"/>
        </w:trPr>
        <w:tc>
          <w:tcPr>
            <w:tcW w:w="2500" w:type="pct"/>
            <w:vMerge w:val="restart"/>
            <w:shd w:val="clear" w:color="auto" w:fill="F2F2F2" w:themeFill="background1" w:themeFillShade="F2"/>
            <w:vAlign w:val="center"/>
          </w:tcPr>
          <w:p w14:paraId="4E1F4A1A" w14:textId="4C8D6700" w:rsidR="00D37098"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1.5. „</w:t>
            </w:r>
            <w:r w:rsidR="00703E5F" w:rsidRPr="00652D39">
              <w:rPr>
                <w:rFonts w:asciiTheme="majorHAnsi" w:hAnsiTheme="majorHAnsi"/>
                <w:color w:val="000000"/>
                <w:sz w:val="20"/>
                <w:szCs w:val="20"/>
              </w:rPr>
              <w:t>U</w:t>
            </w:r>
            <w:r w:rsidRPr="00652D39">
              <w:rPr>
                <w:rFonts w:asciiTheme="majorHAnsi" w:hAnsiTheme="majorHAnsi"/>
                <w:color w:val="000000"/>
                <w:sz w:val="20"/>
                <w:szCs w:val="20"/>
              </w:rPr>
              <w:t xml:space="preserve">stroj, vođenje i redovno ažuriranje interne evidencije </w:t>
            </w:r>
            <w:r w:rsidR="00490980" w:rsidRPr="00652D39">
              <w:rPr>
                <w:rFonts w:asciiTheme="majorHAnsi" w:hAnsiTheme="majorHAnsi"/>
                <w:color w:val="000000"/>
                <w:sz w:val="20"/>
                <w:szCs w:val="20"/>
              </w:rPr>
              <w:t>općinske imovine</w:t>
            </w:r>
            <w:r w:rsidRPr="00652D39">
              <w:rPr>
                <w:rFonts w:asciiTheme="majorHAnsi" w:hAnsiTheme="majorHAnsi"/>
                <w:color w:val="000000"/>
                <w:sz w:val="20"/>
                <w:szCs w:val="20"/>
              </w:rPr>
              <w:t xml:space="preserve"> kojom upravlja </w:t>
            </w:r>
            <w:r w:rsidR="00490980" w:rsidRPr="00652D39">
              <w:rPr>
                <w:rFonts w:asciiTheme="majorHAnsi" w:hAnsiTheme="majorHAnsi"/>
                <w:color w:val="000000"/>
                <w:sz w:val="20"/>
                <w:szCs w:val="20"/>
              </w:rPr>
              <w:t>Općina</w:t>
            </w:r>
            <w:r w:rsidR="009A0DED">
              <w:rPr>
                <w:rFonts w:asciiTheme="majorHAnsi" w:hAnsiTheme="majorHAnsi"/>
                <w:color w:val="000000"/>
                <w:sz w:val="20"/>
                <w:szCs w:val="20"/>
              </w:rPr>
              <w:t xml:space="preserve"> </w:t>
            </w:r>
            <w:r w:rsidR="00C86719" w:rsidRPr="00C86719">
              <w:rPr>
                <w:rFonts w:asciiTheme="majorHAnsi" w:hAnsiTheme="majorHAnsi"/>
                <w:sz w:val="20"/>
                <w:szCs w:val="20"/>
              </w:rPr>
              <w:t>Donja Voća</w:t>
            </w:r>
            <w:r w:rsidR="00DE6F6C" w:rsidRPr="00652D39">
              <w:rPr>
                <w:rFonts w:asciiTheme="majorHAnsi" w:hAnsiTheme="majorHAnsi"/>
                <w:color w:val="000000"/>
                <w:sz w:val="20"/>
                <w:szCs w:val="20"/>
              </w:rPr>
              <w:t>“</w:t>
            </w:r>
          </w:p>
        </w:tc>
        <w:tc>
          <w:tcPr>
            <w:tcW w:w="2500" w:type="pct"/>
            <w:shd w:val="clear" w:color="auto" w:fill="F2F2F2" w:themeFill="background1" w:themeFillShade="F2"/>
            <w:vAlign w:val="center"/>
          </w:tcPr>
          <w:p w14:paraId="216AA8A1" w14:textId="064EB160" w:rsidR="00D37098" w:rsidRPr="00652D39" w:rsidRDefault="00D37098" w:rsidP="00854E7D">
            <w:pPr>
              <w:pStyle w:val="pt-bodytext-000074"/>
              <w:spacing w:before="0" w:beforeAutospacing="0" w:after="0" w:afterAutospacing="0" w:line="288" w:lineRule="auto"/>
              <w:jc w:val="center"/>
              <w:rPr>
                <w:rFonts w:asciiTheme="majorHAnsi" w:hAnsiTheme="majorHAnsi"/>
                <w:sz w:val="20"/>
                <w:szCs w:val="20"/>
              </w:rPr>
            </w:pPr>
            <w:r w:rsidRPr="00652D39">
              <w:rPr>
                <w:rFonts w:asciiTheme="majorHAnsi" w:hAnsiTheme="majorHAnsi"/>
                <w:sz w:val="20"/>
                <w:szCs w:val="20"/>
              </w:rPr>
              <w:t xml:space="preserve">Funkcionalna uspostava Evidencije imovine </w:t>
            </w:r>
            <w:r w:rsidR="002A4F7D" w:rsidRPr="00652D39">
              <w:rPr>
                <w:rFonts w:asciiTheme="majorHAnsi" w:hAnsiTheme="majorHAnsi"/>
                <w:sz w:val="20"/>
                <w:szCs w:val="20"/>
              </w:rPr>
              <w:t>Općine</w:t>
            </w:r>
            <w:r w:rsidR="00490980" w:rsidRPr="00652D39">
              <w:rPr>
                <w:rFonts w:asciiTheme="majorHAnsi" w:hAnsiTheme="majorHAnsi"/>
                <w:sz w:val="20"/>
                <w:szCs w:val="20"/>
              </w:rPr>
              <w:t xml:space="preserve"> </w:t>
            </w:r>
            <w:r w:rsidR="00C86719" w:rsidRPr="00C86719">
              <w:rPr>
                <w:rFonts w:asciiTheme="majorHAnsi" w:hAnsiTheme="majorHAnsi"/>
                <w:sz w:val="20"/>
                <w:szCs w:val="20"/>
              </w:rPr>
              <w:t>Donja Voća</w:t>
            </w:r>
          </w:p>
        </w:tc>
      </w:tr>
      <w:tr w:rsidR="00D37098" w:rsidRPr="00652D39" w14:paraId="7E78CC74" w14:textId="77777777" w:rsidTr="005956F6">
        <w:trPr>
          <w:trHeight w:val="284"/>
        </w:trPr>
        <w:tc>
          <w:tcPr>
            <w:tcW w:w="2500" w:type="pct"/>
            <w:vMerge/>
            <w:shd w:val="clear" w:color="auto" w:fill="F2F2F2" w:themeFill="background1" w:themeFillShade="F2"/>
            <w:vAlign w:val="center"/>
          </w:tcPr>
          <w:p w14:paraId="450B9D7A"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69A51DE5" w14:textId="77777777" w:rsidR="00D37098" w:rsidRPr="00652D39" w:rsidRDefault="00D37098" w:rsidP="00854E7D">
            <w:pPr>
              <w:pStyle w:val="pt-bodytext-000074"/>
              <w:spacing w:before="0" w:beforeAutospacing="0" w:after="0" w:afterAutospacing="0" w:line="288" w:lineRule="auto"/>
              <w:jc w:val="center"/>
              <w:rPr>
                <w:rFonts w:asciiTheme="majorHAnsi" w:hAnsiTheme="majorHAnsi"/>
                <w:b/>
                <w:bCs/>
                <w:kern w:val="36"/>
                <w:sz w:val="20"/>
                <w:szCs w:val="20"/>
              </w:rPr>
            </w:pPr>
            <w:r w:rsidRPr="00652D39">
              <w:rPr>
                <w:rFonts w:asciiTheme="majorHAnsi" w:hAnsiTheme="majorHAnsi"/>
                <w:sz w:val="20"/>
                <w:szCs w:val="20"/>
              </w:rPr>
              <w:t>Dostavljanje podataka i promjena predmetnih podataka u Središnji registar državne imovine</w:t>
            </w:r>
          </w:p>
        </w:tc>
      </w:tr>
      <w:tr w:rsidR="00D9181B" w:rsidRPr="00652D39" w14:paraId="10F521F0" w14:textId="77777777" w:rsidTr="005956F6">
        <w:trPr>
          <w:trHeight w:val="284"/>
        </w:trPr>
        <w:tc>
          <w:tcPr>
            <w:tcW w:w="2500" w:type="pct"/>
            <w:shd w:val="clear" w:color="auto" w:fill="F2F2F2" w:themeFill="background1" w:themeFillShade="F2"/>
            <w:vAlign w:val="center"/>
          </w:tcPr>
          <w:p w14:paraId="7B487E6A" w14:textId="77777777" w:rsidR="00D9181B"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1.6. „</w:t>
            </w:r>
            <w:r w:rsidR="00703E5F" w:rsidRPr="00652D39">
              <w:rPr>
                <w:rFonts w:asciiTheme="majorHAnsi" w:hAnsiTheme="majorHAnsi"/>
                <w:color w:val="000000"/>
                <w:sz w:val="20"/>
                <w:szCs w:val="20"/>
              </w:rPr>
              <w:t>P</w:t>
            </w:r>
            <w:r w:rsidRPr="00652D39">
              <w:rPr>
                <w:rFonts w:asciiTheme="majorHAnsi" w:hAnsiTheme="majorHAnsi"/>
                <w:color w:val="000000"/>
                <w:sz w:val="20"/>
                <w:szCs w:val="20"/>
              </w:rPr>
              <w:t>riprema, realizacija i izvještavanje o primjeni akata strateškog planiranja</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2726A783" w14:textId="77777777" w:rsidR="00D9181B" w:rsidRPr="00652D39" w:rsidRDefault="00D37098"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 xml:space="preserve">Unaprjeđenje upravljanja </w:t>
            </w:r>
            <w:r w:rsidR="00490980" w:rsidRPr="00652D39">
              <w:rPr>
                <w:rFonts w:asciiTheme="majorHAnsi" w:hAnsiTheme="majorHAnsi"/>
                <w:sz w:val="20"/>
                <w:szCs w:val="20"/>
              </w:rPr>
              <w:t>općinskom imovinom</w:t>
            </w:r>
            <w:r w:rsidRPr="00652D39">
              <w:rPr>
                <w:rFonts w:asciiTheme="majorHAnsi" w:hAnsiTheme="majorHAnsi"/>
                <w:sz w:val="20"/>
                <w:szCs w:val="20"/>
              </w:rPr>
              <w:t xml:space="preserve"> putem akata strateškog planiranja</w:t>
            </w:r>
          </w:p>
        </w:tc>
      </w:tr>
      <w:tr w:rsidR="00D37098" w:rsidRPr="00652D39" w14:paraId="3FC41F95" w14:textId="77777777" w:rsidTr="005956F6">
        <w:trPr>
          <w:trHeight w:val="284"/>
        </w:trPr>
        <w:tc>
          <w:tcPr>
            <w:tcW w:w="2500" w:type="pct"/>
            <w:vMerge w:val="restart"/>
            <w:shd w:val="clear" w:color="auto" w:fill="F2F2F2" w:themeFill="background1" w:themeFillShade="F2"/>
            <w:vAlign w:val="center"/>
          </w:tcPr>
          <w:p w14:paraId="2723A365" w14:textId="14384A8B" w:rsidR="00D37098"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1.7. „</w:t>
            </w:r>
            <w:r w:rsidR="00703E5F" w:rsidRPr="00652D39">
              <w:rPr>
                <w:rFonts w:asciiTheme="majorHAnsi" w:hAnsiTheme="majorHAnsi"/>
                <w:color w:val="000000"/>
                <w:sz w:val="20"/>
                <w:szCs w:val="20"/>
              </w:rPr>
              <w:t>R</w:t>
            </w:r>
            <w:r w:rsidRPr="00652D39">
              <w:rPr>
                <w:rFonts w:asciiTheme="majorHAnsi" w:hAnsiTheme="majorHAnsi"/>
                <w:color w:val="000000"/>
                <w:sz w:val="20"/>
                <w:szCs w:val="20"/>
              </w:rPr>
              <w:t xml:space="preserve">azvoj ljudskih resursa, informacijsko-komunikacijske tehnologije i financijskog aspekta </w:t>
            </w:r>
            <w:r w:rsidR="00490980" w:rsidRPr="003F7393">
              <w:rPr>
                <w:rFonts w:asciiTheme="majorHAnsi" w:hAnsiTheme="majorHAnsi"/>
                <w:color w:val="000000"/>
                <w:sz w:val="20"/>
                <w:szCs w:val="20"/>
              </w:rPr>
              <w:t xml:space="preserve">Općine </w:t>
            </w:r>
            <w:r w:rsidR="00C86719" w:rsidRPr="003F7393">
              <w:rPr>
                <w:rFonts w:asciiTheme="majorHAnsi" w:hAnsiTheme="majorHAnsi"/>
                <w:sz w:val="20"/>
                <w:szCs w:val="20"/>
              </w:rPr>
              <w:t>Donja Voća</w:t>
            </w:r>
            <w:r w:rsidR="00D37098" w:rsidRPr="003F7393">
              <w:rPr>
                <w:rFonts w:asciiTheme="majorHAnsi" w:hAnsiTheme="majorHAnsi"/>
                <w:sz w:val="20"/>
                <w:szCs w:val="20"/>
              </w:rPr>
              <w:t>“</w:t>
            </w:r>
          </w:p>
        </w:tc>
        <w:tc>
          <w:tcPr>
            <w:tcW w:w="2500" w:type="pct"/>
            <w:shd w:val="clear" w:color="auto" w:fill="F2F2F2" w:themeFill="background1" w:themeFillShade="F2"/>
            <w:vAlign w:val="center"/>
          </w:tcPr>
          <w:p w14:paraId="1D401DCE" w14:textId="77777777" w:rsidR="00D37098"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Strateško upravljanje ljudskim resursima</w:t>
            </w:r>
          </w:p>
        </w:tc>
      </w:tr>
      <w:tr w:rsidR="00D37098" w:rsidRPr="00652D39" w14:paraId="49461FB8" w14:textId="77777777" w:rsidTr="005956F6">
        <w:trPr>
          <w:trHeight w:val="284"/>
        </w:trPr>
        <w:tc>
          <w:tcPr>
            <w:tcW w:w="2500" w:type="pct"/>
            <w:vMerge/>
            <w:shd w:val="clear" w:color="auto" w:fill="F2F2F2" w:themeFill="background1" w:themeFillShade="F2"/>
            <w:vAlign w:val="center"/>
          </w:tcPr>
          <w:p w14:paraId="61FC765C"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2D55A275" w14:textId="77777777" w:rsidR="00D37098"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Poboljšanje informatizacije i digitalizacije</w:t>
            </w:r>
          </w:p>
        </w:tc>
      </w:tr>
      <w:tr w:rsidR="00D37098" w:rsidRPr="00652D39" w14:paraId="14597BDD" w14:textId="77777777" w:rsidTr="005956F6">
        <w:trPr>
          <w:trHeight w:val="284"/>
        </w:trPr>
        <w:tc>
          <w:tcPr>
            <w:tcW w:w="2500" w:type="pct"/>
            <w:vMerge/>
            <w:vAlign w:val="center"/>
          </w:tcPr>
          <w:p w14:paraId="223BBF0C"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691CE3BB" w14:textId="77777777" w:rsidR="00D37098"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Poboljšanje financijskog upravljanja</w:t>
            </w:r>
          </w:p>
        </w:tc>
      </w:tr>
    </w:tbl>
    <w:p w14:paraId="47F19B96" w14:textId="77777777" w:rsidR="00DF295B" w:rsidRPr="00652D39" w:rsidRDefault="00DF295B" w:rsidP="00854E7D">
      <w:pPr>
        <w:spacing w:after="0" w:line="288" w:lineRule="auto"/>
        <w:jc w:val="both"/>
        <w:rPr>
          <w:rFonts w:asciiTheme="majorHAnsi" w:eastAsia="Times New Roman" w:hAnsiTheme="majorHAnsi" w:cs="Times New Roman"/>
          <w:b/>
          <w:bCs/>
          <w:kern w:val="36"/>
          <w:sz w:val="26"/>
          <w:szCs w:val="26"/>
        </w:rPr>
        <w:sectPr w:rsidR="00DF295B" w:rsidRPr="00652D39" w:rsidSect="002F35D0">
          <w:pgSz w:w="11906" w:h="16838"/>
          <w:pgMar w:top="1134" w:right="1274" w:bottom="1134" w:left="1418" w:header="709" w:footer="709" w:gutter="0"/>
          <w:cols w:space="708"/>
          <w:titlePg/>
          <w:docGrid w:linePitch="360"/>
        </w:sectPr>
      </w:pPr>
    </w:p>
    <w:p w14:paraId="1AEA9C37" w14:textId="4CEC637A" w:rsidR="004441AC"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4"/>
          <w:szCs w:val="24"/>
        </w:rPr>
      </w:pPr>
      <w:bookmarkStart w:id="162" w:name="_Toc61959668"/>
      <w:bookmarkEnd w:id="160"/>
      <w:r w:rsidRPr="00652D39">
        <w:rPr>
          <w:rFonts w:asciiTheme="majorHAnsi" w:hAnsiTheme="majorHAnsi"/>
          <w:sz w:val="26"/>
          <w:szCs w:val="26"/>
        </w:rPr>
        <w:lastRenderedPageBreak/>
        <w:t>POSEBAN CILJ 1</w:t>
      </w:r>
      <w:r w:rsidR="00CC240A" w:rsidRPr="00652D39">
        <w:rPr>
          <w:rFonts w:asciiTheme="majorHAnsi" w:hAnsiTheme="majorHAnsi"/>
          <w:sz w:val="26"/>
          <w:szCs w:val="26"/>
        </w:rPr>
        <w:t>.1.</w:t>
      </w:r>
      <w:r w:rsidRPr="00652D39">
        <w:rPr>
          <w:rFonts w:asciiTheme="majorHAnsi" w:hAnsiTheme="majorHAnsi"/>
          <w:sz w:val="26"/>
          <w:szCs w:val="26"/>
        </w:rPr>
        <w:t xml:space="preserve"> - </w:t>
      </w:r>
      <w:r w:rsidR="00CC240A" w:rsidRPr="00652D39">
        <w:rPr>
          <w:rFonts w:asciiTheme="majorHAnsi" w:hAnsiTheme="majorHAnsi"/>
          <w:sz w:val="26"/>
          <w:szCs w:val="26"/>
        </w:rPr>
        <w:t xml:space="preserve">„Učinkovito upravljanje nekretninama u vlasništvu </w:t>
      </w:r>
      <w:r w:rsidR="00490980" w:rsidRPr="00652D39">
        <w:rPr>
          <w:rFonts w:asciiTheme="majorHAnsi" w:hAnsiTheme="majorHAnsi"/>
          <w:sz w:val="26"/>
          <w:szCs w:val="26"/>
        </w:rPr>
        <w:t xml:space="preserve">Općine </w:t>
      </w:r>
      <w:r w:rsidR="00045EB6">
        <w:rPr>
          <w:rFonts w:asciiTheme="majorHAnsi" w:hAnsiTheme="majorHAnsi"/>
          <w:sz w:val="26"/>
          <w:szCs w:val="26"/>
        </w:rPr>
        <w:t>Donja Voća</w:t>
      </w:r>
      <w:r w:rsidR="00CC240A" w:rsidRPr="007828A3">
        <w:rPr>
          <w:rFonts w:asciiTheme="majorHAnsi" w:hAnsiTheme="majorHAnsi"/>
          <w:sz w:val="24"/>
          <w:szCs w:val="24"/>
        </w:rPr>
        <w:t>“</w:t>
      </w:r>
      <w:bookmarkEnd w:id="162"/>
    </w:p>
    <w:tbl>
      <w:tblPr>
        <w:tblStyle w:val="Reetkatablice"/>
        <w:tblW w:w="5000"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2038"/>
        <w:gridCol w:w="1730"/>
        <w:gridCol w:w="1957"/>
        <w:gridCol w:w="1482"/>
        <w:gridCol w:w="1506"/>
        <w:gridCol w:w="1468"/>
        <w:gridCol w:w="1278"/>
        <w:gridCol w:w="1459"/>
      </w:tblGrid>
      <w:tr w:rsidR="00AA561C" w:rsidRPr="00652D39" w14:paraId="190AEE0A" w14:textId="77777777" w:rsidTr="00AB6E8D">
        <w:trPr>
          <w:trHeight w:val="284"/>
          <w:jc w:val="center"/>
        </w:trPr>
        <w:tc>
          <w:tcPr>
            <w:tcW w:w="5000" w:type="pct"/>
            <w:gridSpan w:val="9"/>
            <w:shd w:val="clear" w:color="auto" w:fill="B8CCE4" w:themeFill="accent1" w:themeFillTint="66"/>
            <w:vAlign w:val="center"/>
          </w:tcPr>
          <w:p w14:paraId="3577B1D6" w14:textId="2B891D78" w:rsidR="00AA561C" w:rsidRPr="00652D39" w:rsidRDefault="00AA561C" w:rsidP="00854E7D">
            <w:pPr>
              <w:spacing w:line="288" w:lineRule="auto"/>
              <w:jc w:val="center"/>
              <w:rPr>
                <w:rFonts w:asciiTheme="majorHAnsi" w:hAnsiTheme="majorHAnsi"/>
                <w:sz w:val="20"/>
                <w:szCs w:val="20"/>
              </w:rPr>
            </w:pPr>
            <w:bookmarkStart w:id="163" w:name="_Hlk30502759"/>
            <w:r w:rsidRPr="000E502A">
              <w:rPr>
                <w:rFonts w:asciiTheme="majorHAnsi" w:eastAsia="Times New Roman" w:hAnsiTheme="majorHAnsi"/>
                <w:b/>
                <w:color w:val="17365D" w:themeColor="text2" w:themeShade="BF"/>
                <w:sz w:val="20"/>
                <w:szCs w:val="20"/>
              </w:rPr>
              <w:t>PRILOG 1: POSEBAN CILJ 1.1.</w:t>
            </w:r>
            <w:r w:rsidRPr="00652D39">
              <w:rPr>
                <w:rFonts w:asciiTheme="majorHAnsi" w:eastAsia="Times New Roman" w:hAnsiTheme="majorHAnsi"/>
                <w:sz w:val="20"/>
                <w:szCs w:val="20"/>
              </w:rPr>
              <w:t xml:space="preserve">  </w:t>
            </w:r>
            <w:r w:rsidRPr="00652D39">
              <w:rPr>
                <w:rFonts w:asciiTheme="majorHAnsi" w:hAnsiTheme="majorHAnsi"/>
                <w:sz w:val="20"/>
                <w:szCs w:val="20"/>
              </w:rPr>
              <w:t>„Učinkovito upravljanje nekretn</w:t>
            </w:r>
            <w:r w:rsidR="00C32380">
              <w:rPr>
                <w:rFonts w:asciiTheme="majorHAnsi" w:hAnsiTheme="majorHAnsi"/>
                <w:sz w:val="20"/>
                <w:szCs w:val="20"/>
              </w:rPr>
              <w:t xml:space="preserve">inama u vlasništvu Općine </w:t>
            </w:r>
            <w:r w:rsidR="00045EB6">
              <w:rPr>
                <w:rFonts w:asciiTheme="majorHAnsi" w:hAnsiTheme="majorHAnsi"/>
                <w:sz w:val="20"/>
                <w:szCs w:val="20"/>
              </w:rPr>
              <w:t>Donja Voća</w:t>
            </w:r>
            <w:r w:rsidRPr="00652D39">
              <w:rPr>
                <w:rFonts w:asciiTheme="majorHAnsi" w:hAnsiTheme="majorHAnsi"/>
                <w:sz w:val="20"/>
                <w:szCs w:val="20"/>
              </w:rPr>
              <w:t>“</w:t>
            </w:r>
          </w:p>
          <w:p w14:paraId="4BEE4000" w14:textId="0ED78CC4" w:rsidR="00AA561C" w:rsidRPr="00652D39" w:rsidRDefault="00AA561C" w:rsidP="00854E7D">
            <w:pPr>
              <w:spacing w:line="288" w:lineRule="auto"/>
              <w:jc w:val="center"/>
              <w:rPr>
                <w:rFonts w:asciiTheme="majorHAnsi" w:hAnsiTheme="majorHAnsi"/>
                <w:sz w:val="20"/>
                <w:szCs w:val="20"/>
              </w:rPr>
            </w:pPr>
            <w:r w:rsidRPr="000E502A">
              <w:rPr>
                <w:rFonts w:asciiTheme="majorHAnsi" w:hAnsiTheme="majorHAnsi"/>
                <w:b/>
                <w:color w:val="17365D" w:themeColor="text2" w:themeShade="BF"/>
                <w:sz w:val="20"/>
                <w:szCs w:val="20"/>
              </w:rPr>
              <w:t>Razdoblje</w:t>
            </w:r>
            <w:r w:rsidRPr="00352EC9">
              <w:rPr>
                <w:rFonts w:asciiTheme="majorHAnsi" w:hAnsiTheme="majorHAnsi"/>
                <w:b/>
                <w:color w:val="365F91" w:themeColor="accent1" w:themeShade="BF"/>
                <w:sz w:val="20"/>
                <w:szCs w:val="20"/>
              </w:rPr>
              <w:t>:</w:t>
            </w:r>
            <w:r w:rsidR="00045EB6">
              <w:rPr>
                <w:rFonts w:asciiTheme="majorHAnsi" w:hAnsiTheme="majorHAnsi"/>
                <w:sz w:val="20"/>
                <w:szCs w:val="20"/>
              </w:rPr>
              <w:t xml:space="preserve"> siječanj – prosinac 202</w:t>
            </w:r>
            <w:r w:rsidR="003F7393">
              <w:rPr>
                <w:rFonts w:asciiTheme="majorHAnsi" w:hAnsiTheme="majorHAnsi"/>
                <w:sz w:val="20"/>
                <w:szCs w:val="20"/>
              </w:rPr>
              <w:t>6</w:t>
            </w:r>
            <w:r w:rsidRPr="00652D39">
              <w:rPr>
                <w:rFonts w:asciiTheme="majorHAnsi" w:hAnsiTheme="majorHAnsi"/>
                <w:sz w:val="20"/>
                <w:szCs w:val="20"/>
              </w:rPr>
              <w:t>.</w:t>
            </w:r>
          </w:p>
          <w:p w14:paraId="0E1A1100"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hAnsiTheme="majorHAnsi"/>
                <w:b/>
                <w:color w:val="17365D" w:themeColor="text2" w:themeShade="BF"/>
                <w:sz w:val="20"/>
                <w:szCs w:val="20"/>
              </w:rPr>
              <w:t>POSLOVNI PROSTORI</w:t>
            </w:r>
          </w:p>
        </w:tc>
      </w:tr>
      <w:tr w:rsidR="00AA561C" w:rsidRPr="00652D39" w14:paraId="182A7169" w14:textId="77777777" w:rsidTr="00197ECF">
        <w:trPr>
          <w:trHeight w:val="284"/>
          <w:jc w:val="center"/>
        </w:trPr>
        <w:tc>
          <w:tcPr>
            <w:tcW w:w="564" w:type="pct"/>
            <w:shd w:val="clear" w:color="auto" w:fill="DBE5F1" w:themeFill="accent1" w:themeFillTint="33"/>
            <w:vAlign w:val="center"/>
          </w:tcPr>
          <w:p w14:paraId="535AC295"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MJERA</w:t>
            </w:r>
          </w:p>
        </w:tc>
        <w:tc>
          <w:tcPr>
            <w:tcW w:w="700" w:type="pct"/>
            <w:shd w:val="clear" w:color="auto" w:fill="DBE5F1" w:themeFill="accent1" w:themeFillTint="33"/>
            <w:vAlign w:val="center"/>
          </w:tcPr>
          <w:p w14:paraId="5BE7BCDF"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PRAVNO/UPRAVNI INSTRUMENTI PROVEDBE MJERE</w:t>
            </w:r>
          </w:p>
        </w:tc>
        <w:tc>
          <w:tcPr>
            <w:tcW w:w="594" w:type="pct"/>
            <w:shd w:val="clear" w:color="auto" w:fill="DBE5F1" w:themeFill="accent1" w:themeFillTint="33"/>
            <w:vAlign w:val="center"/>
          </w:tcPr>
          <w:p w14:paraId="6445A2AF"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AKTIVNOSTI/</w:t>
            </w:r>
          </w:p>
          <w:p w14:paraId="5E7EEE16"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NAČIN OSTVARENJA</w:t>
            </w:r>
          </w:p>
        </w:tc>
        <w:tc>
          <w:tcPr>
            <w:tcW w:w="672" w:type="pct"/>
            <w:shd w:val="clear" w:color="auto" w:fill="DBE5F1" w:themeFill="accent1" w:themeFillTint="33"/>
            <w:vAlign w:val="center"/>
          </w:tcPr>
          <w:p w14:paraId="4680AC04"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OPIS AKTIVNOSTI</w:t>
            </w:r>
          </w:p>
        </w:tc>
        <w:tc>
          <w:tcPr>
            <w:tcW w:w="509" w:type="pct"/>
            <w:shd w:val="clear" w:color="auto" w:fill="DBE5F1" w:themeFill="accent1" w:themeFillTint="33"/>
            <w:vAlign w:val="center"/>
          </w:tcPr>
          <w:p w14:paraId="5153F01E"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POKAZATELJI REZULTATA</w:t>
            </w:r>
          </w:p>
        </w:tc>
        <w:tc>
          <w:tcPr>
            <w:tcW w:w="517" w:type="pct"/>
            <w:shd w:val="clear" w:color="auto" w:fill="DBE5F1" w:themeFill="accent1" w:themeFillTint="33"/>
            <w:vAlign w:val="center"/>
          </w:tcPr>
          <w:p w14:paraId="1C2F807F"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65615A8E"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POLAZNA I CILJANA VRIJEDNOST MJERNE JEDINICE</w:t>
            </w:r>
          </w:p>
        </w:tc>
        <w:tc>
          <w:tcPr>
            <w:tcW w:w="439" w:type="pct"/>
            <w:shd w:val="clear" w:color="auto" w:fill="DBE5F1" w:themeFill="accent1" w:themeFillTint="33"/>
            <w:vAlign w:val="center"/>
          </w:tcPr>
          <w:p w14:paraId="62DBF24B"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PROJEKT</w:t>
            </w:r>
          </w:p>
        </w:tc>
        <w:tc>
          <w:tcPr>
            <w:tcW w:w="501" w:type="pct"/>
            <w:shd w:val="clear" w:color="auto" w:fill="DBE5F1" w:themeFill="accent1" w:themeFillTint="33"/>
            <w:vAlign w:val="center"/>
          </w:tcPr>
          <w:p w14:paraId="2AEB18FD"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OPIS PROJEKTA</w:t>
            </w:r>
          </w:p>
        </w:tc>
      </w:tr>
      <w:tr w:rsidR="00AA561C" w:rsidRPr="00652D39" w14:paraId="4493AD92" w14:textId="77777777" w:rsidTr="00197ECF">
        <w:trPr>
          <w:trHeight w:val="284"/>
          <w:jc w:val="center"/>
        </w:trPr>
        <w:tc>
          <w:tcPr>
            <w:tcW w:w="564" w:type="pct"/>
            <w:vAlign w:val="center"/>
          </w:tcPr>
          <w:p w14:paraId="2F4D9845"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Aktivacija neiskorištene i neaktivne općinske imovine putem zakupa (najma)</w:t>
            </w:r>
          </w:p>
        </w:tc>
        <w:tc>
          <w:tcPr>
            <w:tcW w:w="700" w:type="pct"/>
            <w:vMerge w:val="restart"/>
          </w:tcPr>
          <w:p w14:paraId="4ED761B6" w14:textId="77777777" w:rsidR="00AA561C" w:rsidRPr="00652D39" w:rsidRDefault="00AA561C" w:rsidP="00854E7D">
            <w:pPr>
              <w:spacing w:line="288" w:lineRule="auto"/>
              <w:jc w:val="center"/>
              <w:rPr>
                <w:rFonts w:asciiTheme="majorHAnsi" w:hAnsiTheme="majorHAnsi"/>
                <w:sz w:val="20"/>
                <w:szCs w:val="20"/>
              </w:rPr>
            </w:pPr>
            <w:hyperlink r:id="rId19" w:history="1">
              <w:r w:rsidRPr="00652D39">
                <w:rPr>
                  <w:rStyle w:val="Hiperveza"/>
                  <w:rFonts w:asciiTheme="majorHAnsi" w:hAnsiTheme="majorHAnsi" w:cs="Calibri"/>
                  <w:bCs/>
                  <w:color w:val="auto"/>
                  <w:sz w:val="20"/>
                  <w:szCs w:val="20"/>
                  <w:u w:val="none"/>
                </w:rPr>
                <w:t>Zakon o upravljanju državnom imovinom (»Narodne novine«, broj 52/18)</w:t>
              </w:r>
            </w:hyperlink>
          </w:p>
          <w:p w14:paraId="37CC6A5F" w14:textId="77777777" w:rsidR="00AA561C" w:rsidRPr="00652D39" w:rsidRDefault="00AA561C" w:rsidP="00854E7D">
            <w:pPr>
              <w:spacing w:line="288" w:lineRule="auto"/>
              <w:jc w:val="center"/>
              <w:rPr>
                <w:rFonts w:asciiTheme="majorHAnsi" w:hAnsiTheme="majorHAnsi"/>
                <w:sz w:val="20"/>
                <w:szCs w:val="20"/>
              </w:rPr>
            </w:pPr>
          </w:p>
          <w:p w14:paraId="38197D87" w14:textId="77777777" w:rsidR="00AA561C" w:rsidRPr="00652D39" w:rsidRDefault="00AA561C" w:rsidP="00854E7D">
            <w:pPr>
              <w:spacing w:line="288" w:lineRule="auto"/>
              <w:jc w:val="center"/>
              <w:rPr>
                <w:rFonts w:asciiTheme="majorHAnsi" w:hAnsiTheme="majorHAnsi"/>
                <w:sz w:val="20"/>
                <w:szCs w:val="20"/>
              </w:rPr>
            </w:pPr>
            <w:hyperlink r:id="rId20" w:history="1">
              <w:r w:rsidRPr="00652D39">
                <w:rPr>
                  <w:rStyle w:val="Hiperveza"/>
                  <w:rFonts w:asciiTheme="majorHAnsi" w:hAnsiTheme="majorHAnsi"/>
                  <w:color w:val="auto"/>
                  <w:sz w:val="20"/>
                  <w:szCs w:val="20"/>
                  <w:u w:val="none"/>
                </w:rPr>
                <w:t>Zakon o procjeni vrijednosti nekretnina (»Narodne novine«, broj 78/15)</w:t>
              </w:r>
            </w:hyperlink>
          </w:p>
          <w:p w14:paraId="44F174AA" w14:textId="77777777" w:rsidR="00AA561C" w:rsidRPr="00652D39" w:rsidRDefault="00AA561C" w:rsidP="00854E7D">
            <w:pPr>
              <w:spacing w:line="288" w:lineRule="auto"/>
              <w:jc w:val="center"/>
              <w:rPr>
                <w:rFonts w:asciiTheme="majorHAnsi" w:hAnsiTheme="majorHAnsi"/>
                <w:sz w:val="20"/>
                <w:szCs w:val="20"/>
              </w:rPr>
            </w:pPr>
          </w:p>
          <w:p w14:paraId="7E1588AD" w14:textId="78C629D2" w:rsidR="00AA561C" w:rsidRPr="00652D39" w:rsidRDefault="00AA561C" w:rsidP="00854E7D">
            <w:pPr>
              <w:spacing w:line="288" w:lineRule="auto"/>
              <w:jc w:val="center"/>
              <w:rPr>
                <w:rFonts w:asciiTheme="majorHAnsi" w:hAnsiTheme="majorHAnsi"/>
                <w:sz w:val="20"/>
                <w:szCs w:val="20"/>
              </w:rPr>
            </w:pPr>
            <w:hyperlink r:id="rId21" w:history="1">
              <w:r w:rsidRPr="00652D39">
                <w:rPr>
                  <w:rStyle w:val="Hiperveza"/>
                  <w:rFonts w:asciiTheme="majorHAnsi" w:eastAsia="Arial" w:hAnsiTheme="majorHAnsi"/>
                  <w:color w:val="auto"/>
                  <w:sz w:val="20"/>
                  <w:szCs w:val="20"/>
                  <w:u w:val="none"/>
                </w:rPr>
                <w:t>Zakon o zakupu i kupoprodaji poslovnog prostora (»Narodne novine«, broj 125/11, 64/15, 112/18</w:t>
              </w:r>
              <w:r w:rsidR="003F7393">
                <w:rPr>
                  <w:rStyle w:val="Hiperveza"/>
                  <w:rFonts w:asciiTheme="majorHAnsi" w:eastAsia="Arial" w:hAnsiTheme="majorHAnsi"/>
                  <w:color w:val="auto"/>
                  <w:sz w:val="20"/>
                  <w:szCs w:val="20"/>
                  <w:u w:val="none"/>
                </w:rPr>
                <w:t>,</w:t>
              </w:r>
              <w:r w:rsidR="003F7393" w:rsidRPr="003F7393">
                <w:rPr>
                  <w:rStyle w:val="Hiperveza"/>
                  <w:rFonts w:eastAsia="Arial"/>
                  <w:u w:val="none"/>
                </w:rPr>
                <w:t xml:space="preserve"> </w:t>
              </w:r>
              <w:r w:rsidR="003F7393" w:rsidRPr="003F7393">
                <w:rPr>
                  <w:rStyle w:val="Hiperveza"/>
                  <w:rFonts w:eastAsia="Arial"/>
                  <w:color w:val="auto"/>
                  <w:u w:val="none"/>
                </w:rPr>
                <w:t>123/24</w:t>
              </w:r>
              <w:r w:rsidRPr="003F7393">
                <w:rPr>
                  <w:rStyle w:val="Hiperveza"/>
                  <w:rFonts w:asciiTheme="majorHAnsi" w:eastAsia="Arial" w:hAnsiTheme="majorHAnsi"/>
                  <w:color w:val="auto"/>
                  <w:sz w:val="20"/>
                  <w:szCs w:val="20"/>
                  <w:u w:val="none"/>
                </w:rPr>
                <w:t>)</w:t>
              </w:r>
            </w:hyperlink>
          </w:p>
          <w:p w14:paraId="1B295CC5" w14:textId="77777777" w:rsidR="00AA561C" w:rsidRPr="00652D39" w:rsidRDefault="00AA561C" w:rsidP="00854E7D">
            <w:pPr>
              <w:spacing w:line="288" w:lineRule="auto"/>
              <w:jc w:val="center"/>
              <w:rPr>
                <w:rFonts w:asciiTheme="majorHAnsi" w:hAnsiTheme="majorHAnsi"/>
                <w:sz w:val="20"/>
                <w:szCs w:val="20"/>
              </w:rPr>
            </w:pPr>
          </w:p>
          <w:p w14:paraId="1CD8B83A" w14:textId="7E4CA9FA" w:rsidR="00AA561C" w:rsidRPr="003F7393" w:rsidRDefault="00AA561C" w:rsidP="00854E7D">
            <w:pPr>
              <w:spacing w:line="288" w:lineRule="auto"/>
              <w:jc w:val="center"/>
              <w:rPr>
                <w:rFonts w:asciiTheme="majorHAnsi" w:eastAsia="Times New Roman" w:hAnsiTheme="majorHAnsi"/>
                <w:sz w:val="20"/>
                <w:szCs w:val="20"/>
              </w:rPr>
            </w:pPr>
            <w:hyperlink r:id="rId22" w:history="1">
              <w:r w:rsidRPr="003F7393">
                <w:rPr>
                  <w:rStyle w:val="Hiperveza"/>
                  <w:rFonts w:asciiTheme="majorHAnsi" w:eastAsia="Times New Roman" w:hAnsiTheme="majorHAnsi"/>
                  <w:color w:val="auto"/>
                  <w:sz w:val="20"/>
                  <w:szCs w:val="20"/>
                  <w:u w:val="none"/>
                </w:rPr>
                <w:t xml:space="preserve">Zakon o uređivanju imovinskopravnih odnosa u svrhu izgradnje </w:t>
              </w:r>
              <w:r w:rsidRPr="003F7393">
                <w:rPr>
                  <w:rStyle w:val="Hiperveza"/>
                  <w:rFonts w:asciiTheme="majorHAnsi" w:eastAsia="Times New Roman" w:hAnsiTheme="majorHAnsi"/>
                  <w:color w:val="auto"/>
                  <w:sz w:val="20"/>
                  <w:szCs w:val="20"/>
                  <w:u w:val="none"/>
                </w:rPr>
                <w:lastRenderedPageBreak/>
                <w:t>infrastrukturnih građevina (»Narodne novine«, broj 80/11</w:t>
              </w:r>
              <w:r w:rsidR="001A5139" w:rsidRPr="003F7393">
                <w:rPr>
                  <w:rStyle w:val="Hiperveza"/>
                  <w:rFonts w:asciiTheme="majorHAnsi" w:eastAsia="Times New Roman" w:hAnsiTheme="majorHAnsi"/>
                  <w:color w:val="auto"/>
                  <w:sz w:val="20"/>
                  <w:szCs w:val="20"/>
                  <w:u w:val="none"/>
                </w:rPr>
                <w:t>,</w:t>
              </w:r>
              <w:r w:rsidR="001A5139" w:rsidRPr="003F7393">
                <w:rPr>
                  <w:rStyle w:val="Hiperveza"/>
                  <w:rFonts w:eastAsia="Times New Roman"/>
                  <w:sz w:val="20"/>
                  <w:szCs w:val="20"/>
                </w:rPr>
                <w:t xml:space="preserve"> </w:t>
              </w:r>
              <w:r w:rsidR="001A5139" w:rsidRPr="003F7393">
                <w:rPr>
                  <w:rStyle w:val="Hiperveza"/>
                  <w:rFonts w:eastAsia="Times New Roman"/>
                  <w:color w:val="auto"/>
                  <w:sz w:val="20"/>
                  <w:szCs w:val="20"/>
                  <w:u w:val="none"/>
                </w:rPr>
                <w:t>144/21</w:t>
              </w:r>
              <w:r w:rsidRPr="003F7393">
                <w:rPr>
                  <w:rStyle w:val="Hiperveza"/>
                  <w:rFonts w:asciiTheme="majorHAnsi" w:eastAsia="Times New Roman" w:hAnsiTheme="majorHAnsi"/>
                  <w:color w:val="auto"/>
                  <w:sz w:val="20"/>
                  <w:szCs w:val="20"/>
                  <w:u w:val="none"/>
                </w:rPr>
                <w:t>)</w:t>
              </w:r>
            </w:hyperlink>
            <w:r w:rsidR="001A5139" w:rsidRPr="003F7393">
              <w:rPr>
                <w:rStyle w:val="Hiperveza"/>
                <w:rFonts w:asciiTheme="majorHAnsi" w:eastAsia="Times New Roman" w:hAnsiTheme="majorHAnsi"/>
                <w:color w:val="auto"/>
                <w:sz w:val="20"/>
                <w:szCs w:val="20"/>
                <w:u w:val="none"/>
              </w:rPr>
              <w:t>.</w:t>
            </w:r>
          </w:p>
          <w:p w14:paraId="41204790" w14:textId="77777777" w:rsidR="00AA561C" w:rsidRDefault="00AA561C" w:rsidP="00854E7D">
            <w:pPr>
              <w:spacing w:line="288" w:lineRule="auto"/>
              <w:jc w:val="center"/>
              <w:rPr>
                <w:rFonts w:asciiTheme="majorHAnsi" w:eastAsia="Times New Roman" w:hAnsiTheme="majorHAnsi"/>
                <w:sz w:val="20"/>
                <w:szCs w:val="20"/>
              </w:rPr>
            </w:pPr>
          </w:p>
          <w:p w14:paraId="37D814D0" w14:textId="77777777" w:rsidR="007B46F7" w:rsidRDefault="007B46F7" w:rsidP="00854E7D">
            <w:pPr>
              <w:spacing w:line="288" w:lineRule="auto"/>
              <w:jc w:val="center"/>
              <w:rPr>
                <w:rFonts w:asciiTheme="majorHAnsi" w:eastAsia="Times New Roman" w:hAnsiTheme="majorHAnsi"/>
                <w:sz w:val="20"/>
                <w:szCs w:val="20"/>
              </w:rPr>
            </w:pPr>
          </w:p>
          <w:p w14:paraId="3EFCA163" w14:textId="4F34526D" w:rsidR="000836DD" w:rsidRPr="00C27449" w:rsidRDefault="000836DD" w:rsidP="00854E7D">
            <w:pPr>
              <w:spacing w:line="288" w:lineRule="auto"/>
              <w:jc w:val="center"/>
              <w:rPr>
                <w:rFonts w:asciiTheme="majorHAnsi" w:eastAsia="Times New Roman" w:hAnsiTheme="majorHAnsi"/>
                <w:sz w:val="20"/>
                <w:szCs w:val="20"/>
              </w:rPr>
            </w:pPr>
            <w:r w:rsidRPr="00C27449">
              <w:rPr>
                <w:rFonts w:asciiTheme="majorHAnsi" w:eastAsia="Times New Roman" w:hAnsiTheme="majorHAnsi"/>
                <w:sz w:val="20"/>
                <w:szCs w:val="20"/>
              </w:rPr>
              <w:t xml:space="preserve">Statut Općine </w:t>
            </w:r>
            <w:r>
              <w:rPr>
                <w:rFonts w:asciiTheme="majorHAnsi" w:eastAsia="Times New Roman" w:hAnsiTheme="majorHAnsi"/>
                <w:sz w:val="20"/>
                <w:szCs w:val="20"/>
              </w:rPr>
              <w:t xml:space="preserve">Donja Voća (»Službeni vjesnik Varaždinske županije«, broj </w:t>
            </w:r>
            <w:r w:rsidR="00E523C4">
              <w:rPr>
                <w:rFonts w:asciiTheme="majorHAnsi" w:eastAsia="Times New Roman" w:hAnsiTheme="majorHAnsi"/>
                <w:sz w:val="20"/>
                <w:szCs w:val="20"/>
              </w:rPr>
              <w:t>19</w:t>
            </w:r>
            <w:r>
              <w:rPr>
                <w:rFonts w:asciiTheme="majorHAnsi" w:eastAsia="Times New Roman" w:hAnsiTheme="majorHAnsi"/>
                <w:sz w:val="20"/>
                <w:szCs w:val="20"/>
              </w:rPr>
              <w:t>/</w:t>
            </w:r>
            <w:r w:rsidR="00E523C4">
              <w:rPr>
                <w:rFonts w:asciiTheme="majorHAnsi" w:eastAsia="Times New Roman" w:hAnsiTheme="majorHAnsi"/>
                <w:sz w:val="20"/>
                <w:szCs w:val="20"/>
              </w:rPr>
              <w:t>21</w:t>
            </w:r>
            <w:r>
              <w:rPr>
                <w:rFonts w:asciiTheme="majorHAnsi" w:eastAsia="Times New Roman" w:hAnsiTheme="majorHAnsi"/>
                <w:sz w:val="20"/>
                <w:szCs w:val="20"/>
              </w:rPr>
              <w:t>)</w:t>
            </w:r>
            <w:r w:rsidR="00685F40">
              <w:rPr>
                <w:rFonts w:asciiTheme="majorHAnsi" w:eastAsia="Times New Roman" w:hAnsiTheme="majorHAnsi"/>
                <w:sz w:val="20"/>
                <w:szCs w:val="20"/>
              </w:rPr>
              <w:t>.</w:t>
            </w:r>
          </w:p>
          <w:p w14:paraId="1A8E1DBC" w14:textId="7CC82EAC" w:rsidR="00DF5280" w:rsidRPr="00652D39" w:rsidRDefault="00DF5280" w:rsidP="00854E7D">
            <w:pPr>
              <w:spacing w:line="288" w:lineRule="auto"/>
              <w:jc w:val="center"/>
              <w:rPr>
                <w:rFonts w:asciiTheme="majorHAnsi" w:eastAsia="Times New Roman" w:hAnsiTheme="majorHAnsi"/>
                <w:sz w:val="20"/>
                <w:szCs w:val="20"/>
              </w:rPr>
            </w:pPr>
          </w:p>
        </w:tc>
        <w:tc>
          <w:tcPr>
            <w:tcW w:w="594" w:type="pct"/>
            <w:vAlign w:val="center"/>
          </w:tcPr>
          <w:p w14:paraId="59177283"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1. Sklapanje ugovora o zakupu s udrugama, trgovačkim društvima i ostalim potencijalnim korisnicima</w:t>
            </w:r>
          </w:p>
        </w:tc>
        <w:tc>
          <w:tcPr>
            <w:tcW w:w="672" w:type="pct"/>
            <w:vAlign w:val="center"/>
          </w:tcPr>
          <w:p w14:paraId="7390F4C9"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Potpisivanje ugovora o zakupu s fizičkom ili pravnom osobom koja nema nepodmirenu obvezu prema državnom proračunu ili JL(R)S</w:t>
            </w:r>
          </w:p>
        </w:tc>
        <w:tc>
          <w:tcPr>
            <w:tcW w:w="509" w:type="pct"/>
            <w:vAlign w:val="center"/>
          </w:tcPr>
          <w:p w14:paraId="1B0BC420"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sklopljenih ugovora o zakupu poslovnih prostora</w:t>
            </w:r>
          </w:p>
        </w:tc>
        <w:tc>
          <w:tcPr>
            <w:tcW w:w="517" w:type="pct"/>
            <w:vAlign w:val="center"/>
          </w:tcPr>
          <w:p w14:paraId="2D6FB1E7"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3108C030" w14:textId="5F7B38FF" w:rsidR="00AA561C" w:rsidRPr="00687AA1" w:rsidRDefault="00AA561C"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w:t>
            </w:r>
            <w:r w:rsidR="00C32380" w:rsidRPr="00687AA1">
              <w:rPr>
                <w:rFonts w:asciiTheme="majorHAnsi" w:eastAsia="Times New Roman" w:hAnsiTheme="majorHAnsi"/>
                <w:sz w:val="20"/>
                <w:szCs w:val="20"/>
              </w:rPr>
              <w:t>o</w:t>
            </w:r>
            <w:r w:rsidR="00374751" w:rsidRPr="00687AA1">
              <w:rPr>
                <w:rFonts w:asciiTheme="majorHAnsi" w:eastAsia="Times New Roman" w:hAnsiTheme="majorHAnsi"/>
                <w:sz w:val="20"/>
                <w:szCs w:val="20"/>
              </w:rPr>
              <w:t>(</w:t>
            </w:r>
            <w:r w:rsidR="004A4234">
              <w:rPr>
                <w:rFonts w:asciiTheme="majorHAnsi" w:eastAsia="Times New Roman" w:hAnsiTheme="majorHAnsi"/>
                <w:sz w:val="20"/>
                <w:szCs w:val="20"/>
              </w:rPr>
              <w:t>0</w:t>
            </w:r>
            <w:r w:rsidR="00374751" w:rsidRPr="00687AA1">
              <w:rPr>
                <w:rFonts w:asciiTheme="majorHAnsi" w:eastAsia="Times New Roman" w:hAnsiTheme="majorHAnsi"/>
                <w:sz w:val="20"/>
                <w:szCs w:val="20"/>
              </w:rPr>
              <w:t>)</w:t>
            </w:r>
            <w:r w:rsidR="00C32380" w:rsidRPr="00687AA1">
              <w:rPr>
                <w:rFonts w:asciiTheme="majorHAnsi" w:eastAsia="Times New Roman" w:hAnsiTheme="majorHAnsi"/>
                <w:sz w:val="20"/>
                <w:szCs w:val="20"/>
              </w:rPr>
              <w:t xml:space="preserve"> </w:t>
            </w:r>
          </w:p>
          <w:p w14:paraId="37C1C00A" w14:textId="1D07125E" w:rsidR="00AA561C" w:rsidRPr="00652D39" w:rsidRDefault="00C32380" w:rsidP="00854E7D">
            <w:pPr>
              <w:spacing w:line="288" w:lineRule="auto"/>
              <w:jc w:val="center"/>
              <w:rPr>
                <w:rFonts w:asciiTheme="majorHAnsi" w:eastAsia="Times New Roman" w:hAnsiTheme="majorHAnsi"/>
                <w:sz w:val="20"/>
                <w:szCs w:val="20"/>
                <w:highlight w:val="yellow"/>
              </w:rPr>
            </w:pPr>
            <w:r w:rsidRPr="00687AA1">
              <w:rPr>
                <w:rFonts w:asciiTheme="majorHAnsi" w:eastAsia="Times New Roman" w:hAnsiTheme="majorHAnsi"/>
                <w:sz w:val="20"/>
                <w:szCs w:val="20"/>
              </w:rPr>
              <w:t>Ciljano</w:t>
            </w:r>
            <w:r w:rsidR="00374751" w:rsidRPr="00687AA1">
              <w:rPr>
                <w:rFonts w:asciiTheme="majorHAnsi" w:eastAsia="Times New Roman" w:hAnsiTheme="majorHAnsi"/>
                <w:sz w:val="20"/>
                <w:szCs w:val="20"/>
              </w:rPr>
              <w:t>(</w:t>
            </w:r>
            <w:r w:rsidR="00F07514">
              <w:rPr>
                <w:rFonts w:asciiTheme="majorHAnsi" w:eastAsia="Times New Roman" w:hAnsiTheme="majorHAnsi"/>
                <w:sz w:val="20"/>
                <w:szCs w:val="20"/>
              </w:rPr>
              <w:t>1</w:t>
            </w:r>
            <w:r w:rsidR="00374751" w:rsidRPr="00687AA1">
              <w:rPr>
                <w:rFonts w:asciiTheme="majorHAnsi" w:eastAsia="Times New Roman" w:hAnsiTheme="majorHAnsi"/>
                <w:sz w:val="20"/>
                <w:szCs w:val="20"/>
              </w:rPr>
              <w:t>)</w:t>
            </w:r>
          </w:p>
        </w:tc>
        <w:tc>
          <w:tcPr>
            <w:tcW w:w="439" w:type="pct"/>
            <w:vAlign w:val="center"/>
          </w:tcPr>
          <w:p w14:paraId="1EF107DE"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Davanje poslovnog prostora</w:t>
            </w:r>
            <w:r w:rsidR="00454F7B">
              <w:rPr>
                <w:rFonts w:asciiTheme="majorHAnsi" w:eastAsia="Times New Roman" w:hAnsiTheme="majorHAnsi"/>
                <w:sz w:val="20"/>
                <w:szCs w:val="20"/>
              </w:rPr>
              <w:t xml:space="preserve"> u zakup</w:t>
            </w:r>
          </w:p>
        </w:tc>
        <w:tc>
          <w:tcPr>
            <w:tcW w:w="501" w:type="pct"/>
            <w:vAlign w:val="center"/>
          </w:tcPr>
          <w:p w14:paraId="1FC78706"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 okviru izdanih poslovnih prostora obavljat će se djelatnost za koji je izdan u zakup</w:t>
            </w:r>
          </w:p>
        </w:tc>
      </w:tr>
      <w:tr w:rsidR="00AA561C" w:rsidRPr="00652D39" w14:paraId="3AC2B3E4" w14:textId="77777777" w:rsidTr="00197ECF">
        <w:trPr>
          <w:trHeight w:val="284"/>
          <w:jc w:val="center"/>
        </w:trPr>
        <w:tc>
          <w:tcPr>
            <w:tcW w:w="564" w:type="pct"/>
            <w:vAlign w:val="center"/>
          </w:tcPr>
          <w:p w14:paraId="7076A350" w14:textId="76B4C142"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Smanjenje portfelja nekretnin</w:t>
            </w:r>
            <w:r w:rsidR="00C32380">
              <w:rPr>
                <w:rFonts w:asciiTheme="majorHAnsi" w:hAnsiTheme="majorHAnsi"/>
                <w:sz w:val="20"/>
                <w:szCs w:val="20"/>
              </w:rPr>
              <w:t xml:space="preserve">a kojima upravlja Općina </w:t>
            </w:r>
            <w:r w:rsidRPr="00652D39">
              <w:rPr>
                <w:rFonts w:asciiTheme="majorHAnsi" w:hAnsiTheme="majorHAnsi"/>
                <w:sz w:val="20"/>
                <w:szCs w:val="20"/>
              </w:rPr>
              <w:t>putem prodaje</w:t>
            </w:r>
          </w:p>
        </w:tc>
        <w:tc>
          <w:tcPr>
            <w:tcW w:w="700" w:type="pct"/>
            <w:vMerge/>
          </w:tcPr>
          <w:p w14:paraId="126415C6" w14:textId="77777777" w:rsidR="00AA561C" w:rsidRPr="00652D39" w:rsidRDefault="00AA561C" w:rsidP="00854E7D">
            <w:pPr>
              <w:spacing w:line="288" w:lineRule="auto"/>
              <w:rPr>
                <w:rFonts w:asciiTheme="majorHAnsi" w:eastAsia="Times New Roman" w:hAnsiTheme="majorHAnsi"/>
                <w:sz w:val="20"/>
                <w:szCs w:val="20"/>
              </w:rPr>
            </w:pPr>
          </w:p>
        </w:tc>
        <w:tc>
          <w:tcPr>
            <w:tcW w:w="594" w:type="pct"/>
            <w:vAlign w:val="center"/>
          </w:tcPr>
          <w:p w14:paraId="24A3FB03"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1. Sklapanje ugovora o kupoprodaji temeljem provedenog javnog natječaja (javno nadmetanje/javno prikupljanje ponuda) ili </w:t>
            </w:r>
            <w:r w:rsidR="00093454" w:rsidRPr="00652D39">
              <w:rPr>
                <w:rFonts w:asciiTheme="majorHAnsi" w:eastAsia="Times New Roman" w:hAnsiTheme="majorHAnsi"/>
                <w:sz w:val="20"/>
                <w:szCs w:val="20"/>
              </w:rPr>
              <w:t>neposrednom</w:t>
            </w:r>
            <w:r w:rsidRPr="00652D39">
              <w:rPr>
                <w:rFonts w:asciiTheme="majorHAnsi" w:eastAsia="Times New Roman" w:hAnsiTheme="majorHAnsi"/>
                <w:sz w:val="20"/>
                <w:szCs w:val="20"/>
              </w:rPr>
              <w:t xml:space="preserve"> pogodbom</w:t>
            </w:r>
          </w:p>
        </w:tc>
        <w:tc>
          <w:tcPr>
            <w:tcW w:w="672" w:type="pct"/>
            <w:vAlign w:val="center"/>
          </w:tcPr>
          <w:p w14:paraId="41E170C4"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Kupoprodaja – javni natječaj – sastavljanje popisa poslovnih prostora namijenjenih prodaji, prikupljanje i obrada dokumentacije, procjena vrijednosti nekretnine, donošenje oduke o prodaji temeljem </w:t>
            </w:r>
            <w:r w:rsidRPr="00652D39">
              <w:rPr>
                <w:rFonts w:asciiTheme="majorHAnsi" w:eastAsia="Times New Roman" w:hAnsiTheme="majorHAnsi"/>
                <w:sz w:val="20"/>
                <w:szCs w:val="20"/>
              </w:rPr>
              <w:lastRenderedPageBreak/>
              <w:t>provedenog javnog prikupljanja ponuda, provedba javnog natječaja, donošenje odluke o prodaji najpovoljnijem ponuditelju, sklapanje kupoprodajnog ugovora, primopredaja poslovnog prostora kupcu, ažuriranje interne evidencije imovine</w:t>
            </w:r>
          </w:p>
        </w:tc>
        <w:tc>
          <w:tcPr>
            <w:tcW w:w="509" w:type="pct"/>
            <w:vAlign w:val="center"/>
          </w:tcPr>
          <w:p w14:paraId="00AFDE68"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 xml:space="preserve">Broj sklopljenih </w:t>
            </w:r>
            <w:r w:rsidR="00093454" w:rsidRPr="00652D39">
              <w:rPr>
                <w:rFonts w:asciiTheme="majorHAnsi" w:eastAsia="Times New Roman" w:hAnsiTheme="majorHAnsi"/>
                <w:sz w:val="20"/>
                <w:szCs w:val="20"/>
              </w:rPr>
              <w:t>kupoprodajnih ugovora</w:t>
            </w:r>
          </w:p>
        </w:tc>
        <w:tc>
          <w:tcPr>
            <w:tcW w:w="517" w:type="pct"/>
            <w:vAlign w:val="center"/>
          </w:tcPr>
          <w:p w14:paraId="75F3EF07"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2A25E90A" w14:textId="5377171B" w:rsidR="00AA561C" w:rsidRPr="00687AA1" w:rsidRDefault="00C32380"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 xml:space="preserve">Polazno </w:t>
            </w:r>
            <w:r w:rsidR="00374751" w:rsidRPr="00687AA1">
              <w:rPr>
                <w:rFonts w:asciiTheme="majorHAnsi" w:eastAsia="Times New Roman" w:hAnsiTheme="majorHAnsi"/>
                <w:sz w:val="20"/>
                <w:szCs w:val="20"/>
              </w:rPr>
              <w:t>(</w:t>
            </w:r>
            <w:r w:rsidR="00B51C30">
              <w:rPr>
                <w:rFonts w:asciiTheme="majorHAnsi" w:eastAsia="Times New Roman" w:hAnsiTheme="majorHAnsi"/>
                <w:sz w:val="20"/>
                <w:szCs w:val="20"/>
              </w:rPr>
              <w:t>1</w:t>
            </w:r>
            <w:r w:rsidR="00374751" w:rsidRPr="00687AA1">
              <w:rPr>
                <w:rFonts w:asciiTheme="majorHAnsi" w:eastAsia="Times New Roman" w:hAnsiTheme="majorHAnsi"/>
                <w:sz w:val="20"/>
                <w:szCs w:val="20"/>
              </w:rPr>
              <w:t>)</w:t>
            </w:r>
          </w:p>
          <w:p w14:paraId="0B69EFA4" w14:textId="34D80E0F" w:rsidR="00AA561C" w:rsidRPr="00652D39" w:rsidRDefault="00C32380" w:rsidP="00854E7D">
            <w:pPr>
              <w:spacing w:line="288" w:lineRule="auto"/>
              <w:jc w:val="center"/>
              <w:rPr>
                <w:rFonts w:asciiTheme="majorHAnsi" w:eastAsia="Times New Roman" w:hAnsiTheme="majorHAnsi"/>
                <w:sz w:val="20"/>
                <w:szCs w:val="20"/>
                <w:highlight w:val="yellow"/>
              </w:rPr>
            </w:pPr>
            <w:r w:rsidRPr="00687AA1">
              <w:rPr>
                <w:rFonts w:asciiTheme="majorHAnsi" w:eastAsia="Times New Roman" w:hAnsiTheme="majorHAnsi"/>
                <w:sz w:val="20"/>
                <w:szCs w:val="20"/>
              </w:rPr>
              <w:t xml:space="preserve">Ciljano </w:t>
            </w:r>
            <w:r w:rsidR="004A4234">
              <w:rPr>
                <w:rFonts w:asciiTheme="majorHAnsi" w:eastAsia="Times New Roman" w:hAnsiTheme="majorHAnsi"/>
                <w:sz w:val="20"/>
                <w:szCs w:val="20"/>
              </w:rPr>
              <w:t>(</w:t>
            </w:r>
            <w:r w:rsidR="00B51C30">
              <w:rPr>
                <w:rFonts w:asciiTheme="majorHAnsi" w:eastAsia="Times New Roman" w:hAnsiTheme="majorHAnsi"/>
                <w:sz w:val="20"/>
                <w:szCs w:val="20"/>
              </w:rPr>
              <w:t>1</w:t>
            </w:r>
            <w:r w:rsidR="00EB1FA9" w:rsidRPr="00687AA1">
              <w:rPr>
                <w:rFonts w:asciiTheme="majorHAnsi" w:eastAsia="Times New Roman" w:hAnsiTheme="majorHAnsi"/>
                <w:sz w:val="20"/>
                <w:szCs w:val="20"/>
              </w:rPr>
              <w:t>)</w:t>
            </w:r>
          </w:p>
        </w:tc>
        <w:tc>
          <w:tcPr>
            <w:tcW w:w="439" w:type="pct"/>
          </w:tcPr>
          <w:p w14:paraId="7A1B133B" w14:textId="77777777" w:rsidR="00AA561C" w:rsidRPr="00652D39" w:rsidRDefault="00AA561C" w:rsidP="00854E7D">
            <w:pPr>
              <w:spacing w:line="288" w:lineRule="auto"/>
              <w:rPr>
                <w:rFonts w:asciiTheme="majorHAnsi" w:eastAsia="Times New Roman" w:hAnsiTheme="majorHAnsi"/>
                <w:sz w:val="20"/>
                <w:szCs w:val="20"/>
              </w:rPr>
            </w:pPr>
          </w:p>
        </w:tc>
        <w:tc>
          <w:tcPr>
            <w:tcW w:w="501" w:type="pct"/>
          </w:tcPr>
          <w:p w14:paraId="7BBDC886" w14:textId="77777777" w:rsidR="00AA561C" w:rsidRPr="00652D39" w:rsidRDefault="00AA561C" w:rsidP="00854E7D">
            <w:pPr>
              <w:spacing w:line="288" w:lineRule="auto"/>
              <w:rPr>
                <w:rFonts w:asciiTheme="majorHAnsi" w:eastAsia="Times New Roman" w:hAnsiTheme="majorHAnsi"/>
                <w:sz w:val="20"/>
                <w:szCs w:val="20"/>
              </w:rPr>
            </w:pPr>
          </w:p>
        </w:tc>
      </w:tr>
    </w:tbl>
    <w:p w14:paraId="5A7C0B5E" w14:textId="77777777" w:rsidR="00454F7B" w:rsidRDefault="00454F7B" w:rsidP="00854E7D">
      <w:pPr>
        <w:spacing w:after="0" w:line="288" w:lineRule="auto"/>
      </w:pPr>
      <w:r>
        <w:br w:type="page"/>
      </w:r>
    </w:p>
    <w:bookmarkEnd w:id="163"/>
    <w:p w14:paraId="0F1E122F" w14:textId="77777777" w:rsidR="00A107DA" w:rsidRPr="00652D39" w:rsidRDefault="00A107DA" w:rsidP="00854E7D">
      <w:pPr>
        <w:spacing w:after="0" w:line="288" w:lineRule="auto"/>
        <w:rPr>
          <w:rFonts w:asciiTheme="majorHAnsi" w:eastAsia="Times New Roman" w:hAnsiTheme="majorHAnsi"/>
          <w:sz w:val="24"/>
          <w:szCs w:val="24"/>
        </w:rPr>
        <w:sectPr w:rsidR="00A107DA" w:rsidRPr="00652D39" w:rsidSect="00DF295B">
          <w:pgSz w:w="16838" w:h="11906" w:orient="landscape"/>
          <w:pgMar w:top="1418" w:right="1134" w:bottom="1418" w:left="1134" w:header="709" w:footer="709" w:gutter="0"/>
          <w:cols w:space="708"/>
          <w:titlePg/>
          <w:docGrid w:linePitch="360"/>
        </w:sectPr>
      </w:pPr>
    </w:p>
    <w:p w14:paraId="0FAC4DE0" w14:textId="053CC4DF" w:rsidR="000E581C" w:rsidRPr="00652D39" w:rsidRDefault="000F5ABF" w:rsidP="00854E7D">
      <w:pPr>
        <w:pStyle w:val="Naslov1"/>
        <w:numPr>
          <w:ilvl w:val="0"/>
          <w:numId w:val="1"/>
        </w:numPr>
        <w:spacing w:before="0" w:beforeAutospacing="0" w:after="0" w:afterAutospacing="0" w:line="288" w:lineRule="auto"/>
        <w:jc w:val="both"/>
        <w:rPr>
          <w:rFonts w:asciiTheme="majorHAnsi" w:hAnsiTheme="majorHAnsi"/>
          <w:color w:val="000000"/>
        </w:rPr>
      </w:pPr>
      <w:bookmarkStart w:id="164" w:name="_Toc61959669"/>
      <w:r w:rsidRPr="00652D39">
        <w:rPr>
          <w:rFonts w:asciiTheme="majorHAnsi" w:hAnsiTheme="majorHAnsi"/>
          <w:sz w:val="26"/>
          <w:szCs w:val="26"/>
        </w:rPr>
        <w:lastRenderedPageBreak/>
        <w:t xml:space="preserve">POSEBAN CILJ </w:t>
      </w:r>
      <w:r w:rsidR="00E67C28" w:rsidRPr="00652D39">
        <w:rPr>
          <w:rFonts w:asciiTheme="majorHAnsi" w:hAnsiTheme="majorHAnsi"/>
          <w:sz w:val="26"/>
          <w:szCs w:val="26"/>
        </w:rPr>
        <w:t>1.</w:t>
      </w:r>
      <w:r w:rsidRPr="00652D39">
        <w:rPr>
          <w:rFonts w:asciiTheme="majorHAnsi" w:hAnsiTheme="majorHAnsi"/>
          <w:sz w:val="26"/>
          <w:szCs w:val="26"/>
        </w:rPr>
        <w:t>2</w:t>
      </w:r>
      <w:r w:rsidR="00E67C28" w:rsidRPr="00652D39">
        <w:rPr>
          <w:rFonts w:asciiTheme="majorHAnsi" w:hAnsiTheme="majorHAnsi"/>
          <w:sz w:val="26"/>
          <w:szCs w:val="26"/>
        </w:rPr>
        <w:t>. - „</w:t>
      </w:r>
      <w:bookmarkStart w:id="165" w:name="_Hlk31271638"/>
      <w:r w:rsidR="00E67C28" w:rsidRPr="00652D39">
        <w:rPr>
          <w:rFonts w:asciiTheme="majorHAnsi" w:hAnsiTheme="majorHAnsi"/>
          <w:sz w:val="26"/>
          <w:szCs w:val="26"/>
        </w:rPr>
        <w:t xml:space="preserve">Unaprjeđenje korporativnog upravljanja i vršenje kontrola </w:t>
      </w:r>
      <w:r w:rsidR="00490980" w:rsidRPr="00652D39">
        <w:rPr>
          <w:rFonts w:asciiTheme="majorHAnsi" w:hAnsiTheme="majorHAnsi"/>
          <w:sz w:val="26"/>
          <w:szCs w:val="26"/>
        </w:rPr>
        <w:t xml:space="preserve">Općine </w:t>
      </w:r>
      <w:r w:rsidR="000836DD">
        <w:rPr>
          <w:rFonts w:asciiTheme="majorHAnsi" w:hAnsiTheme="majorHAnsi"/>
          <w:sz w:val="26"/>
          <w:szCs w:val="26"/>
        </w:rPr>
        <w:t>Donja Voća</w:t>
      </w:r>
      <w:r w:rsidR="00E67C28" w:rsidRPr="00652D39">
        <w:rPr>
          <w:rFonts w:asciiTheme="majorHAnsi" w:hAnsiTheme="majorHAnsi"/>
          <w:sz w:val="26"/>
          <w:szCs w:val="26"/>
        </w:rPr>
        <w:t xml:space="preserve"> kao (su)vlasnika trgovačkih društava</w:t>
      </w:r>
      <w:bookmarkEnd w:id="165"/>
      <w:r w:rsidR="00E67C28" w:rsidRPr="00652D39">
        <w:rPr>
          <w:rFonts w:asciiTheme="majorHAnsi" w:hAnsiTheme="majorHAnsi"/>
          <w:sz w:val="26"/>
          <w:szCs w:val="26"/>
        </w:rPr>
        <w:t>“</w:t>
      </w:r>
      <w:bookmarkEnd w:id="164"/>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1652"/>
        <w:gridCol w:w="2020"/>
        <w:gridCol w:w="1810"/>
        <w:gridCol w:w="1820"/>
        <w:gridCol w:w="1532"/>
        <w:gridCol w:w="1453"/>
        <w:gridCol w:w="1637"/>
        <w:gridCol w:w="1232"/>
        <w:gridCol w:w="1404"/>
      </w:tblGrid>
      <w:tr w:rsidR="00AA561C" w:rsidRPr="00652D39" w14:paraId="0F9A0CC1" w14:textId="77777777" w:rsidTr="00182456">
        <w:trPr>
          <w:trHeight w:val="284"/>
        </w:trPr>
        <w:tc>
          <w:tcPr>
            <w:tcW w:w="5000" w:type="pct"/>
            <w:gridSpan w:val="9"/>
            <w:shd w:val="clear" w:color="auto" w:fill="B8CCE4" w:themeFill="accent1" w:themeFillTint="66"/>
            <w:vAlign w:val="center"/>
          </w:tcPr>
          <w:p w14:paraId="603431B6" w14:textId="113A5A65" w:rsidR="00AA561C" w:rsidRPr="00652D39" w:rsidRDefault="00AA561C" w:rsidP="00854E7D">
            <w:pPr>
              <w:spacing w:line="288" w:lineRule="auto"/>
              <w:jc w:val="center"/>
              <w:rPr>
                <w:rFonts w:asciiTheme="majorHAnsi" w:hAnsiTheme="majorHAnsi"/>
                <w:sz w:val="20"/>
                <w:szCs w:val="20"/>
              </w:rPr>
            </w:pPr>
            <w:r w:rsidRPr="000E502A">
              <w:rPr>
                <w:rFonts w:asciiTheme="majorHAnsi" w:eastAsia="Times New Roman" w:hAnsiTheme="majorHAnsi"/>
                <w:b/>
                <w:color w:val="17365D" w:themeColor="text2" w:themeShade="BF"/>
                <w:sz w:val="20"/>
                <w:szCs w:val="20"/>
              </w:rPr>
              <w:t>PRILOG 2: POSEBAN CILJ 1.2</w:t>
            </w:r>
            <w:r w:rsidRPr="00652D39">
              <w:rPr>
                <w:rFonts w:asciiTheme="majorHAnsi" w:eastAsia="Times New Roman" w:hAnsiTheme="majorHAnsi"/>
                <w:b/>
                <w:sz w:val="20"/>
                <w:szCs w:val="20"/>
              </w:rPr>
              <w:t>.</w:t>
            </w:r>
            <w:r w:rsidRPr="00652D39">
              <w:rPr>
                <w:rFonts w:asciiTheme="majorHAnsi" w:eastAsia="Times New Roman" w:hAnsiTheme="majorHAnsi"/>
                <w:sz w:val="20"/>
                <w:szCs w:val="20"/>
              </w:rPr>
              <w:t xml:space="preserve"> </w:t>
            </w:r>
            <w:r w:rsidRPr="00652D39">
              <w:rPr>
                <w:rFonts w:asciiTheme="majorHAnsi" w:hAnsiTheme="majorHAnsi"/>
                <w:sz w:val="20"/>
                <w:szCs w:val="20"/>
              </w:rPr>
              <w:t xml:space="preserve">„Unaprjeđenje korporativnog upravljanja i vršenje kontrola Općine </w:t>
            </w:r>
            <w:r w:rsidR="00045EB6">
              <w:rPr>
                <w:rFonts w:asciiTheme="majorHAnsi" w:hAnsiTheme="majorHAnsi"/>
                <w:sz w:val="20"/>
                <w:szCs w:val="20"/>
              </w:rPr>
              <w:t>Donja Voća</w:t>
            </w:r>
            <w:r w:rsidRPr="00652D39">
              <w:rPr>
                <w:rFonts w:asciiTheme="majorHAnsi" w:hAnsiTheme="majorHAnsi"/>
                <w:sz w:val="20"/>
                <w:szCs w:val="20"/>
              </w:rPr>
              <w:t xml:space="preserve"> kao (su)vlasnika trgovačkih društava“</w:t>
            </w:r>
          </w:p>
          <w:p w14:paraId="4D63FAD1" w14:textId="4F34DDE7" w:rsidR="00AA561C" w:rsidRPr="00652D39" w:rsidRDefault="00AA561C" w:rsidP="00854E7D">
            <w:pPr>
              <w:spacing w:line="288" w:lineRule="auto"/>
              <w:jc w:val="center"/>
              <w:rPr>
                <w:rFonts w:asciiTheme="majorHAnsi" w:eastAsia="Times New Roman" w:hAnsiTheme="majorHAnsi"/>
                <w:sz w:val="20"/>
                <w:szCs w:val="20"/>
              </w:rPr>
            </w:pPr>
            <w:r w:rsidRPr="000E502A">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00045EB6">
              <w:rPr>
                <w:rFonts w:asciiTheme="majorHAnsi" w:hAnsiTheme="majorHAnsi"/>
                <w:sz w:val="20"/>
                <w:szCs w:val="20"/>
              </w:rPr>
              <w:t xml:space="preserve"> siječanj – prosinac 202</w:t>
            </w:r>
            <w:r w:rsidR="003F7393">
              <w:rPr>
                <w:rFonts w:asciiTheme="majorHAnsi" w:hAnsiTheme="majorHAnsi"/>
                <w:sz w:val="20"/>
                <w:szCs w:val="20"/>
              </w:rPr>
              <w:t>6</w:t>
            </w:r>
            <w:r w:rsidRPr="00652D39">
              <w:rPr>
                <w:rFonts w:asciiTheme="majorHAnsi" w:hAnsiTheme="majorHAnsi"/>
                <w:sz w:val="20"/>
                <w:szCs w:val="20"/>
              </w:rPr>
              <w:t>.</w:t>
            </w:r>
          </w:p>
        </w:tc>
      </w:tr>
      <w:tr w:rsidR="00821DA6" w:rsidRPr="00652D39" w14:paraId="3D7C7A5A" w14:textId="77777777" w:rsidTr="00821DA6">
        <w:trPr>
          <w:trHeight w:val="284"/>
        </w:trPr>
        <w:tc>
          <w:tcPr>
            <w:tcW w:w="567" w:type="pct"/>
            <w:shd w:val="clear" w:color="auto" w:fill="DBE5F1" w:themeFill="accent1" w:themeFillTint="33"/>
            <w:vAlign w:val="center"/>
          </w:tcPr>
          <w:p w14:paraId="23E80003"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MJERA</w:t>
            </w:r>
          </w:p>
        </w:tc>
        <w:tc>
          <w:tcPr>
            <w:tcW w:w="694" w:type="pct"/>
            <w:shd w:val="clear" w:color="auto" w:fill="DBE5F1" w:themeFill="accent1" w:themeFillTint="33"/>
            <w:vAlign w:val="center"/>
          </w:tcPr>
          <w:p w14:paraId="165539E6"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PRAVNO/UPRAVNI INSTRUMENTI PROVEDBE MJERE</w:t>
            </w:r>
          </w:p>
        </w:tc>
        <w:tc>
          <w:tcPr>
            <w:tcW w:w="622" w:type="pct"/>
            <w:shd w:val="clear" w:color="auto" w:fill="DBE5F1" w:themeFill="accent1" w:themeFillTint="33"/>
            <w:vAlign w:val="center"/>
          </w:tcPr>
          <w:p w14:paraId="5E9AF8FB"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AKTIVNOSTI/</w:t>
            </w:r>
          </w:p>
          <w:p w14:paraId="7A4E9982"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NAČIN OSTVARENJA</w:t>
            </w:r>
          </w:p>
        </w:tc>
        <w:tc>
          <w:tcPr>
            <w:tcW w:w="625" w:type="pct"/>
            <w:shd w:val="clear" w:color="auto" w:fill="DBE5F1" w:themeFill="accent1" w:themeFillTint="33"/>
            <w:vAlign w:val="center"/>
          </w:tcPr>
          <w:p w14:paraId="346418BF"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OPIS AKTIVNOSTI</w:t>
            </w:r>
          </w:p>
        </w:tc>
        <w:tc>
          <w:tcPr>
            <w:tcW w:w="526" w:type="pct"/>
            <w:shd w:val="clear" w:color="auto" w:fill="DBE5F1" w:themeFill="accent1" w:themeFillTint="33"/>
            <w:vAlign w:val="center"/>
          </w:tcPr>
          <w:p w14:paraId="7F162F6D"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POKAZATELJI REZULTATA</w:t>
            </w:r>
          </w:p>
        </w:tc>
        <w:tc>
          <w:tcPr>
            <w:tcW w:w="499" w:type="pct"/>
            <w:shd w:val="clear" w:color="auto" w:fill="DBE5F1" w:themeFill="accent1" w:themeFillTint="33"/>
            <w:vAlign w:val="center"/>
          </w:tcPr>
          <w:p w14:paraId="112652D9"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MJERNA JEDINICA ZA POKAZATELJ REZULTATA</w:t>
            </w:r>
          </w:p>
        </w:tc>
        <w:tc>
          <w:tcPr>
            <w:tcW w:w="562" w:type="pct"/>
            <w:shd w:val="clear" w:color="auto" w:fill="DBE5F1" w:themeFill="accent1" w:themeFillTint="33"/>
            <w:vAlign w:val="center"/>
          </w:tcPr>
          <w:p w14:paraId="06451831"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POLAZNA I CILJANA VRIJEDNOST MJERNE JEDINICE</w:t>
            </w:r>
          </w:p>
        </w:tc>
        <w:tc>
          <w:tcPr>
            <w:tcW w:w="423" w:type="pct"/>
            <w:shd w:val="clear" w:color="auto" w:fill="DBE5F1" w:themeFill="accent1" w:themeFillTint="33"/>
            <w:vAlign w:val="center"/>
          </w:tcPr>
          <w:p w14:paraId="23BDBC9C"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PROJEKT</w:t>
            </w:r>
          </w:p>
        </w:tc>
        <w:tc>
          <w:tcPr>
            <w:tcW w:w="482" w:type="pct"/>
            <w:shd w:val="clear" w:color="auto" w:fill="DBE5F1" w:themeFill="accent1" w:themeFillTint="33"/>
            <w:vAlign w:val="center"/>
          </w:tcPr>
          <w:p w14:paraId="40F977FA"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OPIS PROJEKTA</w:t>
            </w:r>
          </w:p>
        </w:tc>
      </w:tr>
      <w:tr w:rsidR="00821DA6" w:rsidRPr="00652D39" w14:paraId="1D135453" w14:textId="77777777" w:rsidTr="00821DA6">
        <w:trPr>
          <w:trHeight w:val="284"/>
        </w:trPr>
        <w:tc>
          <w:tcPr>
            <w:tcW w:w="567" w:type="pct"/>
            <w:vMerge w:val="restart"/>
            <w:vAlign w:val="center"/>
          </w:tcPr>
          <w:p w14:paraId="6B6EA1F0" w14:textId="77777777" w:rsidR="00821DA6" w:rsidRPr="00DF5280"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Implementiranje operativnih mjera upravljanja trgovačkim društvima u </w:t>
            </w:r>
            <w:r w:rsidRPr="00DF5280">
              <w:rPr>
                <w:rFonts w:asciiTheme="majorHAnsi" w:eastAsia="Times New Roman" w:hAnsiTheme="majorHAnsi"/>
                <w:sz w:val="20"/>
                <w:szCs w:val="20"/>
              </w:rPr>
              <w:t xml:space="preserve">(su)vlasništvu </w:t>
            </w:r>
          </w:p>
          <w:p w14:paraId="0E476CD3" w14:textId="3EED74FD" w:rsidR="00821DA6" w:rsidRPr="00DF5280" w:rsidRDefault="00821DA6" w:rsidP="00854E7D">
            <w:pPr>
              <w:spacing w:line="288" w:lineRule="auto"/>
              <w:jc w:val="center"/>
              <w:rPr>
                <w:rFonts w:asciiTheme="majorHAnsi" w:eastAsia="Times New Roman" w:hAnsiTheme="majorHAnsi"/>
                <w:sz w:val="20"/>
                <w:szCs w:val="20"/>
              </w:rPr>
            </w:pPr>
            <w:r w:rsidRPr="00DF5280">
              <w:rPr>
                <w:rFonts w:asciiTheme="majorHAnsi" w:eastAsia="Times New Roman" w:hAnsiTheme="majorHAnsi"/>
                <w:sz w:val="20"/>
                <w:szCs w:val="20"/>
              </w:rPr>
              <w:t xml:space="preserve">Općine </w:t>
            </w:r>
            <w:r>
              <w:rPr>
                <w:rFonts w:asciiTheme="majorHAnsi" w:eastAsia="Times New Roman" w:hAnsiTheme="majorHAnsi"/>
                <w:sz w:val="20"/>
                <w:szCs w:val="20"/>
              </w:rPr>
              <w:t>Donja Voća</w:t>
            </w:r>
          </w:p>
          <w:p w14:paraId="65269F36" w14:textId="77777777" w:rsidR="00821DA6" w:rsidRPr="00652D39" w:rsidRDefault="00821DA6" w:rsidP="00854E7D">
            <w:pPr>
              <w:spacing w:line="288" w:lineRule="auto"/>
              <w:jc w:val="center"/>
              <w:rPr>
                <w:rFonts w:asciiTheme="majorHAnsi" w:eastAsia="Times New Roman" w:hAnsiTheme="majorHAnsi" w:cs="Times New Roman"/>
                <w:b/>
                <w:bCs/>
                <w:kern w:val="36"/>
                <w:sz w:val="20"/>
                <w:szCs w:val="20"/>
              </w:rPr>
            </w:pPr>
          </w:p>
        </w:tc>
        <w:tc>
          <w:tcPr>
            <w:tcW w:w="694" w:type="pct"/>
            <w:vMerge w:val="restart"/>
            <w:vAlign w:val="center"/>
          </w:tcPr>
          <w:p w14:paraId="15B6BC2D" w14:textId="77777777" w:rsidR="00821DA6" w:rsidRPr="00652D39" w:rsidRDefault="00821DA6" w:rsidP="00854E7D">
            <w:pPr>
              <w:spacing w:line="288" w:lineRule="auto"/>
              <w:jc w:val="center"/>
              <w:rPr>
                <w:rFonts w:asciiTheme="majorHAnsi" w:hAnsiTheme="majorHAnsi"/>
                <w:sz w:val="20"/>
                <w:szCs w:val="20"/>
              </w:rPr>
            </w:pPr>
            <w:hyperlink r:id="rId23" w:history="1">
              <w:r w:rsidRPr="00652D39">
                <w:rPr>
                  <w:rStyle w:val="Hiperveza"/>
                  <w:rFonts w:asciiTheme="majorHAnsi" w:hAnsiTheme="majorHAnsi" w:cs="Calibri"/>
                  <w:bCs/>
                  <w:color w:val="auto"/>
                  <w:sz w:val="20"/>
                  <w:szCs w:val="20"/>
                  <w:u w:val="none"/>
                </w:rPr>
                <w:t>Zakon o upravljanju državnom imovinom (»Narodne novine«, broj 52/18)</w:t>
              </w:r>
            </w:hyperlink>
          </w:p>
          <w:p w14:paraId="1E5DD0DC" w14:textId="77777777" w:rsidR="00821DA6" w:rsidRPr="00652D39" w:rsidRDefault="00821DA6" w:rsidP="00854E7D">
            <w:pPr>
              <w:spacing w:line="288" w:lineRule="auto"/>
              <w:jc w:val="center"/>
              <w:rPr>
                <w:rFonts w:asciiTheme="majorHAnsi" w:eastAsia="Times New Roman" w:hAnsiTheme="majorHAnsi"/>
                <w:sz w:val="20"/>
                <w:szCs w:val="20"/>
              </w:rPr>
            </w:pPr>
          </w:p>
          <w:p w14:paraId="1022387B" w14:textId="243711BB" w:rsidR="00821DA6" w:rsidRPr="003F7393" w:rsidRDefault="00821DA6" w:rsidP="00854E7D">
            <w:pPr>
              <w:spacing w:line="288" w:lineRule="auto"/>
              <w:jc w:val="center"/>
              <w:rPr>
                <w:rStyle w:val="Hiperveza"/>
                <w:rFonts w:asciiTheme="majorHAnsi" w:eastAsia="Times New Roman" w:hAnsiTheme="majorHAnsi"/>
                <w:color w:val="auto"/>
                <w:sz w:val="20"/>
                <w:szCs w:val="20"/>
                <w:u w:val="none"/>
              </w:rPr>
            </w:pPr>
            <w:hyperlink r:id="rId24" w:history="1">
              <w:r w:rsidRPr="003F7393">
                <w:rPr>
                  <w:rStyle w:val="Hiperveza"/>
                  <w:rFonts w:asciiTheme="majorHAnsi" w:eastAsia="Times New Roman" w:hAnsiTheme="majorHAnsi"/>
                  <w:color w:val="auto"/>
                  <w:sz w:val="20"/>
                  <w:szCs w:val="20"/>
                  <w:u w:val="none"/>
                </w:rPr>
                <w:t>Zakon o pravu na pristup informacijama (»Narodne novine«, broj 25/13, 85/15</w:t>
              </w:r>
              <w:r w:rsidR="001A5139" w:rsidRPr="003F7393">
                <w:rPr>
                  <w:rStyle w:val="Hiperveza"/>
                  <w:rFonts w:asciiTheme="majorHAnsi" w:eastAsia="Times New Roman" w:hAnsiTheme="majorHAnsi"/>
                  <w:color w:val="auto"/>
                  <w:sz w:val="20"/>
                  <w:szCs w:val="20"/>
                  <w:u w:val="none"/>
                </w:rPr>
                <w:t>,</w:t>
              </w:r>
              <w:r w:rsidR="001A5139" w:rsidRPr="003F7393">
                <w:rPr>
                  <w:rStyle w:val="Hiperveza"/>
                  <w:rFonts w:eastAsia="Times New Roman"/>
                  <w:sz w:val="20"/>
                  <w:szCs w:val="20"/>
                </w:rPr>
                <w:t xml:space="preserve"> </w:t>
              </w:r>
              <w:r w:rsidR="001A5139" w:rsidRPr="003F7393">
                <w:rPr>
                  <w:rStyle w:val="Hiperveza"/>
                  <w:rFonts w:eastAsia="Times New Roman"/>
                  <w:color w:val="auto"/>
                  <w:sz w:val="20"/>
                  <w:szCs w:val="20"/>
                  <w:u w:val="none"/>
                </w:rPr>
                <w:t>69/22</w:t>
              </w:r>
              <w:r w:rsidRPr="003F7393">
                <w:rPr>
                  <w:rStyle w:val="Hiperveza"/>
                  <w:rFonts w:asciiTheme="majorHAnsi" w:eastAsia="Times New Roman" w:hAnsiTheme="majorHAnsi"/>
                  <w:color w:val="auto"/>
                  <w:sz w:val="20"/>
                  <w:szCs w:val="20"/>
                  <w:u w:val="none"/>
                </w:rPr>
                <w:t>)</w:t>
              </w:r>
            </w:hyperlink>
            <w:r w:rsidR="001A5139" w:rsidRPr="003F7393">
              <w:rPr>
                <w:rStyle w:val="Hiperveza"/>
                <w:rFonts w:asciiTheme="majorHAnsi" w:eastAsia="Times New Roman" w:hAnsiTheme="majorHAnsi"/>
                <w:color w:val="auto"/>
                <w:sz w:val="20"/>
                <w:szCs w:val="20"/>
                <w:u w:val="none"/>
              </w:rPr>
              <w:t>.</w:t>
            </w:r>
          </w:p>
          <w:p w14:paraId="25E1F2D7" w14:textId="77777777" w:rsidR="00821DA6" w:rsidRDefault="00821DA6" w:rsidP="00854E7D">
            <w:pPr>
              <w:spacing w:line="288" w:lineRule="auto"/>
              <w:jc w:val="center"/>
              <w:rPr>
                <w:rStyle w:val="Hiperveza"/>
                <w:rFonts w:asciiTheme="majorHAnsi" w:eastAsia="Times New Roman" w:hAnsiTheme="majorHAnsi"/>
                <w:color w:val="auto"/>
                <w:sz w:val="20"/>
                <w:szCs w:val="20"/>
                <w:u w:val="none"/>
              </w:rPr>
            </w:pPr>
          </w:p>
          <w:p w14:paraId="0BDD6EC6"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622" w:type="pct"/>
            <w:vAlign w:val="center"/>
          </w:tcPr>
          <w:p w14:paraId="48EF5C39" w14:textId="77777777" w:rsidR="00821DA6" w:rsidRPr="00652D39" w:rsidRDefault="00821DA6"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1. Prikupljati i analizirati izvješća o poslovanju dostavljena od trgovačkih društava</w:t>
            </w:r>
          </w:p>
        </w:tc>
        <w:tc>
          <w:tcPr>
            <w:tcW w:w="625" w:type="pct"/>
          </w:tcPr>
          <w:p w14:paraId="21B1DCB0"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Zaprimanje i analiziranje financijskih izvještaja, Izjave o fiskalnoj odgovornosti, popunjenog Upitnika, Plana otklanjanja slabosti i nepravilnosti te Izvješća o otklonjenim slabostima i nepravilnostima utvrđenima prethodne godine</w:t>
            </w:r>
          </w:p>
        </w:tc>
        <w:tc>
          <w:tcPr>
            <w:tcW w:w="526" w:type="pct"/>
            <w:vAlign w:val="center"/>
          </w:tcPr>
          <w:p w14:paraId="3F6C0795"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prikupljenih izvještaja</w:t>
            </w:r>
          </w:p>
        </w:tc>
        <w:tc>
          <w:tcPr>
            <w:tcW w:w="499" w:type="pct"/>
            <w:vAlign w:val="center"/>
          </w:tcPr>
          <w:p w14:paraId="2E6BA916"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62" w:type="pct"/>
            <w:vAlign w:val="center"/>
          </w:tcPr>
          <w:p w14:paraId="73426F2E" w14:textId="026174B6" w:rsidR="00821DA6" w:rsidRPr="00687AA1"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Polazno (</w:t>
            </w:r>
            <w:r w:rsidR="003F7393">
              <w:rPr>
                <w:rFonts w:asciiTheme="majorHAnsi" w:eastAsia="Times New Roman" w:hAnsiTheme="majorHAnsi"/>
                <w:sz w:val="20"/>
                <w:szCs w:val="20"/>
              </w:rPr>
              <w:t>3</w:t>
            </w:r>
            <w:r w:rsidRPr="00687AA1">
              <w:rPr>
                <w:rFonts w:asciiTheme="majorHAnsi" w:eastAsia="Times New Roman" w:hAnsiTheme="majorHAnsi"/>
                <w:sz w:val="20"/>
                <w:szCs w:val="20"/>
              </w:rPr>
              <w:t>)</w:t>
            </w:r>
          </w:p>
          <w:p w14:paraId="56B02EC5" w14:textId="43A4CEF4" w:rsidR="00821DA6" w:rsidRPr="00652D39"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Ciljano (</w:t>
            </w:r>
            <w:r w:rsidR="003F7393">
              <w:rPr>
                <w:rFonts w:asciiTheme="majorHAnsi" w:eastAsia="Times New Roman" w:hAnsiTheme="majorHAnsi"/>
                <w:sz w:val="20"/>
                <w:szCs w:val="20"/>
              </w:rPr>
              <w:t>3</w:t>
            </w:r>
            <w:r w:rsidRPr="00687AA1">
              <w:rPr>
                <w:rFonts w:asciiTheme="majorHAnsi" w:eastAsia="Times New Roman" w:hAnsiTheme="majorHAnsi"/>
                <w:sz w:val="20"/>
                <w:szCs w:val="20"/>
              </w:rPr>
              <w:t>)</w:t>
            </w:r>
          </w:p>
        </w:tc>
        <w:tc>
          <w:tcPr>
            <w:tcW w:w="423" w:type="pct"/>
            <w:vAlign w:val="center"/>
          </w:tcPr>
          <w:p w14:paraId="3FFF2D88"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3B829ED0"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2E11BB95" w14:textId="77777777" w:rsidTr="00821DA6">
        <w:trPr>
          <w:trHeight w:val="284"/>
        </w:trPr>
        <w:tc>
          <w:tcPr>
            <w:tcW w:w="567" w:type="pct"/>
            <w:vMerge/>
            <w:vAlign w:val="center"/>
          </w:tcPr>
          <w:p w14:paraId="0996C7ED" w14:textId="77777777" w:rsidR="00821DA6" w:rsidRPr="00652D39" w:rsidRDefault="00821DA6" w:rsidP="00854E7D">
            <w:pPr>
              <w:spacing w:line="288" w:lineRule="auto"/>
              <w:jc w:val="center"/>
              <w:rPr>
                <w:rFonts w:asciiTheme="majorHAnsi" w:hAnsiTheme="majorHAnsi"/>
                <w:sz w:val="20"/>
                <w:szCs w:val="20"/>
              </w:rPr>
            </w:pPr>
          </w:p>
        </w:tc>
        <w:tc>
          <w:tcPr>
            <w:tcW w:w="694" w:type="pct"/>
            <w:vMerge/>
          </w:tcPr>
          <w:p w14:paraId="7880856B" w14:textId="77777777" w:rsidR="00821DA6" w:rsidRPr="00652D39" w:rsidRDefault="00821DA6" w:rsidP="00854E7D">
            <w:pPr>
              <w:spacing w:line="288" w:lineRule="auto"/>
              <w:jc w:val="center"/>
              <w:rPr>
                <w:rFonts w:asciiTheme="majorHAnsi" w:hAnsiTheme="majorHAnsi"/>
                <w:sz w:val="20"/>
                <w:szCs w:val="20"/>
              </w:rPr>
            </w:pPr>
          </w:p>
        </w:tc>
        <w:tc>
          <w:tcPr>
            <w:tcW w:w="622" w:type="pct"/>
            <w:vAlign w:val="center"/>
          </w:tcPr>
          <w:p w14:paraId="758B4E28" w14:textId="77777777" w:rsidR="00821DA6" w:rsidRPr="00652D39" w:rsidRDefault="00821DA6" w:rsidP="00854E7D">
            <w:pPr>
              <w:spacing w:line="288" w:lineRule="auto"/>
              <w:jc w:val="center"/>
              <w:rPr>
                <w:rFonts w:asciiTheme="majorHAnsi" w:hAnsiTheme="majorHAnsi"/>
                <w:sz w:val="20"/>
                <w:szCs w:val="20"/>
              </w:rPr>
            </w:pPr>
            <w:r w:rsidRPr="00652D39">
              <w:rPr>
                <w:rFonts w:asciiTheme="majorHAnsi" w:eastAsia="Symbol" w:hAnsiTheme="majorHAnsi"/>
                <w:sz w:val="20"/>
                <w:szCs w:val="20"/>
              </w:rPr>
              <w:t xml:space="preserve">2. Donošenje Odluke o ustroju registra imenovanih članova nadzornih </w:t>
            </w:r>
            <w:r w:rsidRPr="00652D39">
              <w:rPr>
                <w:rFonts w:asciiTheme="majorHAnsi" w:eastAsia="Symbol" w:hAnsiTheme="majorHAnsi"/>
                <w:sz w:val="20"/>
                <w:szCs w:val="20"/>
              </w:rPr>
              <w:lastRenderedPageBreak/>
              <w:t>odbora i uprava društva</w:t>
            </w:r>
          </w:p>
        </w:tc>
        <w:tc>
          <w:tcPr>
            <w:tcW w:w="625" w:type="pct"/>
          </w:tcPr>
          <w:p w14:paraId="7C425122" w14:textId="77777777" w:rsidR="00821DA6" w:rsidRPr="00652D39" w:rsidRDefault="00821DA6"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lastRenderedPageBreak/>
              <w:t xml:space="preserve">Popunjavati i ažurirati Registar imenovanih članova nadzornih odbora i uprava </w:t>
            </w:r>
            <w:r w:rsidRPr="00652D39">
              <w:rPr>
                <w:rFonts w:asciiTheme="majorHAnsi" w:eastAsia="Times New Roman" w:hAnsiTheme="majorHAnsi"/>
                <w:sz w:val="20"/>
                <w:szCs w:val="20"/>
              </w:rPr>
              <w:lastRenderedPageBreak/>
              <w:t>trgovačkih društava te ga objaviti na Internet stranici</w:t>
            </w:r>
          </w:p>
        </w:tc>
        <w:tc>
          <w:tcPr>
            <w:tcW w:w="526" w:type="pct"/>
            <w:vAlign w:val="center"/>
          </w:tcPr>
          <w:p w14:paraId="172F8841"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Broj donesenih odluka</w:t>
            </w:r>
          </w:p>
        </w:tc>
        <w:tc>
          <w:tcPr>
            <w:tcW w:w="499" w:type="pct"/>
            <w:vAlign w:val="center"/>
          </w:tcPr>
          <w:p w14:paraId="158AE5AE"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62" w:type="pct"/>
            <w:vAlign w:val="center"/>
          </w:tcPr>
          <w:p w14:paraId="0C9A034E" w14:textId="4ECE6363" w:rsidR="00821DA6" w:rsidRPr="00687AA1"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Polazno (</w:t>
            </w:r>
            <w:r w:rsidR="003F7393">
              <w:rPr>
                <w:rFonts w:asciiTheme="majorHAnsi" w:eastAsia="Times New Roman" w:hAnsiTheme="majorHAnsi"/>
                <w:sz w:val="20"/>
                <w:szCs w:val="20"/>
              </w:rPr>
              <w:t>1</w:t>
            </w:r>
            <w:r w:rsidRPr="00687AA1">
              <w:rPr>
                <w:rFonts w:asciiTheme="majorHAnsi" w:eastAsia="Times New Roman" w:hAnsiTheme="majorHAnsi"/>
                <w:sz w:val="20"/>
                <w:szCs w:val="20"/>
              </w:rPr>
              <w:t>)</w:t>
            </w:r>
          </w:p>
          <w:p w14:paraId="0B7D7891" w14:textId="2EFA592B" w:rsidR="00821DA6" w:rsidRPr="00652D39"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Ciljano (</w:t>
            </w:r>
            <w:r>
              <w:rPr>
                <w:rFonts w:asciiTheme="majorHAnsi" w:eastAsia="Times New Roman" w:hAnsiTheme="majorHAnsi"/>
                <w:sz w:val="20"/>
                <w:szCs w:val="20"/>
              </w:rPr>
              <w:t>1</w:t>
            </w:r>
            <w:r w:rsidRPr="00687AA1">
              <w:rPr>
                <w:rFonts w:asciiTheme="majorHAnsi" w:eastAsia="Times New Roman" w:hAnsiTheme="majorHAnsi"/>
                <w:sz w:val="20"/>
                <w:szCs w:val="20"/>
              </w:rPr>
              <w:t>)</w:t>
            </w:r>
          </w:p>
        </w:tc>
        <w:tc>
          <w:tcPr>
            <w:tcW w:w="423" w:type="pct"/>
            <w:vAlign w:val="center"/>
          </w:tcPr>
          <w:p w14:paraId="6787131D"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43F52177"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0924363A" w14:textId="77777777" w:rsidTr="00821DA6">
        <w:trPr>
          <w:trHeight w:val="1170"/>
        </w:trPr>
        <w:tc>
          <w:tcPr>
            <w:tcW w:w="567" w:type="pct"/>
            <w:vMerge w:val="restart"/>
            <w:vAlign w:val="center"/>
          </w:tcPr>
          <w:p w14:paraId="79560570" w14:textId="4E4739BB" w:rsidR="00821DA6" w:rsidRPr="00652D39" w:rsidRDefault="00821DA6" w:rsidP="00854E7D">
            <w:pPr>
              <w:spacing w:line="288" w:lineRule="auto"/>
              <w:jc w:val="center"/>
              <w:rPr>
                <w:rFonts w:asciiTheme="majorHAnsi" w:hAnsiTheme="majorHAnsi"/>
                <w:sz w:val="20"/>
                <w:szCs w:val="20"/>
              </w:rPr>
            </w:pPr>
            <w:r w:rsidRPr="00652D39">
              <w:rPr>
                <w:rFonts w:asciiTheme="majorHAnsi" w:hAnsiTheme="majorHAnsi"/>
                <w:sz w:val="20"/>
                <w:szCs w:val="20"/>
              </w:rPr>
              <w:t xml:space="preserve">Jačanje učinkovitosti poslovanja i praćenje poslovanja trgovačkih društava u (su)vlasništvu Općine </w:t>
            </w:r>
            <w:r>
              <w:rPr>
                <w:rFonts w:asciiTheme="majorHAnsi" w:hAnsiTheme="majorHAnsi"/>
                <w:sz w:val="20"/>
                <w:szCs w:val="20"/>
              </w:rPr>
              <w:t>Donja Voća</w:t>
            </w:r>
          </w:p>
        </w:tc>
        <w:tc>
          <w:tcPr>
            <w:tcW w:w="694" w:type="pct"/>
            <w:vMerge/>
          </w:tcPr>
          <w:p w14:paraId="741B905F" w14:textId="77777777" w:rsidR="00821DA6" w:rsidRPr="00652D39" w:rsidRDefault="00821DA6" w:rsidP="00854E7D">
            <w:pPr>
              <w:spacing w:line="288" w:lineRule="auto"/>
              <w:rPr>
                <w:rFonts w:asciiTheme="majorHAnsi" w:eastAsia="Times New Roman" w:hAnsiTheme="majorHAnsi"/>
                <w:sz w:val="20"/>
                <w:szCs w:val="20"/>
              </w:rPr>
            </w:pPr>
          </w:p>
        </w:tc>
        <w:tc>
          <w:tcPr>
            <w:tcW w:w="622" w:type="pct"/>
            <w:vAlign w:val="center"/>
          </w:tcPr>
          <w:p w14:paraId="607E81EC" w14:textId="77777777" w:rsidR="00821DA6" w:rsidRPr="00F514D5" w:rsidRDefault="00821DA6"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1. Definiranje adekvatne i pravovremene komunikacije vlasničkih očekivanja prema predstavničkim tijelima trgovačkih društava</w:t>
            </w:r>
          </w:p>
        </w:tc>
        <w:tc>
          <w:tcPr>
            <w:tcW w:w="625" w:type="pct"/>
            <w:vAlign w:val="center"/>
          </w:tcPr>
          <w:p w14:paraId="704B2CD9"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Razvoj aktivne komunikacije s predstavničkim tijelima </w:t>
            </w:r>
          </w:p>
        </w:tc>
        <w:tc>
          <w:tcPr>
            <w:tcW w:w="526" w:type="pct"/>
            <w:vAlign w:val="center"/>
          </w:tcPr>
          <w:p w14:paraId="0F04732D" w14:textId="5CAB34D9"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Pozitivni poslovni rezultati</w:t>
            </w:r>
            <w:r w:rsidRPr="00652D39">
              <w:rPr>
                <w:rFonts w:asciiTheme="majorHAnsi" w:eastAsia="Times New Roman" w:hAnsiTheme="majorHAnsi"/>
                <w:sz w:val="20"/>
                <w:szCs w:val="20"/>
              </w:rPr>
              <w:t xml:space="preserve"> trgovačkih društava</w:t>
            </w:r>
          </w:p>
        </w:tc>
        <w:tc>
          <w:tcPr>
            <w:tcW w:w="499" w:type="pct"/>
            <w:vAlign w:val="center"/>
          </w:tcPr>
          <w:p w14:paraId="38C34004" w14:textId="4CE5ED27"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Dobit</w:t>
            </w:r>
            <w:r w:rsidRPr="00652D39">
              <w:rPr>
                <w:rFonts w:asciiTheme="majorHAnsi" w:eastAsia="Times New Roman" w:hAnsiTheme="majorHAnsi"/>
                <w:sz w:val="20"/>
                <w:szCs w:val="20"/>
              </w:rPr>
              <w:t xml:space="preserve"> trgovačkih društava</w:t>
            </w:r>
          </w:p>
        </w:tc>
        <w:tc>
          <w:tcPr>
            <w:tcW w:w="562" w:type="pct"/>
          </w:tcPr>
          <w:p w14:paraId="7D76C339" w14:textId="77777777" w:rsidR="003F7393" w:rsidRDefault="003F7393" w:rsidP="003F7393">
            <w:pPr>
              <w:spacing w:line="288" w:lineRule="auto"/>
              <w:jc w:val="center"/>
              <w:rPr>
                <w:rFonts w:asciiTheme="majorHAnsi" w:eastAsia="Times New Roman" w:hAnsiTheme="majorHAnsi"/>
                <w:sz w:val="20"/>
                <w:szCs w:val="20"/>
              </w:rPr>
            </w:pPr>
          </w:p>
          <w:p w14:paraId="515EBD45" w14:textId="77777777" w:rsidR="003F7393" w:rsidRDefault="003F7393" w:rsidP="003F7393">
            <w:pPr>
              <w:spacing w:line="288" w:lineRule="auto"/>
              <w:jc w:val="center"/>
              <w:rPr>
                <w:rFonts w:asciiTheme="majorHAnsi" w:eastAsia="Times New Roman" w:hAnsiTheme="majorHAnsi"/>
                <w:sz w:val="20"/>
                <w:szCs w:val="20"/>
              </w:rPr>
            </w:pPr>
          </w:p>
          <w:p w14:paraId="3DE930F6" w14:textId="77777777" w:rsidR="003F7393" w:rsidRDefault="003F7393" w:rsidP="003F7393">
            <w:pPr>
              <w:spacing w:line="288" w:lineRule="auto"/>
              <w:jc w:val="center"/>
              <w:rPr>
                <w:rFonts w:asciiTheme="majorHAnsi" w:eastAsia="Times New Roman" w:hAnsiTheme="majorHAnsi"/>
                <w:sz w:val="20"/>
                <w:szCs w:val="20"/>
              </w:rPr>
            </w:pPr>
          </w:p>
          <w:p w14:paraId="6E5CB5E3" w14:textId="77777777" w:rsidR="003F7393" w:rsidRDefault="003F7393" w:rsidP="003F7393">
            <w:pPr>
              <w:spacing w:line="288" w:lineRule="auto"/>
              <w:jc w:val="center"/>
              <w:rPr>
                <w:rFonts w:asciiTheme="majorHAnsi" w:eastAsia="Times New Roman" w:hAnsiTheme="majorHAnsi"/>
                <w:sz w:val="20"/>
                <w:szCs w:val="20"/>
              </w:rPr>
            </w:pPr>
          </w:p>
          <w:p w14:paraId="148998FC" w14:textId="77777777" w:rsidR="003F7393" w:rsidRDefault="003F7393" w:rsidP="003F7393">
            <w:pPr>
              <w:spacing w:line="288" w:lineRule="auto"/>
              <w:jc w:val="center"/>
              <w:rPr>
                <w:rFonts w:asciiTheme="majorHAnsi" w:eastAsia="Times New Roman" w:hAnsiTheme="majorHAnsi"/>
                <w:sz w:val="20"/>
                <w:szCs w:val="20"/>
              </w:rPr>
            </w:pPr>
          </w:p>
          <w:p w14:paraId="6A5066DA" w14:textId="51B97060" w:rsidR="003F7393" w:rsidRPr="00687AA1" w:rsidRDefault="003F7393" w:rsidP="003F7393">
            <w:pPr>
              <w:spacing w:line="288" w:lineRule="auto"/>
              <w:rPr>
                <w:rFonts w:asciiTheme="majorHAnsi" w:eastAsia="Times New Roman" w:hAnsiTheme="majorHAnsi"/>
                <w:sz w:val="20"/>
                <w:szCs w:val="20"/>
              </w:rPr>
            </w:pPr>
            <w:r>
              <w:rPr>
                <w:rFonts w:asciiTheme="majorHAnsi" w:eastAsia="Times New Roman" w:hAnsiTheme="majorHAnsi"/>
                <w:sz w:val="20"/>
                <w:szCs w:val="20"/>
              </w:rPr>
              <w:t xml:space="preserve">     </w:t>
            </w:r>
            <w:r w:rsidRPr="00687AA1">
              <w:rPr>
                <w:rFonts w:asciiTheme="majorHAnsi" w:eastAsia="Times New Roman" w:hAnsiTheme="majorHAnsi"/>
                <w:sz w:val="20"/>
                <w:szCs w:val="20"/>
              </w:rPr>
              <w:t>Polazno (</w:t>
            </w:r>
            <w:r>
              <w:rPr>
                <w:rFonts w:asciiTheme="majorHAnsi" w:eastAsia="Times New Roman" w:hAnsiTheme="majorHAnsi"/>
                <w:sz w:val="20"/>
                <w:szCs w:val="20"/>
              </w:rPr>
              <w:t>3</w:t>
            </w:r>
            <w:r w:rsidRPr="00687AA1">
              <w:rPr>
                <w:rFonts w:asciiTheme="majorHAnsi" w:eastAsia="Times New Roman" w:hAnsiTheme="majorHAnsi"/>
                <w:sz w:val="20"/>
                <w:szCs w:val="20"/>
              </w:rPr>
              <w:t>)</w:t>
            </w:r>
          </w:p>
          <w:p w14:paraId="4BC35B62" w14:textId="2986BB46" w:rsidR="00821DA6" w:rsidRPr="00652D39" w:rsidRDefault="003F7393" w:rsidP="003F7393">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Ciljano (</w:t>
            </w:r>
            <w:r>
              <w:rPr>
                <w:rFonts w:asciiTheme="majorHAnsi" w:eastAsia="Times New Roman" w:hAnsiTheme="majorHAnsi"/>
                <w:sz w:val="20"/>
                <w:szCs w:val="20"/>
              </w:rPr>
              <w:t>3</w:t>
            </w:r>
          </w:p>
        </w:tc>
        <w:tc>
          <w:tcPr>
            <w:tcW w:w="423" w:type="pct"/>
            <w:vAlign w:val="center"/>
          </w:tcPr>
          <w:p w14:paraId="20959B71"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2678F38D"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01FCDC39" w14:textId="77777777" w:rsidTr="00821DA6">
        <w:trPr>
          <w:trHeight w:val="1170"/>
        </w:trPr>
        <w:tc>
          <w:tcPr>
            <w:tcW w:w="567" w:type="pct"/>
            <w:vMerge/>
            <w:vAlign w:val="center"/>
          </w:tcPr>
          <w:p w14:paraId="4D4105EB" w14:textId="248B8266" w:rsidR="00821DA6" w:rsidRPr="00652D39" w:rsidRDefault="00821DA6" w:rsidP="00854E7D">
            <w:pPr>
              <w:spacing w:line="288" w:lineRule="auto"/>
              <w:jc w:val="center"/>
              <w:rPr>
                <w:rFonts w:asciiTheme="majorHAnsi" w:hAnsiTheme="majorHAnsi"/>
                <w:sz w:val="20"/>
                <w:szCs w:val="20"/>
              </w:rPr>
            </w:pPr>
          </w:p>
        </w:tc>
        <w:tc>
          <w:tcPr>
            <w:tcW w:w="694" w:type="pct"/>
            <w:vMerge/>
          </w:tcPr>
          <w:p w14:paraId="528CE0B6" w14:textId="77777777" w:rsidR="00821DA6" w:rsidRPr="00652D39" w:rsidRDefault="00821DA6" w:rsidP="00854E7D">
            <w:pPr>
              <w:spacing w:line="288" w:lineRule="auto"/>
              <w:rPr>
                <w:rFonts w:asciiTheme="majorHAnsi" w:eastAsia="Times New Roman" w:hAnsiTheme="majorHAnsi"/>
                <w:sz w:val="20"/>
                <w:szCs w:val="20"/>
              </w:rPr>
            </w:pPr>
          </w:p>
        </w:tc>
        <w:tc>
          <w:tcPr>
            <w:tcW w:w="622" w:type="pct"/>
            <w:vAlign w:val="center"/>
          </w:tcPr>
          <w:p w14:paraId="019585E1" w14:textId="47A042EA" w:rsidR="00821DA6" w:rsidRPr="00F514D5" w:rsidRDefault="00821DA6"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 xml:space="preserve">2. Zaprimanje, obrada i analiza godišnjih i srednjoročnih planova dostavljenih od strane trgovačkih društava od posebnog interesa za Općinu </w:t>
            </w:r>
          </w:p>
        </w:tc>
        <w:tc>
          <w:tcPr>
            <w:tcW w:w="625" w:type="pct"/>
            <w:vAlign w:val="center"/>
          </w:tcPr>
          <w:p w14:paraId="603DC175" w14:textId="2580CB65"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Pravodobno i potpuno informiranje o poslovanju trgovačkih društav</w:t>
            </w:r>
            <w:r>
              <w:rPr>
                <w:rFonts w:asciiTheme="majorHAnsi" w:eastAsia="Times New Roman" w:hAnsiTheme="majorHAnsi"/>
                <w:sz w:val="20"/>
                <w:szCs w:val="20"/>
              </w:rPr>
              <w:t>a u (su)vlasništvu Općine Donja Voća</w:t>
            </w:r>
          </w:p>
        </w:tc>
        <w:tc>
          <w:tcPr>
            <w:tcW w:w="526" w:type="pct"/>
            <w:vAlign w:val="center"/>
          </w:tcPr>
          <w:p w14:paraId="3C33929A"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zaprimljenih planova</w:t>
            </w:r>
          </w:p>
        </w:tc>
        <w:tc>
          <w:tcPr>
            <w:tcW w:w="499" w:type="pct"/>
            <w:vAlign w:val="center"/>
          </w:tcPr>
          <w:p w14:paraId="218BEEDF"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62" w:type="pct"/>
            <w:vAlign w:val="center"/>
          </w:tcPr>
          <w:p w14:paraId="10579B16" w14:textId="2506AE92" w:rsidR="00821DA6" w:rsidRPr="00687AA1"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Polazna (</w:t>
            </w:r>
            <w:r w:rsidR="003F7393">
              <w:rPr>
                <w:rFonts w:asciiTheme="majorHAnsi" w:eastAsia="Times New Roman" w:hAnsiTheme="majorHAnsi"/>
                <w:sz w:val="20"/>
                <w:szCs w:val="20"/>
              </w:rPr>
              <w:t>3</w:t>
            </w:r>
            <w:r>
              <w:rPr>
                <w:rFonts w:asciiTheme="majorHAnsi" w:eastAsia="Times New Roman" w:hAnsiTheme="majorHAnsi"/>
                <w:sz w:val="20"/>
                <w:szCs w:val="20"/>
              </w:rPr>
              <w:t>)</w:t>
            </w:r>
          </w:p>
          <w:p w14:paraId="0BE545B4" w14:textId="6FE36781" w:rsidR="00821DA6" w:rsidRPr="00652D39"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Ciljana (</w:t>
            </w:r>
            <w:r w:rsidR="003F7393">
              <w:rPr>
                <w:rFonts w:asciiTheme="majorHAnsi" w:eastAsia="Times New Roman" w:hAnsiTheme="majorHAnsi"/>
                <w:sz w:val="20"/>
                <w:szCs w:val="20"/>
              </w:rPr>
              <w:t>3</w:t>
            </w:r>
            <w:r w:rsidRPr="00687AA1">
              <w:rPr>
                <w:rFonts w:asciiTheme="majorHAnsi" w:eastAsia="Times New Roman" w:hAnsiTheme="majorHAnsi"/>
                <w:sz w:val="20"/>
                <w:szCs w:val="20"/>
              </w:rPr>
              <w:t>)</w:t>
            </w:r>
          </w:p>
        </w:tc>
        <w:tc>
          <w:tcPr>
            <w:tcW w:w="423" w:type="pct"/>
            <w:vAlign w:val="center"/>
          </w:tcPr>
          <w:p w14:paraId="75AFD265"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75275BE2"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460D75CF" w14:textId="77777777" w:rsidTr="00821DA6">
        <w:trPr>
          <w:trHeight w:val="1170"/>
        </w:trPr>
        <w:tc>
          <w:tcPr>
            <w:tcW w:w="567" w:type="pct"/>
            <w:vMerge/>
            <w:vAlign w:val="center"/>
          </w:tcPr>
          <w:p w14:paraId="2C592DA9" w14:textId="77777777" w:rsidR="00821DA6" w:rsidRPr="00652D39" w:rsidRDefault="00821DA6" w:rsidP="00854E7D">
            <w:pPr>
              <w:spacing w:line="288" w:lineRule="auto"/>
              <w:jc w:val="center"/>
              <w:rPr>
                <w:rFonts w:asciiTheme="majorHAnsi" w:hAnsiTheme="majorHAnsi"/>
                <w:sz w:val="20"/>
                <w:szCs w:val="20"/>
              </w:rPr>
            </w:pPr>
          </w:p>
        </w:tc>
        <w:tc>
          <w:tcPr>
            <w:tcW w:w="694" w:type="pct"/>
            <w:vMerge/>
          </w:tcPr>
          <w:p w14:paraId="74397CA4" w14:textId="77777777" w:rsidR="00821DA6" w:rsidRPr="00652D39" w:rsidRDefault="00821DA6" w:rsidP="00854E7D">
            <w:pPr>
              <w:spacing w:line="288" w:lineRule="auto"/>
              <w:rPr>
                <w:rFonts w:asciiTheme="majorHAnsi" w:eastAsia="Times New Roman" w:hAnsiTheme="majorHAnsi"/>
                <w:sz w:val="20"/>
                <w:szCs w:val="20"/>
              </w:rPr>
            </w:pPr>
          </w:p>
        </w:tc>
        <w:tc>
          <w:tcPr>
            <w:tcW w:w="622" w:type="pct"/>
            <w:vAlign w:val="center"/>
          </w:tcPr>
          <w:p w14:paraId="5C6F8E05" w14:textId="5125D4C8" w:rsidR="00821DA6" w:rsidRPr="00354BD4"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3.</w:t>
            </w:r>
            <w:r w:rsidRPr="00354BD4">
              <w:rPr>
                <w:rFonts w:asciiTheme="majorHAnsi" w:eastAsia="Times New Roman" w:hAnsiTheme="majorHAnsi"/>
                <w:sz w:val="20"/>
                <w:szCs w:val="20"/>
              </w:rPr>
              <w:t>Poticanje objavljivanja podataka za opću javnost na Internet stranicama trgovačkih društava</w:t>
            </w:r>
          </w:p>
        </w:tc>
        <w:tc>
          <w:tcPr>
            <w:tcW w:w="625" w:type="pct"/>
            <w:vAlign w:val="center"/>
          </w:tcPr>
          <w:p w14:paraId="3EA84C21" w14:textId="4EDD3F1B" w:rsidR="00821DA6" w:rsidRPr="00652D39" w:rsidRDefault="00821DA6" w:rsidP="00854E7D">
            <w:pPr>
              <w:spacing w:line="288" w:lineRule="auto"/>
              <w:jc w:val="center"/>
              <w:rPr>
                <w:rFonts w:asciiTheme="majorHAnsi" w:eastAsia="Times New Roman" w:hAnsiTheme="majorHAnsi"/>
                <w:sz w:val="20"/>
                <w:szCs w:val="20"/>
              </w:rPr>
            </w:pPr>
            <w:r w:rsidRPr="00354BD4">
              <w:rPr>
                <w:rFonts w:asciiTheme="majorHAnsi" w:eastAsia="Times New Roman" w:hAnsiTheme="majorHAnsi"/>
                <w:sz w:val="20"/>
                <w:szCs w:val="20"/>
              </w:rPr>
              <w:t>Unapređivati način, opseg, analizu i objavljivanje podataka</w:t>
            </w:r>
          </w:p>
        </w:tc>
        <w:tc>
          <w:tcPr>
            <w:tcW w:w="526" w:type="pct"/>
            <w:vAlign w:val="center"/>
          </w:tcPr>
          <w:p w14:paraId="597D608F" w14:textId="53A576E8"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Podaci objavljeni prema Zakonu o pravu na pristup informacijama</w:t>
            </w:r>
          </w:p>
        </w:tc>
        <w:tc>
          <w:tcPr>
            <w:tcW w:w="499" w:type="pct"/>
            <w:vAlign w:val="center"/>
          </w:tcPr>
          <w:p w14:paraId="39EE2E3C" w14:textId="3A333C2C"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Da/ne</w:t>
            </w:r>
          </w:p>
        </w:tc>
        <w:tc>
          <w:tcPr>
            <w:tcW w:w="562" w:type="pct"/>
            <w:vAlign w:val="center"/>
          </w:tcPr>
          <w:p w14:paraId="0C9A81C9" w14:textId="77777777" w:rsidR="00821DA6"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Polazna (nepoznata)</w:t>
            </w:r>
          </w:p>
          <w:p w14:paraId="017076F0" w14:textId="5289A164" w:rsidR="00821DA6" w:rsidRPr="00687AA1"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Ciljana (sukladno)</w:t>
            </w:r>
          </w:p>
        </w:tc>
        <w:tc>
          <w:tcPr>
            <w:tcW w:w="423" w:type="pct"/>
            <w:vAlign w:val="center"/>
          </w:tcPr>
          <w:p w14:paraId="528F7F12"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660AC3FC"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14800574" w14:textId="77777777" w:rsidTr="00821DA6">
        <w:trPr>
          <w:trHeight w:val="1170"/>
        </w:trPr>
        <w:tc>
          <w:tcPr>
            <w:tcW w:w="567" w:type="pct"/>
            <w:vMerge/>
            <w:vAlign w:val="center"/>
          </w:tcPr>
          <w:p w14:paraId="0D6D692F" w14:textId="77777777" w:rsidR="00821DA6" w:rsidRPr="00652D39" w:rsidRDefault="00821DA6" w:rsidP="00854E7D">
            <w:pPr>
              <w:spacing w:line="288" w:lineRule="auto"/>
              <w:jc w:val="center"/>
              <w:rPr>
                <w:rFonts w:asciiTheme="majorHAnsi" w:hAnsiTheme="majorHAnsi"/>
                <w:sz w:val="20"/>
                <w:szCs w:val="20"/>
              </w:rPr>
            </w:pPr>
          </w:p>
        </w:tc>
        <w:tc>
          <w:tcPr>
            <w:tcW w:w="694" w:type="pct"/>
            <w:vMerge/>
          </w:tcPr>
          <w:p w14:paraId="3968E187" w14:textId="77777777" w:rsidR="00821DA6" w:rsidRPr="00652D39" w:rsidRDefault="00821DA6" w:rsidP="00854E7D">
            <w:pPr>
              <w:spacing w:line="288" w:lineRule="auto"/>
              <w:rPr>
                <w:rFonts w:asciiTheme="majorHAnsi" w:eastAsia="Times New Roman" w:hAnsiTheme="majorHAnsi"/>
                <w:sz w:val="20"/>
                <w:szCs w:val="20"/>
              </w:rPr>
            </w:pPr>
          </w:p>
        </w:tc>
        <w:tc>
          <w:tcPr>
            <w:tcW w:w="622" w:type="pct"/>
            <w:vAlign w:val="center"/>
          </w:tcPr>
          <w:p w14:paraId="07A0CD64" w14:textId="66EC10CA" w:rsidR="00821DA6" w:rsidRPr="00F514D5"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4.</w:t>
            </w:r>
            <w:r w:rsidRPr="00821DA6">
              <w:rPr>
                <w:rFonts w:asciiTheme="majorHAnsi" w:eastAsia="Times New Roman" w:hAnsiTheme="majorHAnsi"/>
                <w:sz w:val="20"/>
                <w:szCs w:val="20"/>
              </w:rPr>
              <w:t>Objava izvješća poslovanja trgovačkih društava u (su)vlasništvu Općine Donja Voća</w:t>
            </w:r>
          </w:p>
        </w:tc>
        <w:tc>
          <w:tcPr>
            <w:tcW w:w="625" w:type="pct"/>
            <w:vAlign w:val="center"/>
          </w:tcPr>
          <w:p w14:paraId="3EF42489" w14:textId="33076B92" w:rsidR="00821DA6" w:rsidRPr="00652D39" w:rsidRDefault="00821DA6" w:rsidP="00854E7D">
            <w:pPr>
              <w:spacing w:line="288" w:lineRule="auto"/>
              <w:jc w:val="center"/>
              <w:rPr>
                <w:rFonts w:asciiTheme="majorHAnsi" w:eastAsia="Times New Roman" w:hAnsiTheme="majorHAnsi"/>
                <w:sz w:val="20"/>
                <w:szCs w:val="20"/>
              </w:rPr>
            </w:pPr>
            <w:r w:rsidRPr="00821DA6">
              <w:rPr>
                <w:rFonts w:asciiTheme="majorHAnsi" w:eastAsia="Times New Roman" w:hAnsiTheme="majorHAnsi"/>
                <w:sz w:val="20"/>
                <w:szCs w:val="20"/>
              </w:rPr>
              <w:t xml:space="preserve">Na Internet stranici Općine Donja Voća postaviti poveznicu na trgovačka društva u svom vlasništvu </w:t>
            </w:r>
          </w:p>
        </w:tc>
        <w:tc>
          <w:tcPr>
            <w:tcW w:w="526" w:type="pct"/>
            <w:vAlign w:val="center"/>
          </w:tcPr>
          <w:p w14:paraId="372A5FE1" w14:textId="1785FEC9"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Postavljene poveznice</w:t>
            </w:r>
          </w:p>
        </w:tc>
        <w:tc>
          <w:tcPr>
            <w:tcW w:w="499" w:type="pct"/>
            <w:vAlign w:val="center"/>
          </w:tcPr>
          <w:p w14:paraId="6FAD18D8" w14:textId="0C33B032"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Da/ne</w:t>
            </w:r>
          </w:p>
        </w:tc>
        <w:tc>
          <w:tcPr>
            <w:tcW w:w="562" w:type="pct"/>
            <w:vAlign w:val="center"/>
          </w:tcPr>
          <w:p w14:paraId="4177062D" w14:textId="77777777" w:rsidR="00821DA6"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Polazna (0)</w:t>
            </w:r>
          </w:p>
          <w:p w14:paraId="5E9F1C10" w14:textId="564591E4" w:rsidR="00821DA6" w:rsidRPr="00687AA1"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Ciljana (</w:t>
            </w:r>
            <w:r w:rsidR="003F7393">
              <w:rPr>
                <w:rFonts w:asciiTheme="majorHAnsi" w:eastAsia="Times New Roman" w:hAnsiTheme="majorHAnsi"/>
                <w:sz w:val="20"/>
                <w:szCs w:val="20"/>
              </w:rPr>
              <w:t>3</w:t>
            </w:r>
            <w:r>
              <w:rPr>
                <w:rFonts w:asciiTheme="majorHAnsi" w:eastAsia="Times New Roman" w:hAnsiTheme="majorHAnsi"/>
                <w:sz w:val="20"/>
                <w:szCs w:val="20"/>
              </w:rPr>
              <w:t>)</w:t>
            </w:r>
          </w:p>
        </w:tc>
        <w:tc>
          <w:tcPr>
            <w:tcW w:w="423" w:type="pct"/>
            <w:vAlign w:val="center"/>
          </w:tcPr>
          <w:p w14:paraId="19048CEC"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5E9EFDEB" w14:textId="77777777" w:rsidR="00821DA6" w:rsidRPr="00652D39" w:rsidRDefault="00821DA6" w:rsidP="00854E7D">
            <w:pPr>
              <w:spacing w:line="288" w:lineRule="auto"/>
              <w:jc w:val="center"/>
              <w:rPr>
                <w:rFonts w:asciiTheme="majorHAnsi" w:eastAsia="Times New Roman" w:hAnsiTheme="majorHAnsi"/>
                <w:sz w:val="20"/>
                <w:szCs w:val="20"/>
              </w:rPr>
            </w:pPr>
          </w:p>
        </w:tc>
      </w:tr>
    </w:tbl>
    <w:p w14:paraId="5C993891" w14:textId="77777777" w:rsidR="00A107DA" w:rsidRPr="00652D39" w:rsidRDefault="00A107DA" w:rsidP="00854E7D">
      <w:pPr>
        <w:spacing w:after="0" w:line="288" w:lineRule="auto"/>
        <w:ind w:firstLine="567"/>
        <w:jc w:val="both"/>
        <w:rPr>
          <w:rFonts w:asciiTheme="majorHAnsi" w:eastAsia="Times New Roman" w:hAnsiTheme="majorHAnsi"/>
          <w:sz w:val="24"/>
          <w:szCs w:val="24"/>
        </w:rPr>
        <w:sectPr w:rsidR="00A107DA" w:rsidRPr="00652D39" w:rsidSect="00DF295B">
          <w:pgSz w:w="16838" w:h="11906" w:orient="landscape"/>
          <w:pgMar w:top="1418" w:right="1134" w:bottom="1418" w:left="1134" w:header="709" w:footer="709" w:gutter="0"/>
          <w:cols w:space="708"/>
          <w:titlePg/>
          <w:docGrid w:linePitch="360"/>
        </w:sectPr>
      </w:pPr>
    </w:p>
    <w:p w14:paraId="7D1C05EA" w14:textId="77777777" w:rsidR="007900B7"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4"/>
          <w:szCs w:val="24"/>
        </w:rPr>
      </w:pPr>
      <w:bookmarkStart w:id="166" w:name="_Toc61959670"/>
      <w:r w:rsidRPr="00652D39">
        <w:rPr>
          <w:rFonts w:asciiTheme="majorHAnsi" w:hAnsiTheme="majorHAnsi"/>
          <w:sz w:val="26"/>
          <w:szCs w:val="26"/>
        </w:rPr>
        <w:lastRenderedPageBreak/>
        <w:t xml:space="preserve">POSEBAN CILJ </w:t>
      </w:r>
      <w:r w:rsidR="00E623B4" w:rsidRPr="00652D39">
        <w:rPr>
          <w:rFonts w:asciiTheme="majorHAnsi" w:hAnsiTheme="majorHAnsi"/>
          <w:sz w:val="26"/>
          <w:szCs w:val="26"/>
        </w:rPr>
        <w:t>1.</w:t>
      </w:r>
      <w:r w:rsidRPr="00652D39">
        <w:rPr>
          <w:rFonts w:asciiTheme="majorHAnsi" w:hAnsiTheme="majorHAnsi"/>
          <w:sz w:val="26"/>
          <w:szCs w:val="26"/>
        </w:rPr>
        <w:t>3</w:t>
      </w:r>
      <w:r w:rsidR="00E623B4" w:rsidRPr="00652D39">
        <w:rPr>
          <w:rFonts w:asciiTheme="majorHAnsi" w:hAnsiTheme="majorHAnsi"/>
          <w:sz w:val="26"/>
          <w:szCs w:val="26"/>
        </w:rPr>
        <w:t>. - „</w:t>
      </w:r>
      <w:bookmarkStart w:id="167" w:name="_Hlk31271962"/>
      <w:r w:rsidR="00E623B4" w:rsidRPr="00652D39">
        <w:rPr>
          <w:rFonts w:asciiTheme="majorHAnsi" w:hAnsiTheme="majorHAnsi"/>
          <w:color w:val="000000"/>
          <w:sz w:val="26"/>
          <w:szCs w:val="26"/>
        </w:rPr>
        <w:t>Uspostaviti jedinstven sustav i kriterije u procjeni vrijednosti pojedinog oblika imovine, kako bi se poštivalo važeće zakonodavstvo i što transparentnije odredila njezina vrijednost</w:t>
      </w:r>
      <w:bookmarkEnd w:id="167"/>
      <w:r w:rsidR="00E623B4" w:rsidRPr="00652D39">
        <w:rPr>
          <w:rFonts w:asciiTheme="majorHAnsi" w:hAnsiTheme="majorHAnsi"/>
          <w:sz w:val="26"/>
          <w:szCs w:val="26"/>
        </w:rPr>
        <w:t>“</w:t>
      </w:r>
      <w:bookmarkEnd w:id="166"/>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2041"/>
        <w:gridCol w:w="1587"/>
        <w:gridCol w:w="2234"/>
        <w:gridCol w:w="1535"/>
        <w:gridCol w:w="1447"/>
        <w:gridCol w:w="1325"/>
        <w:gridCol w:w="1284"/>
        <w:gridCol w:w="1465"/>
      </w:tblGrid>
      <w:tr w:rsidR="00AA561C" w:rsidRPr="00652D39" w14:paraId="55CB2B59" w14:textId="77777777" w:rsidTr="00182456">
        <w:trPr>
          <w:trHeight w:val="284"/>
        </w:trPr>
        <w:tc>
          <w:tcPr>
            <w:tcW w:w="5000" w:type="pct"/>
            <w:gridSpan w:val="9"/>
            <w:shd w:val="clear" w:color="auto" w:fill="B8CCE4" w:themeFill="accent1" w:themeFillTint="66"/>
            <w:vAlign w:val="center"/>
          </w:tcPr>
          <w:p w14:paraId="371BE0CA" w14:textId="77777777" w:rsidR="00AA561C" w:rsidRPr="00652D39" w:rsidRDefault="00AA561C" w:rsidP="00854E7D">
            <w:pPr>
              <w:spacing w:line="288" w:lineRule="auto"/>
              <w:jc w:val="center"/>
              <w:rPr>
                <w:rFonts w:asciiTheme="majorHAnsi" w:hAnsiTheme="majorHAnsi"/>
                <w:sz w:val="20"/>
                <w:szCs w:val="20"/>
              </w:rPr>
            </w:pPr>
            <w:bookmarkStart w:id="168" w:name="page266"/>
            <w:bookmarkEnd w:id="168"/>
            <w:r w:rsidRPr="000E502A">
              <w:rPr>
                <w:rFonts w:asciiTheme="majorHAnsi" w:eastAsia="Times New Roman" w:hAnsiTheme="majorHAnsi"/>
                <w:b/>
                <w:color w:val="17365D" w:themeColor="text2" w:themeShade="BF"/>
                <w:sz w:val="20"/>
                <w:szCs w:val="20"/>
              </w:rPr>
              <w:t>PRILOG 3: POSEBAN CILJ 1.3.</w:t>
            </w:r>
            <w:r w:rsidRPr="00652D39">
              <w:rPr>
                <w:rFonts w:asciiTheme="majorHAnsi" w:eastAsia="Times New Roman" w:hAnsiTheme="majorHAnsi"/>
                <w:b/>
                <w:sz w:val="20"/>
                <w:szCs w:val="20"/>
              </w:rPr>
              <w:t xml:space="preserve"> </w:t>
            </w:r>
            <w:r w:rsidRPr="00652D39">
              <w:rPr>
                <w:rFonts w:asciiTheme="majorHAnsi" w:hAnsiTheme="majorHAnsi"/>
                <w:sz w:val="20"/>
                <w:szCs w:val="20"/>
              </w:rPr>
              <w:t>„Uspostaviti jedinstven sustav i kriterije u procjeni vrijednosti pojedinog oblika imovine, kako bi se poštivalo važeće zakonodavstvo i što transparentnije odredila njezina vrijednost“</w:t>
            </w:r>
          </w:p>
          <w:p w14:paraId="438B65BF" w14:textId="412ACB82"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0018362D">
              <w:rPr>
                <w:rFonts w:asciiTheme="majorHAnsi" w:hAnsiTheme="majorHAnsi"/>
                <w:sz w:val="20"/>
                <w:szCs w:val="20"/>
              </w:rPr>
              <w:t xml:space="preserve"> siječanj – prosinac 202</w:t>
            </w:r>
            <w:r w:rsidR="003F7393">
              <w:rPr>
                <w:rFonts w:asciiTheme="majorHAnsi" w:hAnsiTheme="majorHAnsi"/>
                <w:sz w:val="20"/>
                <w:szCs w:val="20"/>
              </w:rPr>
              <w:t>6</w:t>
            </w:r>
            <w:r w:rsidRPr="00652D39">
              <w:rPr>
                <w:rFonts w:asciiTheme="majorHAnsi" w:hAnsiTheme="majorHAnsi"/>
                <w:sz w:val="20"/>
                <w:szCs w:val="20"/>
              </w:rPr>
              <w:t>.</w:t>
            </w:r>
          </w:p>
        </w:tc>
      </w:tr>
      <w:tr w:rsidR="00AA561C" w:rsidRPr="00652D39" w14:paraId="0CD3330E" w14:textId="77777777" w:rsidTr="00B51C30">
        <w:trPr>
          <w:trHeight w:val="284"/>
        </w:trPr>
        <w:tc>
          <w:tcPr>
            <w:tcW w:w="564" w:type="pct"/>
            <w:shd w:val="clear" w:color="auto" w:fill="DBE5F1" w:themeFill="accent1" w:themeFillTint="33"/>
            <w:vAlign w:val="center"/>
          </w:tcPr>
          <w:p w14:paraId="6E4AE2CD"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701" w:type="pct"/>
            <w:shd w:val="clear" w:color="auto" w:fill="DBE5F1" w:themeFill="accent1" w:themeFillTint="33"/>
            <w:vAlign w:val="center"/>
          </w:tcPr>
          <w:p w14:paraId="49EBBAC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545" w:type="pct"/>
            <w:shd w:val="clear" w:color="auto" w:fill="DBE5F1" w:themeFill="accent1" w:themeFillTint="33"/>
            <w:vAlign w:val="center"/>
          </w:tcPr>
          <w:p w14:paraId="736911C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20DBBC9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 xml:space="preserve">NAČIN </w:t>
            </w:r>
          </w:p>
          <w:p w14:paraId="28DE9073"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OSTVARENJA</w:t>
            </w:r>
          </w:p>
        </w:tc>
        <w:tc>
          <w:tcPr>
            <w:tcW w:w="767" w:type="pct"/>
            <w:shd w:val="clear" w:color="auto" w:fill="DBE5F1" w:themeFill="accent1" w:themeFillTint="33"/>
            <w:vAlign w:val="center"/>
          </w:tcPr>
          <w:p w14:paraId="7D5849F7"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527" w:type="pct"/>
            <w:shd w:val="clear" w:color="auto" w:fill="DBE5F1" w:themeFill="accent1" w:themeFillTint="33"/>
            <w:vAlign w:val="center"/>
          </w:tcPr>
          <w:p w14:paraId="3F1A7FC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497" w:type="pct"/>
            <w:shd w:val="clear" w:color="auto" w:fill="DBE5F1" w:themeFill="accent1" w:themeFillTint="33"/>
            <w:vAlign w:val="center"/>
          </w:tcPr>
          <w:p w14:paraId="76A55A5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455" w:type="pct"/>
            <w:shd w:val="clear" w:color="auto" w:fill="DBE5F1" w:themeFill="accent1" w:themeFillTint="33"/>
            <w:vAlign w:val="center"/>
          </w:tcPr>
          <w:p w14:paraId="4087ECBC"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41" w:type="pct"/>
            <w:shd w:val="clear" w:color="auto" w:fill="DBE5F1" w:themeFill="accent1" w:themeFillTint="33"/>
            <w:vAlign w:val="center"/>
          </w:tcPr>
          <w:p w14:paraId="3991D16C"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504" w:type="pct"/>
            <w:shd w:val="clear" w:color="auto" w:fill="DBE5F1" w:themeFill="accent1" w:themeFillTint="33"/>
            <w:vAlign w:val="center"/>
          </w:tcPr>
          <w:p w14:paraId="2A1BF002"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FB488C" w:rsidRPr="00652D39" w14:paraId="1DA12F51" w14:textId="77777777" w:rsidTr="00B51C30">
        <w:trPr>
          <w:trHeight w:val="2961"/>
        </w:trPr>
        <w:tc>
          <w:tcPr>
            <w:tcW w:w="564" w:type="pct"/>
            <w:vMerge w:val="restart"/>
            <w:vAlign w:val="center"/>
          </w:tcPr>
          <w:p w14:paraId="1D5A47A7"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Snimanje, popis i ocjena realnog stanja imovine u vlasništvu Općine</w:t>
            </w:r>
          </w:p>
        </w:tc>
        <w:tc>
          <w:tcPr>
            <w:tcW w:w="701" w:type="pct"/>
            <w:vMerge w:val="restart"/>
          </w:tcPr>
          <w:p w14:paraId="2B7B818C" w14:textId="77777777" w:rsidR="00FB488C" w:rsidRPr="00652D39" w:rsidRDefault="00FB488C" w:rsidP="00854E7D">
            <w:pPr>
              <w:spacing w:line="288" w:lineRule="auto"/>
              <w:jc w:val="center"/>
              <w:rPr>
                <w:rFonts w:asciiTheme="majorHAnsi" w:hAnsiTheme="majorHAnsi"/>
                <w:sz w:val="20"/>
                <w:szCs w:val="20"/>
              </w:rPr>
            </w:pPr>
            <w:hyperlink r:id="rId25" w:history="1">
              <w:r w:rsidRPr="00652D39">
                <w:rPr>
                  <w:rStyle w:val="Hiperveza"/>
                  <w:rFonts w:asciiTheme="majorHAnsi" w:hAnsiTheme="majorHAnsi" w:cs="Calibri"/>
                  <w:bCs/>
                  <w:color w:val="auto"/>
                  <w:sz w:val="20"/>
                  <w:szCs w:val="20"/>
                  <w:u w:val="none"/>
                </w:rPr>
                <w:t>Zakon o upravljanju državnom imovinom (»Narodne novine«, broj 52/18)</w:t>
              </w:r>
            </w:hyperlink>
          </w:p>
          <w:p w14:paraId="3C25B452" w14:textId="77777777" w:rsidR="00FB488C" w:rsidRPr="00652D39" w:rsidRDefault="00FB488C" w:rsidP="00854E7D">
            <w:pPr>
              <w:spacing w:line="288" w:lineRule="auto"/>
              <w:jc w:val="center"/>
              <w:rPr>
                <w:rFonts w:asciiTheme="majorHAnsi" w:eastAsia="Times New Roman" w:hAnsiTheme="majorHAnsi"/>
                <w:sz w:val="20"/>
                <w:szCs w:val="20"/>
              </w:rPr>
            </w:pPr>
          </w:p>
          <w:p w14:paraId="0D838D2D" w14:textId="77777777" w:rsidR="00FB488C" w:rsidRPr="00652D39" w:rsidRDefault="00FB488C" w:rsidP="00854E7D">
            <w:pPr>
              <w:spacing w:line="288" w:lineRule="auto"/>
              <w:jc w:val="center"/>
              <w:rPr>
                <w:rFonts w:asciiTheme="majorHAnsi" w:eastAsia="Times New Roman" w:hAnsiTheme="majorHAnsi"/>
                <w:sz w:val="20"/>
                <w:szCs w:val="20"/>
              </w:rPr>
            </w:pPr>
            <w:hyperlink r:id="rId26" w:history="1">
              <w:r w:rsidRPr="00652D39">
                <w:rPr>
                  <w:rStyle w:val="Hiperveza"/>
                  <w:rFonts w:asciiTheme="majorHAnsi" w:eastAsia="Times New Roman" w:hAnsiTheme="majorHAnsi"/>
                  <w:color w:val="auto"/>
                  <w:sz w:val="20"/>
                  <w:szCs w:val="20"/>
                  <w:u w:val="none"/>
                </w:rPr>
                <w:t>Zakon o procjeni vrijednosti nekretnina (»Narodne novine«, broj 78/15)</w:t>
              </w:r>
            </w:hyperlink>
          </w:p>
          <w:p w14:paraId="0ACBB398" w14:textId="77777777" w:rsidR="00FB488C" w:rsidRPr="00652D39" w:rsidRDefault="00FB488C" w:rsidP="00854E7D">
            <w:pPr>
              <w:spacing w:line="288" w:lineRule="auto"/>
              <w:jc w:val="center"/>
              <w:rPr>
                <w:rFonts w:asciiTheme="majorHAnsi" w:eastAsia="Times New Roman" w:hAnsiTheme="majorHAnsi"/>
                <w:sz w:val="20"/>
                <w:szCs w:val="20"/>
              </w:rPr>
            </w:pPr>
          </w:p>
          <w:p w14:paraId="43B58331" w14:textId="77777777" w:rsidR="00FB488C" w:rsidRPr="00652D39" w:rsidRDefault="00FB488C" w:rsidP="00854E7D">
            <w:pPr>
              <w:spacing w:line="288" w:lineRule="auto"/>
              <w:jc w:val="center"/>
              <w:rPr>
                <w:rFonts w:asciiTheme="majorHAnsi" w:hAnsiTheme="majorHAnsi"/>
                <w:sz w:val="20"/>
                <w:szCs w:val="20"/>
              </w:rPr>
            </w:pPr>
            <w:hyperlink r:id="rId27" w:history="1">
              <w:r w:rsidRPr="00652D39">
                <w:rPr>
                  <w:rFonts w:asciiTheme="majorHAnsi" w:eastAsia="Times New Roman" w:hAnsiTheme="majorHAnsi"/>
                  <w:sz w:val="20"/>
                  <w:szCs w:val="20"/>
                </w:rPr>
                <w:t>P</w:t>
              </w:r>
              <w:r w:rsidRPr="00652D39">
                <w:rPr>
                  <w:rFonts w:asciiTheme="majorHAnsi" w:hAnsiTheme="majorHAnsi"/>
                  <w:sz w:val="20"/>
                  <w:szCs w:val="20"/>
                  <w:shd w:val="clear" w:color="auto" w:fill="FFFFFF"/>
                </w:rPr>
                <w:t xml:space="preserve">ravilnik o informacijskom sustavu tržišta nekretnina </w:t>
              </w:r>
              <w:r w:rsidRPr="00652D39">
                <w:rPr>
                  <w:rFonts w:asciiTheme="majorHAnsi" w:hAnsiTheme="majorHAnsi"/>
                  <w:sz w:val="20"/>
                  <w:szCs w:val="20"/>
                </w:rPr>
                <w:lastRenderedPageBreak/>
                <w:t xml:space="preserve">(»Narodne novine«, broj </w:t>
              </w:r>
              <w:r w:rsidRPr="00652D39">
                <w:rPr>
                  <w:rFonts w:asciiTheme="majorHAnsi" w:hAnsiTheme="majorHAnsi"/>
                  <w:sz w:val="20"/>
                  <w:szCs w:val="20"/>
                  <w:shd w:val="clear" w:color="auto" w:fill="FFFFFF"/>
                </w:rPr>
                <w:t>114/15,</w:t>
              </w:r>
            </w:hyperlink>
            <w:r w:rsidRPr="00652D39">
              <w:rPr>
                <w:rFonts w:asciiTheme="majorHAnsi" w:hAnsiTheme="majorHAnsi"/>
                <w:sz w:val="20"/>
                <w:szCs w:val="20"/>
              </w:rPr>
              <w:t xml:space="preserve"> </w:t>
            </w:r>
            <w:hyperlink r:id="rId28" w:history="1">
              <w:r w:rsidRPr="00652D39">
                <w:rPr>
                  <w:rFonts w:asciiTheme="majorHAnsi" w:hAnsiTheme="majorHAnsi"/>
                  <w:sz w:val="20"/>
                  <w:szCs w:val="20"/>
                  <w:shd w:val="clear" w:color="auto" w:fill="FFFFFF"/>
                </w:rPr>
                <w:t>122/15</w:t>
              </w:r>
            </w:hyperlink>
            <w:hyperlink r:id="rId29" w:history="1">
              <w:r w:rsidRPr="00652D39">
                <w:rPr>
                  <w:rFonts w:asciiTheme="majorHAnsi" w:hAnsiTheme="majorHAnsi"/>
                  <w:sz w:val="20"/>
                  <w:szCs w:val="20"/>
                  <w:shd w:val="clear" w:color="auto" w:fill="FFFFFF"/>
                </w:rPr>
                <w:t>)</w:t>
              </w:r>
            </w:hyperlink>
          </w:p>
          <w:p w14:paraId="2576D8C0" w14:textId="77777777" w:rsidR="00FB488C" w:rsidRPr="00652D39" w:rsidRDefault="00FB488C" w:rsidP="00854E7D">
            <w:pPr>
              <w:spacing w:line="288" w:lineRule="auto"/>
              <w:jc w:val="center"/>
              <w:rPr>
                <w:rFonts w:asciiTheme="majorHAnsi" w:hAnsiTheme="majorHAnsi"/>
                <w:sz w:val="20"/>
                <w:szCs w:val="20"/>
              </w:rPr>
            </w:pPr>
          </w:p>
          <w:p w14:paraId="5B661172" w14:textId="77777777" w:rsidR="00FB488C" w:rsidRPr="00652D39" w:rsidRDefault="00FB488C" w:rsidP="00854E7D">
            <w:pPr>
              <w:spacing w:line="288" w:lineRule="auto"/>
              <w:jc w:val="center"/>
              <w:rPr>
                <w:rFonts w:asciiTheme="majorHAnsi" w:eastAsia="Times New Roman" w:hAnsiTheme="majorHAnsi"/>
                <w:sz w:val="20"/>
                <w:szCs w:val="20"/>
              </w:rPr>
            </w:pPr>
            <w:hyperlink r:id="rId30" w:history="1">
              <w:r w:rsidRPr="00652D39">
                <w:rPr>
                  <w:rStyle w:val="Hiperveza"/>
                  <w:rFonts w:asciiTheme="majorHAnsi" w:eastAsia="Times New Roman" w:hAnsiTheme="majorHAnsi"/>
                  <w:color w:val="auto"/>
                  <w:sz w:val="20"/>
                  <w:szCs w:val="20"/>
                  <w:u w:val="none"/>
                </w:rPr>
                <w:t>Pravilnik o metodama procjene vrijednosti nekretnina (»Narodne novine«, broj 105/15)</w:t>
              </w:r>
            </w:hyperlink>
          </w:p>
          <w:p w14:paraId="75B81821" w14:textId="77777777" w:rsidR="00FB488C" w:rsidRPr="00652D39" w:rsidRDefault="00FB488C" w:rsidP="00854E7D">
            <w:pPr>
              <w:spacing w:line="288" w:lineRule="auto"/>
              <w:jc w:val="center"/>
              <w:rPr>
                <w:rFonts w:asciiTheme="majorHAnsi" w:eastAsia="Times New Roman" w:hAnsiTheme="majorHAnsi"/>
                <w:sz w:val="20"/>
                <w:szCs w:val="20"/>
              </w:rPr>
            </w:pPr>
          </w:p>
          <w:p w14:paraId="19093597" w14:textId="7EE95558" w:rsidR="00FB488C" w:rsidRPr="00652D39" w:rsidRDefault="00FB488C" w:rsidP="00854E7D">
            <w:pPr>
              <w:spacing w:line="288" w:lineRule="auto"/>
              <w:jc w:val="center"/>
              <w:rPr>
                <w:rFonts w:asciiTheme="majorHAnsi" w:eastAsia="Times New Roman" w:hAnsiTheme="majorHAnsi"/>
                <w:sz w:val="20"/>
                <w:szCs w:val="20"/>
              </w:rPr>
            </w:pPr>
            <w:hyperlink r:id="rId31" w:history="1">
              <w:r w:rsidRPr="00652D39">
                <w:rPr>
                  <w:rStyle w:val="Hiperveza"/>
                  <w:rFonts w:asciiTheme="majorHAnsi" w:eastAsia="Times New Roman" w:hAnsiTheme="majorHAnsi"/>
                  <w:color w:val="auto"/>
                  <w:sz w:val="20"/>
                  <w:szCs w:val="20"/>
                  <w:u w:val="none"/>
                </w:rPr>
                <w:t>Uputa o priznavanju, mjerenju i evidentiranju imovine u vlasništvu Republike Hrvatske – Ministarstvo financija</w:t>
              </w:r>
            </w:hyperlink>
          </w:p>
        </w:tc>
        <w:tc>
          <w:tcPr>
            <w:tcW w:w="545" w:type="pct"/>
            <w:vAlign w:val="center"/>
          </w:tcPr>
          <w:p w14:paraId="1159AB5D" w14:textId="46D1C08F" w:rsidR="00FB488C" w:rsidRPr="00D07D4B" w:rsidRDefault="00FB488C" w:rsidP="00854E7D">
            <w:pPr>
              <w:spacing w:line="288" w:lineRule="auto"/>
              <w:jc w:val="center"/>
              <w:rPr>
                <w:rFonts w:asciiTheme="majorHAnsi" w:eastAsia="Times New Roman" w:hAnsiTheme="majorHAnsi"/>
                <w:sz w:val="20"/>
                <w:szCs w:val="20"/>
                <w:highlight w:val="cyan"/>
              </w:rPr>
            </w:pPr>
            <w:r w:rsidRPr="00F514D5">
              <w:rPr>
                <w:rFonts w:asciiTheme="majorHAnsi" w:eastAsia="Times New Roman" w:hAnsiTheme="majorHAnsi"/>
                <w:sz w:val="20"/>
                <w:szCs w:val="20"/>
              </w:rPr>
              <w:lastRenderedPageBreak/>
              <w:t>1. Sklapanje okvirnog ugovora sa sudskim vještakom građevinske struke</w:t>
            </w:r>
            <w:r w:rsidR="00685F40">
              <w:rPr>
                <w:rFonts w:asciiTheme="majorHAnsi" w:eastAsia="Times New Roman" w:hAnsiTheme="majorHAnsi"/>
                <w:sz w:val="20"/>
                <w:szCs w:val="20"/>
              </w:rPr>
              <w:t xml:space="preserve"> </w:t>
            </w:r>
            <w:r w:rsidRPr="00F514D5">
              <w:rPr>
                <w:rFonts w:asciiTheme="majorHAnsi" w:eastAsia="Times New Roman" w:hAnsiTheme="majorHAnsi"/>
                <w:sz w:val="20"/>
                <w:szCs w:val="20"/>
              </w:rPr>
              <w:t>(procjeniteljem)</w:t>
            </w:r>
          </w:p>
        </w:tc>
        <w:tc>
          <w:tcPr>
            <w:tcW w:w="767" w:type="pct"/>
            <w:vAlign w:val="center"/>
          </w:tcPr>
          <w:p w14:paraId="380FC988"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Prodaji nekretnina prethodi procjena tržišne vrijednosti nekretnine koju utvrđuje ovlašteni sudski vještak građevinske struke. Procjenu može obavljati ovlašteni sudski vještak s kojim je sklopljen okvirni ugovor za izradu elaborata o procjeni tržišne vrijednosti nekretnina.</w:t>
            </w:r>
          </w:p>
        </w:tc>
        <w:tc>
          <w:tcPr>
            <w:tcW w:w="527" w:type="pct"/>
            <w:vAlign w:val="center"/>
          </w:tcPr>
          <w:p w14:paraId="50B32977"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sklopljenih ugovora godišnje</w:t>
            </w:r>
          </w:p>
        </w:tc>
        <w:tc>
          <w:tcPr>
            <w:tcW w:w="497" w:type="pct"/>
            <w:vAlign w:val="center"/>
          </w:tcPr>
          <w:p w14:paraId="044AA9E1"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Broj </w:t>
            </w:r>
          </w:p>
        </w:tc>
        <w:tc>
          <w:tcPr>
            <w:tcW w:w="455" w:type="pct"/>
            <w:vAlign w:val="center"/>
          </w:tcPr>
          <w:p w14:paraId="3F63C294" w14:textId="37B06F1E" w:rsidR="00FB488C" w:rsidRPr="00687AA1" w:rsidRDefault="00C1043A"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Polazno (</w:t>
            </w:r>
            <w:r w:rsidR="000836DD">
              <w:rPr>
                <w:rFonts w:asciiTheme="majorHAnsi" w:eastAsia="Times New Roman" w:hAnsiTheme="majorHAnsi"/>
                <w:sz w:val="20"/>
                <w:szCs w:val="20"/>
              </w:rPr>
              <w:t>1</w:t>
            </w:r>
            <w:r w:rsidR="00FB488C" w:rsidRPr="00687AA1">
              <w:rPr>
                <w:rFonts w:asciiTheme="majorHAnsi" w:eastAsia="Times New Roman" w:hAnsiTheme="majorHAnsi"/>
                <w:sz w:val="20"/>
                <w:szCs w:val="20"/>
              </w:rPr>
              <w:t>)</w:t>
            </w:r>
          </w:p>
          <w:p w14:paraId="712C7730" w14:textId="291F035A" w:rsidR="00FB488C" w:rsidRPr="00652D39" w:rsidRDefault="000836DD"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Ciljano (1</w:t>
            </w:r>
            <w:r w:rsidR="00FB488C" w:rsidRPr="00687AA1">
              <w:rPr>
                <w:rFonts w:asciiTheme="majorHAnsi" w:eastAsia="Times New Roman" w:hAnsiTheme="majorHAnsi"/>
                <w:sz w:val="20"/>
                <w:szCs w:val="20"/>
              </w:rPr>
              <w:t>)</w:t>
            </w:r>
          </w:p>
        </w:tc>
        <w:tc>
          <w:tcPr>
            <w:tcW w:w="441" w:type="pct"/>
            <w:vAlign w:val="center"/>
          </w:tcPr>
          <w:p w14:paraId="51E55AF5" w14:textId="7104BB00" w:rsidR="00FB488C" w:rsidRPr="00652D39" w:rsidRDefault="002C5191" w:rsidP="00854E7D">
            <w:pPr>
              <w:spacing w:line="288" w:lineRule="auto"/>
              <w:jc w:val="center"/>
              <w:rPr>
                <w:rFonts w:asciiTheme="majorHAnsi" w:eastAsia="Times New Roman" w:hAnsiTheme="majorHAnsi"/>
                <w:sz w:val="20"/>
                <w:szCs w:val="20"/>
              </w:rPr>
            </w:pPr>
            <w:r w:rsidRPr="002C5191">
              <w:rPr>
                <w:rFonts w:asciiTheme="majorHAnsi" w:eastAsia="Times New Roman" w:hAnsiTheme="majorHAnsi"/>
                <w:sz w:val="20"/>
                <w:szCs w:val="20"/>
              </w:rPr>
              <w:t>Ugovor s ovlaštenim procjeniteljem</w:t>
            </w:r>
          </w:p>
        </w:tc>
        <w:tc>
          <w:tcPr>
            <w:tcW w:w="504" w:type="pct"/>
            <w:vMerge w:val="restart"/>
            <w:vAlign w:val="center"/>
          </w:tcPr>
          <w:p w14:paraId="66DF3FD8" w14:textId="4B2649F7" w:rsidR="00FB488C" w:rsidRPr="00652D39" w:rsidRDefault="002C5191" w:rsidP="00854E7D">
            <w:pPr>
              <w:spacing w:line="288" w:lineRule="auto"/>
              <w:jc w:val="center"/>
              <w:rPr>
                <w:rFonts w:asciiTheme="majorHAnsi" w:eastAsia="Times New Roman" w:hAnsiTheme="majorHAnsi"/>
                <w:sz w:val="20"/>
                <w:szCs w:val="20"/>
              </w:rPr>
            </w:pPr>
            <w:r w:rsidRPr="002C5191">
              <w:rPr>
                <w:rFonts w:asciiTheme="majorHAnsi" w:eastAsia="Times New Roman" w:hAnsiTheme="majorHAnsi"/>
                <w:sz w:val="20"/>
                <w:szCs w:val="20"/>
              </w:rPr>
              <w:t>Sklapanje ugovora s ovlaštenim procjeniteljem u svrhu procjene nekretni</w:t>
            </w:r>
            <w:r>
              <w:rPr>
                <w:rFonts w:asciiTheme="majorHAnsi" w:eastAsia="Times New Roman" w:hAnsiTheme="majorHAnsi"/>
                <w:sz w:val="20"/>
                <w:szCs w:val="20"/>
              </w:rPr>
              <w:t>na namijenjenih kupnji i prodaj</w:t>
            </w:r>
            <w:r w:rsidR="00B51C30">
              <w:rPr>
                <w:rFonts w:asciiTheme="majorHAnsi" w:eastAsia="Times New Roman" w:hAnsiTheme="majorHAnsi"/>
                <w:sz w:val="20"/>
                <w:szCs w:val="20"/>
              </w:rPr>
              <w:t>i</w:t>
            </w:r>
          </w:p>
        </w:tc>
      </w:tr>
      <w:tr w:rsidR="00FB488C" w:rsidRPr="00652D39" w14:paraId="433EC68F" w14:textId="77777777" w:rsidTr="00B51C30">
        <w:trPr>
          <w:trHeight w:val="2655"/>
        </w:trPr>
        <w:tc>
          <w:tcPr>
            <w:tcW w:w="564" w:type="pct"/>
            <w:vMerge/>
            <w:vAlign w:val="center"/>
          </w:tcPr>
          <w:p w14:paraId="4BA0F4D7" w14:textId="77777777" w:rsidR="00FB488C" w:rsidRPr="00652D39" w:rsidRDefault="00FB488C" w:rsidP="00854E7D">
            <w:pPr>
              <w:spacing w:line="288" w:lineRule="auto"/>
              <w:jc w:val="center"/>
              <w:rPr>
                <w:rFonts w:asciiTheme="majorHAnsi" w:hAnsiTheme="majorHAnsi"/>
                <w:sz w:val="20"/>
                <w:szCs w:val="20"/>
              </w:rPr>
            </w:pPr>
          </w:p>
        </w:tc>
        <w:tc>
          <w:tcPr>
            <w:tcW w:w="701" w:type="pct"/>
            <w:vMerge/>
          </w:tcPr>
          <w:p w14:paraId="78DDC1B5" w14:textId="77777777" w:rsidR="00FB488C" w:rsidRPr="00652D39" w:rsidRDefault="00FB488C" w:rsidP="00854E7D">
            <w:pPr>
              <w:spacing w:line="288" w:lineRule="auto"/>
              <w:jc w:val="center"/>
              <w:rPr>
                <w:rFonts w:asciiTheme="majorHAnsi" w:eastAsia="Times New Roman" w:hAnsiTheme="majorHAnsi"/>
                <w:sz w:val="20"/>
                <w:szCs w:val="20"/>
              </w:rPr>
            </w:pPr>
          </w:p>
        </w:tc>
        <w:tc>
          <w:tcPr>
            <w:tcW w:w="545" w:type="pct"/>
            <w:vAlign w:val="center"/>
          </w:tcPr>
          <w:p w14:paraId="6E5D2247" w14:textId="77777777" w:rsidR="00FB488C" w:rsidRPr="00D07D4B" w:rsidRDefault="00FB488C" w:rsidP="00854E7D">
            <w:pPr>
              <w:spacing w:line="288" w:lineRule="auto"/>
              <w:jc w:val="center"/>
              <w:rPr>
                <w:rFonts w:asciiTheme="majorHAnsi" w:eastAsia="Times New Roman" w:hAnsiTheme="majorHAnsi"/>
                <w:sz w:val="20"/>
                <w:szCs w:val="20"/>
                <w:highlight w:val="cyan"/>
              </w:rPr>
            </w:pPr>
            <w:r w:rsidRPr="00F514D5">
              <w:rPr>
                <w:rFonts w:asciiTheme="majorHAnsi" w:eastAsia="Times New Roman" w:hAnsiTheme="majorHAnsi"/>
                <w:sz w:val="20"/>
                <w:szCs w:val="20"/>
              </w:rPr>
              <w:t>2. Procjena (utvrđivanje) vrijednosti nekretnina namijenjenih prodaji</w:t>
            </w:r>
          </w:p>
        </w:tc>
        <w:tc>
          <w:tcPr>
            <w:tcW w:w="767" w:type="pct"/>
            <w:vAlign w:val="center"/>
          </w:tcPr>
          <w:p w14:paraId="05F902CB"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Približne vrijednosti zemljišta utvrđuju se kao općenite, prosječne vrijednosti zemljišta na temelju podataka iz zbirke kupoprodajnih cijena, primarno ovisno o namjeni površina, načinu korištenja i uređenju površina, kategoriji i lokaciji te o drugim obilježjima nekretnina. Pri utvrđivanju približnih vrijednosti ne uzimaju se u obzir doprinosi. Ako ne postoji dovoljan broj poredbenih kupoprodajnih cijena na promatranom području, približna vrijednost može se utvrditi deduktivnom metodom ili komparativnom analizom s drugim područjem. Približna vrijednost zemljišta iskazuje se kao iznos u kunama po četvornome metru površine za uzor-</w:t>
            </w:r>
            <w:r w:rsidRPr="00652D39">
              <w:rPr>
                <w:rFonts w:asciiTheme="majorHAnsi" w:hAnsiTheme="majorHAnsi"/>
                <w:sz w:val="20"/>
                <w:szCs w:val="20"/>
              </w:rPr>
              <w:lastRenderedPageBreak/>
              <w:t>česticu. Ako je to u skladu s postojećim običajima u uobičajenom poslovnom prometu, približna vrijednost može se iskazati i kao iznos u eurima po četvornome metru površine za uzor-česticu.</w:t>
            </w:r>
          </w:p>
        </w:tc>
        <w:tc>
          <w:tcPr>
            <w:tcW w:w="527" w:type="pct"/>
            <w:vAlign w:val="center"/>
          </w:tcPr>
          <w:p w14:paraId="3CECE91B"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 xml:space="preserve">Broj </w:t>
            </w:r>
            <w:r w:rsidR="00093454" w:rsidRPr="00652D39">
              <w:rPr>
                <w:rFonts w:asciiTheme="majorHAnsi" w:eastAsia="Times New Roman" w:hAnsiTheme="majorHAnsi"/>
                <w:sz w:val="20"/>
                <w:szCs w:val="20"/>
              </w:rPr>
              <w:t>procijenjenih</w:t>
            </w:r>
            <w:r w:rsidRPr="00652D39">
              <w:rPr>
                <w:rFonts w:asciiTheme="majorHAnsi" w:eastAsia="Times New Roman" w:hAnsiTheme="majorHAnsi"/>
                <w:sz w:val="20"/>
                <w:szCs w:val="20"/>
              </w:rPr>
              <w:t xml:space="preserve"> nekretnina</w:t>
            </w:r>
          </w:p>
        </w:tc>
        <w:tc>
          <w:tcPr>
            <w:tcW w:w="497" w:type="pct"/>
            <w:vAlign w:val="center"/>
          </w:tcPr>
          <w:p w14:paraId="67B795F6"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455" w:type="pct"/>
            <w:vAlign w:val="center"/>
          </w:tcPr>
          <w:p w14:paraId="0900E074" w14:textId="77BCBAAD" w:rsidR="00FB488C" w:rsidRPr="0004736F" w:rsidRDefault="00C1043A" w:rsidP="00854E7D">
            <w:pPr>
              <w:spacing w:line="288" w:lineRule="auto"/>
              <w:jc w:val="center"/>
              <w:rPr>
                <w:rFonts w:asciiTheme="majorHAnsi" w:eastAsia="Times New Roman" w:hAnsiTheme="majorHAnsi"/>
                <w:sz w:val="20"/>
                <w:szCs w:val="20"/>
              </w:rPr>
            </w:pPr>
            <w:r w:rsidRPr="0004736F">
              <w:rPr>
                <w:rFonts w:asciiTheme="majorHAnsi" w:eastAsia="Times New Roman" w:hAnsiTheme="majorHAnsi"/>
                <w:sz w:val="20"/>
                <w:szCs w:val="20"/>
              </w:rPr>
              <w:t>Polazno (</w:t>
            </w:r>
            <w:r w:rsidR="003F7393">
              <w:rPr>
                <w:rFonts w:asciiTheme="majorHAnsi" w:eastAsia="Times New Roman" w:hAnsiTheme="majorHAnsi"/>
                <w:sz w:val="20"/>
                <w:szCs w:val="20"/>
              </w:rPr>
              <w:t>4</w:t>
            </w:r>
            <w:r w:rsidR="008F77F7">
              <w:rPr>
                <w:rFonts w:asciiTheme="majorHAnsi" w:eastAsia="Times New Roman" w:hAnsiTheme="majorHAnsi"/>
                <w:sz w:val="20"/>
                <w:szCs w:val="20"/>
              </w:rPr>
              <w:t>0</w:t>
            </w:r>
            <w:r w:rsidR="00FB488C" w:rsidRPr="0004736F">
              <w:rPr>
                <w:rFonts w:asciiTheme="majorHAnsi" w:eastAsia="Times New Roman" w:hAnsiTheme="majorHAnsi"/>
                <w:sz w:val="20"/>
                <w:szCs w:val="20"/>
              </w:rPr>
              <w:t>)</w:t>
            </w:r>
          </w:p>
          <w:p w14:paraId="01AF6CB4" w14:textId="51F37872" w:rsidR="00FB488C" w:rsidRPr="00687AA1" w:rsidRDefault="00C1043A" w:rsidP="00854E7D">
            <w:pPr>
              <w:spacing w:line="288" w:lineRule="auto"/>
              <w:jc w:val="center"/>
              <w:rPr>
                <w:rFonts w:asciiTheme="majorHAnsi" w:eastAsia="Times New Roman" w:hAnsiTheme="majorHAnsi"/>
                <w:sz w:val="20"/>
                <w:szCs w:val="20"/>
              </w:rPr>
            </w:pPr>
            <w:r w:rsidRPr="0004736F">
              <w:rPr>
                <w:rFonts w:asciiTheme="majorHAnsi" w:eastAsia="Times New Roman" w:hAnsiTheme="majorHAnsi"/>
                <w:sz w:val="20"/>
                <w:szCs w:val="20"/>
              </w:rPr>
              <w:t>Ciljano (</w:t>
            </w:r>
            <w:r w:rsidR="008F77F7">
              <w:rPr>
                <w:rFonts w:asciiTheme="majorHAnsi" w:eastAsia="Times New Roman" w:hAnsiTheme="majorHAnsi"/>
                <w:sz w:val="20"/>
                <w:szCs w:val="20"/>
              </w:rPr>
              <w:t>40</w:t>
            </w:r>
            <w:r w:rsidR="00FB488C" w:rsidRPr="0004736F">
              <w:rPr>
                <w:rFonts w:asciiTheme="majorHAnsi" w:eastAsia="Times New Roman" w:hAnsiTheme="majorHAnsi"/>
                <w:sz w:val="20"/>
                <w:szCs w:val="20"/>
              </w:rPr>
              <w:t>)</w:t>
            </w:r>
          </w:p>
        </w:tc>
        <w:tc>
          <w:tcPr>
            <w:tcW w:w="441" w:type="pct"/>
            <w:vAlign w:val="center"/>
          </w:tcPr>
          <w:p w14:paraId="41E9EF76" w14:textId="77777777" w:rsidR="00FB488C" w:rsidRPr="00652D39" w:rsidRDefault="00FB488C" w:rsidP="00854E7D">
            <w:pPr>
              <w:spacing w:line="288" w:lineRule="auto"/>
              <w:jc w:val="center"/>
              <w:rPr>
                <w:rFonts w:asciiTheme="majorHAnsi" w:eastAsia="Times New Roman" w:hAnsiTheme="majorHAnsi"/>
                <w:sz w:val="20"/>
                <w:szCs w:val="20"/>
              </w:rPr>
            </w:pPr>
          </w:p>
        </w:tc>
        <w:tc>
          <w:tcPr>
            <w:tcW w:w="504" w:type="pct"/>
            <w:vMerge/>
            <w:vAlign w:val="center"/>
          </w:tcPr>
          <w:p w14:paraId="469452F1" w14:textId="77777777" w:rsidR="00FB488C" w:rsidRPr="00652D39" w:rsidRDefault="00FB488C" w:rsidP="00854E7D">
            <w:pPr>
              <w:spacing w:line="288" w:lineRule="auto"/>
              <w:jc w:val="center"/>
              <w:rPr>
                <w:rFonts w:asciiTheme="majorHAnsi" w:eastAsia="Times New Roman" w:hAnsiTheme="majorHAnsi"/>
                <w:sz w:val="20"/>
                <w:szCs w:val="20"/>
              </w:rPr>
            </w:pPr>
          </w:p>
        </w:tc>
      </w:tr>
      <w:tr w:rsidR="00AA561C" w:rsidRPr="00652D39" w14:paraId="1CB96B07" w14:textId="77777777" w:rsidTr="00B51C30">
        <w:trPr>
          <w:trHeight w:val="1827"/>
        </w:trPr>
        <w:tc>
          <w:tcPr>
            <w:tcW w:w="564" w:type="pct"/>
            <w:vMerge/>
            <w:vAlign w:val="center"/>
          </w:tcPr>
          <w:p w14:paraId="5A544213" w14:textId="77777777" w:rsidR="00AA561C" w:rsidRPr="00652D39" w:rsidRDefault="00AA561C" w:rsidP="00854E7D">
            <w:pPr>
              <w:spacing w:line="288" w:lineRule="auto"/>
              <w:jc w:val="center"/>
              <w:rPr>
                <w:rFonts w:asciiTheme="majorHAnsi" w:hAnsiTheme="majorHAnsi"/>
                <w:sz w:val="20"/>
                <w:szCs w:val="20"/>
              </w:rPr>
            </w:pPr>
          </w:p>
        </w:tc>
        <w:tc>
          <w:tcPr>
            <w:tcW w:w="701" w:type="pct"/>
            <w:vMerge/>
          </w:tcPr>
          <w:p w14:paraId="6D77C2D8" w14:textId="77777777" w:rsidR="00AA561C" w:rsidRPr="00652D39" w:rsidRDefault="00AA561C" w:rsidP="00854E7D">
            <w:pPr>
              <w:spacing w:line="288" w:lineRule="auto"/>
              <w:jc w:val="center"/>
              <w:rPr>
                <w:rFonts w:asciiTheme="majorHAnsi" w:eastAsia="Times New Roman" w:hAnsiTheme="majorHAnsi"/>
                <w:sz w:val="20"/>
                <w:szCs w:val="20"/>
              </w:rPr>
            </w:pPr>
          </w:p>
        </w:tc>
        <w:tc>
          <w:tcPr>
            <w:tcW w:w="545" w:type="pct"/>
            <w:vAlign w:val="center"/>
          </w:tcPr>
          <w:p w14:paraId="267AC08C" w14:textId="77777777" w:rsidR="00AA561C" w:rsidRPr="00652D39" w:rsidRDefault="00AA561C"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3. Izrada procjembenog elaborata</w:t>
            </w:r>
          </w:p>
        </w:tc>
        <w:tc>
          <w:tcPr>
            <w:tcW w:w="767" w:type="pct"/>
            <w:vAlign w:val="center"/>
          </w:tcPr>
          <w:p w14:paraId="4E3979E0" w14:textId="77777777" w:rsidR="00AA561C" w:rsidRPr="00652D39" w:rsidRDefault="00AA561C" w:rsidP="00854E7D">
            <w:pPr>
              <w:shd w:val="clear" w:color="auto" w:fill="FFFFFF"/>
              <w:spacing w:line="288" w:lineRule="auto"/>
              <w:jc w:val="center"/>
              <w:rPr>
                <w:rFonts w:asciiTheme="majorHAnsi" w:eastAsia="Times New Roman" w:hAnsiTheme="majorHAnsi"/>
                <w:sz w:val="20"/>
                <w:szCs w:val="20"/>
              </w:rPr>
            </w:pPr>
            <w:r w:rsidRPr="00652D39">
              <w:rPr>
                <w:rFonts w:asciiTheme="majorHAnsi" w:hAnsiTheme="majorHAnsi"/>
                <w:sz w:val="20"/>
                <w:szCs w:val="20"/>
              </w:rPr>
              <w:t xml:space="preserve">Dokument kojim se procjena vrijednosti nekretnina jasno i transparentno prezentira u pisanom obliku, a obuhvaća nalaz i mišljenje stalnoga sudskog vještaka za procjenu nekretnina ili procjenu stalnoga sudskog procjenitelja. </w:t>
            </w:r>
            <w:r w:rsidRPr="00652D39">
              <w:rPr>
                <w:rFonts w:asciiTheme="majorHAnsi" w:eastAsia="Times New Roman" w:hAnsiTheme="majorHAnsi"/>
                <w:sz w:val="20"/>
                <w:szCs w:val="20"/>
              </w:rPr>
              <w:t>Sadržaj i oblik elaborata mora se izraditi sukladno zakonskim propisima i aktima te uputama iz ugovora sklopljenog s izabranim sudskim vještakom.</w:t>
            </w:r>
            <w:r w:rsidRPr="00652D39">
              <w:rPr>
                <w:rFonts w:asciiTheme="majorHAnsi" w:hAnsiTheme="majorHAnsi"/>
                <w:sz w:val="20"/>
                <w:szCs w:val="20"/>
              </w:rPr>
              <w:t xml:space="preserve"> Ako se procjembeni elaborat izrađuje za procjenu </w:t>
            </w:r>
            <w:r w:rsidRPr="00652D39">
              <w:rPr>
                <w:rFonts w:asciiTheme="majorHAnsi" w:hAnsiTheme="majorHAnsi"/>
                <w:sz w:val="20"/>
                <w:szCs w:val="20"/>
              </w:rPr>
              <w:lastRenderedPageBreak/>
              <w:t>vrijednosti naknade za potpuno izvlaštenu nekretninu ili za djelomično izvlaštenu nekretninu, za procjenu naknade za ustanovljenje zakupa i za procjenu naknade za ustanovljenje služnosti, za svaku će se nekretninu koja je predmet tog pravnog posla izraditi zasebni procjembeni elaborat.</w:t>
            </w:r>
          </w:p>
        </w:tc>
        <w:tc>
          <w:tcPr>
            <w:tcW w:w="527" w:type="pct"/>
            <w:vAlign w:val="center"/>
          </w:tcPr>
          <w:p w14:paraId="0E055700"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Broj izrađenih elaborata godišnje</w:t>
            </w:r>
          </w:p>
        </w:tc>
        <w:tc>
          <w:tcPr>
            <w:tcW w:w="497" w:type="pct"/>
            <w:vAlign w:val="center"/>
          </w:tcPr>
          <w:p w14:paraId="7DE75F8E"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455" w:type="pct"/>
            <w:vAlign w:val="center"/>
          </w:tcPr>
          <w:p w14:paraId="3049D282" w14:textId="5BA7C113" w:rsidR="00AA561C" w:rsidRPr="0004736F" w:rsidRDefault="00AA561C" w:rsidP="00854E7D">
            <w:pPr>
              <w:spacing w:line="288" w:lineRule="auto"/>
              <w:jc w:val="center"/>
              <w:rPr>
                <w:rFonts w:asciiTheme="majorHAnsi" w:eastAsia="Times New Roman" w:hAnsiTheme="majorHAnsi"/>
                <w:sz w:val="19"/>
                <w:szCs w:val="19"/>
              </w:rPr>
            </w:pPr>
            <w:r w:rsidRPr="0004736F">
              <w:rPr>
                <w:rFonts w:asciiTheme="majorHAnsi" w:eastAsia="Times New Roman" w:hAnsiTheme="majorHAnsi"/>
                <w:sz w:val="19"/>
                <w:szCs w:val="19"/>
              </w:rPr>
              <w:t>Polazno (</w:t>
            </w:r>
            <w:r w:rsidR="003F7393">
              <w:rPr>
                <w:rFonts w:asciiTheme="majorHAnsi" w:eastAsia="Times New Roman" w:hAnsiTheme="majorHAnsi"/>
                <w:sz w:val="19"/>
                <w:szCs w:val="19"/>
              </w:rPr>
              <w:t>4</w:t>
            </w:r>
            <w:r w:rsidR="008F77F7">
              <w:rPr>
                <w:rFonts w:asciiTheme="majorHAnsi" w:eastAsia="Times New Roman" w:hAnsiTheme="majorHAnsi"/>
                <w:sz w:val="19"/>
                <w:szCs w:val="19"/>
              </w:rPr>
              <w:t>0</w:t>
            </w:r>
            <w:r w:rsidRPr="0004736F">
              <w:rPr>
                <w:rFonts w:asciiTheme="majorHAnsi" w:eastAsia="Times New Roman" w:hAnsiTheme="majorHAnsi"/>
                <w:sz w:val="19"/>
                <w:szCs w:val="19"/>
              </w:rPr>
              <w:t>)</w:t>
            </w:r>
          </w:p>
          <w:p w14:paraId="1B1D8BE3" w14:textId="2B6004F2" w:rsidR="00AA561C" w:rsidRPr="00687AA1" w:rsidRDefault="00AA561C" w:rsidP="00854E7D">
            <w:pPr>
              <w:spacing w:line="288" w:lineRule="auto"/>
              <w:jc w:val="center"/>
              <w:rPr>
                <w:rFonts w:asciiTheme="majorHAnsi" w:eastAsia="Times New Roman" w:hAnsiTheme="majorHAnsi"/>
                <w:sz w:val="20"/>
                <w:szCs w:val="20"/>
              </w:rPr>
            </w:pPr>
            <w:r w:rsidRPr="0004736F">
              <w:rPr>
                <w:rFonts w:asciiTheme="majorHAnsi" w:eastAsia="Times New Roman" w:hAnsiTheme="majorHAnsi"/>
                <w:sz w:val="19"/>
                <w:szCs w:val="19"/>
              </w:rPr>
              <w:t>Ciljano (</w:t>
            </w:r>
            <w:r w:rsidR="008F77F7">
              <w:rPr>
                <w:rFonts w:asciiTheme="majorHAnsi" w:eastAsia="Times New Roman" w:hAnsiTheme="majorHAnsi"/>
                <w:sz w:val="19"/>
                <w:szCs w:val="19"/>
              </w:rPr>
              <w:t>40</w:t>
            </w:r>
            <w:r w:rsidRPr="0004736F">
              <w:rPr>
                <w:rFonts w:asciiTheme="majorHAnsi" w:eastAsia="Times New Roman" w:hAnsiTheme="majorHAnsi"/>
                <w:sz w:val="19"/>
                <w:szCs w:val="19"/>
              </w:rPr>
              <w:t>)</w:t>
            </w:r>
          </w:p>
        </w:tc>
        <w:tc>
          <w:tcPr>
            <w:tcW w:w="441" w:type="pct"/>
            <w:vAlign w:val="center"/>
          </w:tcPr>
          <w:p w14:paraId="578C41F4" w14:textId="77777777" w:rsidR="00AA561C" w:rsidRPr="00687AA1" w:rsidRDefault="00AA561C" w:rsidP="00854E7D">
            <w:pPr>
              <w:spacing w:line="288" w:lineRule="auto"/>
              <w:jc w:val="center"/>
              <w:rPr>
                <w:rFonts w:asciiTheme="majorHAnsi" w:eastAsia="Times New Roman" w:hAnsiTheme="majorHAnsi"/>
                <w:sz w:val="20"/>
                <w:szCs w:val="20"/>
              </w:rPr>
            </w:pPr>
          </w:p>
        </w:tc>
        <w:tc>
          <w:tcPr>
            <w:tcW w:w="504" w:type="pct"/>
            <w:vAlign w:val="center"/>
          </w:tcPr>
          <w:p w14:paraId="3ACB1A36" w14:textId="77777777" w:rsidR="00AA561C" w:rsidRPr="00652D39" w:rsidRDefault="00AA561C" w:rsidP="00854E7D">
            <w:pPr>
              <w:spacing w:line="288" w:lineRule="auto"/>
              <w:jc w:val="center"/>
              <w:rPr>
                <w:rFonts w:asciiTheme="majorHAnsi" w:eastAsia="Times New Roman" w:hAnsiTheme="majorHAnsi"/>
                <w:sz w:val="20"/>
                <w:szCs w:val="20"/>
              </w:rPr>
            </w:pPr>
          </w:p>
        </w:tc>
      </w:tr>
    </w:tbl>
    <w:p w14:paraId="104BA41E" w14:textId="77777777" w:rsidR="007E1FC9" w:rsidRPr="00652D39" w:rsidRDefault="00A9069B" w:rsidP="00854E7D">
      <w:pPr>
        <w:spacing w:after="0" w:line="288" w:lineRule="auto"/>
        <w:rPr>
          <w:rFonts w:asciiTheme="majorHAnsi" w:eastAsia="Times New Roman" w:hAnsiTheme="majorHAnsi" w:cs="Times New Roman"/>
          <w:b/>
          <w:bCs/>
          <w:kern w:val="36"/>
          <w:sz w:val="24"/>
          <w:szCs w:val="24"/>
        </w:rPr>
      </w:pPr>
      <w:r w:rsidRPr="00652D39">
        <w:rPr>
          <w:rFonts w:asciiTheme="majorHAnsi" w:hAnsiTheme="majorHAnsi"/>
          <w:sz w:val="24"/>
          <w:szCs w:val="24"/>
        </w:rPr>
        <w:br w:type="page"/>
      </w:r>
    </w:p>
    <w:p w14:paraId="40E3CBB2" w14:textId="77777777" w:rsidR="00A40199"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69" w:name="_Toc61959671"/>
      <w:bookmarkStart w:id="170" w:name="_Toc462657765"/>
      <w:r w:rsidRPr="00652D39">
        <w:rPr>
          <w:rFonts w:asciiTheme="majorHAnsi" w:hAnsiTheme="majorHAnsi"/>
          <w:sz w:val="26"/>
          <w:szCs w:val="26"/>
        </w:rPr>
        <w:lastRenderedPageBreak/>
        <w:t xml:space="preserve">POSEBAN CILJ </w:t>
      </w:r>
      <w:r w:rsidR="00011C0F" w:rsidRPr="00652D39">
        <w:rPr>
          <w:rFonts w:asciiTheme="majorHAnsi" w:hAnsiTheme="majorHAnsi"/>
          <w:sz w:val="26"/>
          <w:szCs w:val="26"/>
        </w:rPr>
        <w:t>1.</w:t>
      </w:r>
      <w:r w:rsidRPr="00652D39">
        <w:rPr>
          <w:rFonts w:asciiTheme="majorHAnsi" w:hAnsiTheme="majorHAnsi"/>
          <w:sz w:val="26"/>
          <w:szCs w:val="26"/>
        </w:rPr>
        <w:t>4</w:t>
      </w:r>
      <w:r w:rsidR="00011C0F" w:rsidRPr="00652D39">
        <w:rPr>
          <w:rFonts w:asciiTheme="majorHAnsi" w:hAnsiTheme="majorHAnsi"/>
          <w:sz w:val="26"/>
          <w:szCs w:val="26"/>
        </w:rPr>
        <w:t>. - „</w:t>
      </w:r>
      <w:bookmarkStart w:id="171" w:name="_Hlk31271933"/>
      <w:r w:rsidR="00011C0F" w:rsidRPr="00652D39">
        <w:rPr>
          <w:rFonts w:asciiTheme="majorHAnsi" w:hAnsiTheme="majorHAnsi"/>
          <w:sz w:val="26"/>
          <w:szCs w:val="26"/>
        </w:rPr>
        <w:t>Usklađenje i kontinuirano predlaganje te donošenje novih akata</w:t>
      </w:r>
      <w:bookmarkEnd w:id="171"/>
      <w:r w:rsidR="00011C0F" w:rsidRPr="00652D39">
        <w:rPr>
          <w:rFonts w:asciiTheme="majorHAnsi" w:hAnsiTheme="majorHAnsi"/>
          <w:sz w:val="26"/>
          <w:szCs w:val="26"/>
        </w:rPr>
        <w:t>“</w:t>
      </w:r>
      <w:bookmarkEnd w:id="169"/>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1954"/>
        <w:gridCol w:w="1954"/>
        <w:gridCol w:w="1817"/>
        <w:gridCol w:w="1535"/>
        <w:gridCol w:w="1444"/>
        <w:gridCol w:w="1468"/>
        <w:gridCol w:w="1284"/>
        <w:gridCol w:w="1462"/>
      </w:tblGrid>
      <w:tr w:rsidR="00AA561C" w:rsidRPr="00652D39" w14:paraId="78E559DE" w14:textId="77777777" w:rsidTr="00182456">
        <w:tc>
          <w:tcPr>
            <w:tcW w:w="5000" w:type="pct"/>
            <w:gridSpan w:val="9"/>
            <w:shd w:val="clear" w:color="auto" w:fill="B8CCE4" w:themeFill="accent1" w:themeFillTint="66"/>
            <w:vAlign w:val="center"/>
          </w:tcPr>
          <w:p w14:paraId="7E0A395C" w14:textId="77777777" w:rsidR="00AA561C" w:rsidRPr="00652D39" w:rsidRDefault="00AA561C" w:rsidP="00854E7D">
            <w:pPr>
              <w:spacing w:line="288" w:lineRule="auto"/>
              <w:jc w:val="center"/>
              <w:rPr>
                <w:rFonts w:asciiTheme="majorHAnsi" w:hAnsiTheme="majorHAnsi"/>
                <w:sz w:val="20"/>
                <w:szCs w:val="20"/>
              </w:rPr>
            </w:pPr>
            <w:r w:rsidRPr="000D1B03">
              <w:rPr>
                <w:rFonts w:asciiTheme="majorHAnsi" w:eastAsia="Times New Roman" w:hAnsiTheme="majorHAnsi"/>
                <w:b/>
                <w:color w:val="17365D" w:themeColor="text2" w:themeShade="BF"/>
                <w:sz w:val="20"/>
                <w:szCs w:val="20"/>
              </w:rPr>
              <w:t>PRILOG 4: POSEBAN CILJ 1.4.</w:t>
            </w:r>
            <w:r w:rsidRPr="00652D39">
              <w:rPr>
                <w:rFonts w:asciiTheme="majorHAnsi" w:eastAsia="Times New Roman" w:hAnsiTheme="majorHAnsi"/>
                <w:sz w:val="20"/>
                <w:szCs w:val="20"/>
              </w:rPr>
              <w:t xml:space="preserve"> </w:t>
            </w:r>
            <w:r w:rsidRPr="00652D39">
              <w:rPr>
                <w:rFonts w:asciiTheme="majorHAnsi" w:hAnsiTheme="majorHAnsi"/>
                <w:sz w:val="20"/>
                <w:szCs w:val="20"/>
              </w:rPr>
              <w:t>„Usklađenje i kontinuirano predlaganje te donošenje novih akata“</w:t>
            </w:r>
          </w:p>
          <w:p w14:paraId="69478C7C" w14:textId="1603409A"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0018362D">
              <w:rPr>
                <w:rFonts w:asciiTheme="majorHAnsi" w:hAnsiTheme="majorHAnsi"/>
                <w:sz w:val="20"/>
                <w:szCs w:val="20"/>
              </w:rPr>
              <w:t xml:space="preserve"> siječanj – prosinac 202</w:t>
            </w:r>
            <w:r w:rsidR="003F7393">
              <w:rPr>
                <w:rFonts w:asciiTheme="majorHAnsi" w:hAnsiTheme="majorHAnsi"/>
                <w:sz w:val="20"/>
                <w:szCs w:val="20"/>
              </w:rPr>
              <w:t>6</w:t>
            </w:r>
            <w:r w:rsidRPr="00652D39">
              <w:rPr>
                <w:rFonts w:asciiTheme="majorHAnsi" w:hAnsiTheme="majorHAnsi"/>
                <w:sz w:val="20"/>
                <w:szCs w:val="20"/>
              </w:rPr>
              <w:t>.</w:t>
            </w:r>
          </w:p>
        </w:tc>
      </w:tr>
      <w:tr w:rsidR="00AA561C" w:rsidRPr="00652D39" w14:paraId="47DC4CD6" w14:textId="77777777" w:rsidTr="00182456">
        <w:tc>
          <w:tcPr>
            <w:tcW w:w="564" w:type="pct"/>
            <w:shd w:val="clear" w:color="auto" w:fill="DBE5F1" w:themeFill="accent1" w:themeFillTint="33"/>
            <w:vAlign w:val="center"/>
          </w:tcPr>
          <w:p w14:paraId="11B59E4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671" w:type="pct"/>
            <w:shd w:val="clear" w:color="auto" w:fill="DBE5F1" w:themeFill="accent1" w:themeFillTint="33"/>
            <w:vAlign w:val="center"/>
          </w:tcPr>
          <w:p w14:paraId="7F85AA62"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671" w:type="pct"/>
            <w:shd w:val="clear" w:color="auto" w:fill="DBE5F1" w:themeFill="accent1" w:themeFillTint="33"/>
            <w:vAlign w:val="center"/>
          </w:tcPr>
          <w:p w14:paraId="45E6725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34BCDCC1"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 xml:space="preserve">NAČIN </w:t>
            </w:r>
          </w:p>
          <w:p w14:paraId="4C6DA297"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OSTVARENJA</w:t>
            </w:r>
          </w:p>
        </w:tc>
        <w:tc>
          <w:tcPr>
            <w:tcW w:w="624" w:type="pct"/>
            <w:shd w:val="clear" w:color="auto" w:fill="DBE5F1" w:themeFill="accent1" w:themeFillTint="33"/>
            <w:vAlign w:val="center"/>
          </w:tcPr>
          <w:p w14:paraId="250369D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527" w:type="pct"/>
            <w:shd w:val="clear" w:color="auto" w:fill="DBE5F1" w:themeFill="accent1" w:themeFillTint="33"/>
            <w:vAlign w:val="center"/>
          </w:tcPr>
          <w:p w14:paraId="0EFF9DDF"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496" w:type="pct"/>
            <w:shd w:val="clear" w:color="auto" w:fill="DBE5F1" w:themeFill="accent1" w:themeFillTint="33"/>
            <w:vAlign w:val="center"/>
          </w:tcPr>
          <w:p w14:paraId="7F581BCC"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722F4C41"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41" w:type="pct"/>
            <w:shd w:val="clear" w:color="auto" w:fill="DBE5F1" w:themeFill="accent1" w:themeFillTint="33"/>
            <w:vAlign w:val="center"/>
          </w:tcPr>
          <w:p w14:paraId="1B8D503A"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502" w:type="pct"/>
            <w:shd w:val="clear" w:color="auto" w:fill="DBE5F1" w:themeFill="accent1" w:themeFillTint="33"/>
            <w:vAlign w:val="center"/>
          </w:tcPr>
          <w:p w14:paraId="174B893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A10398" w:rsidRPr="00652D39" w14:paraId="2D8BFEF6" w14:textId="77777777" w:rsidTr="000D1B03">
        <w:trPr>
          <w:trHeight w:val="1260"/>
        </w:trPr>
        <w:tc>
          <w:tcPr>
            <w:tcW w:w="564" w:type="pct"/>
            <w:vMerge w:val="restart"/>
            <w:vAlign w:val="center"/>
          </w:tcPr>
          <w:p w14:paraId="697C949E" w14:textId="77777777" w:rsidR="00A10398" w:rsidRPr="00652D39" w:rsidRDefault="00A10398" w:rsidP="00854E7D">
            <w:pPr>
              <w:spacing w:line="288" w:lineRule="auto"/>
              <w:jc w:val="center"/>
              <w:rPr>
                <w:rFonts w:asciiTheme="majorHAnsi" w:eastAsia="Times New Roman" w:hAnsiTheme="majorHAnsi"/>
                <w:sz w:val="20"/>
                <w:szCs w:val="20"/>
              </w:rPr>
            </w:pPr>
            <w:r w:rsidRPr="00F514D5">
              <w:rPr>
                <w:rFonts w:asciiTheme="majorHAnsi" w:hAnsiTheme="majorHAnsi"/>
                <w:sz w:val="20"/>
                <w:szCs w:val="20"/>
              </w:rPr>
              <w:t>Predlaganje izmjena i dopuna važećih akata te izrade prijedloga novih akata za poboljšanje upravljanja općinskom imovinom</w:t>
            </w:r>
          </w:p>
        </w:tc>
        <w:tc>
          <w:tcPr>
            <w:tcW w:w="671" w:type="pct"/>
            <w:vMerge w:val="restart"/>
          </w:tcPr>
          <w:p w14:paraId="6B5E5A4C" w14:textId="77777777" w:rsidR="00A10398" w:rsidRPr="00652D39" w:rsidRDefault="00A10398" w:rsidP="00854E7D">
            <w:pPr>
              <w:spacing w:line="288" w:lineRule="auto"/>
              <w:jc w:val="center"/>
              <w:rPr>
                <w:rFonts w:asciiTheme="majorHAnsi" w:hAnsiTheme="majorHAnsi"/>
                <w:sz w:val="20"/>
                <w:szCs w:val="20"/>
              </w:rPr>
            </w:pPr>
            <w:hyperlink r:id="rId32" w:history="1">
              <w:r w:rsidRPr="00652D39">
                <w:rPr>
                  <w:rStyle w:val="Hiperveza"/>
                  <w:rFonts w:asciiTheme="majorHAnsi" w:hAnsiTheme="majorHAnsi" w:cs="Calibri"/>
                  <w:bCs/>
                  <w:color w:val="auto"/>
                  <w:sz w:val="20"/>
                  <w:szCs w:val="20"/>
                  <w:u w:val="none"/>
                </w:rPr>
                <w:t>Zakon o upravljanju državnom imovinom (»Narodne novine«, broj 52/18)</w:t>
              </w:r>
            </w:hyperlink>
          </w:p>
          <w:p w14:paraId="1DBAFAD7" w14:textId="77777777" w:rsidR="00A10398" w:rsidRPr="00652D39" w:rsidRDefault="00A10398" w:rsidP="00854E7D">
            <w:pPr>
              <w:spacing w:line="288" w:lineRule="auto"/>
              <w:jc w:val="center"/>
              <w:rPr>
                <w:rFonts w:asciiTheme="majorHAnsi" w:eastAsia="Times New Roman" w:hAnsiTheme="majorHAnsi"/>
                <w:sz w:val="20"/>
                <w:szCs w:val="20"/>
              </w:rPr>
            </w:pPr>
          </w:p>
          <w:p w14:paraId="2935CCDE" w14:textId="77777777" w:rsidR="00A10398" w:rsidRPr="00652D39" w:rsidRDefault="00A10398" w:rsidP="00854E7D">
            <w:pPr>
              <w:spacing w:line="288" w:lineRule="auto"/>
              <w:jc w:val="center"/>
              <w:rPr>
                <w:rFonts w:asciiTheme="majorHAnsi" w:eastAsia="Times New Roman" w:hAnsiTheme="majorHAnsi"/>
                <w:sz w:val="20"/>
                <w:szCs w:val="20"/>
              </w:rPr>
            </w:pPr>
            <w:hyperlink r:id="rId33" w:history="1">
              <w:r w:rsidRPr="00652D39">
                <w:rPr>
                  <w:rStyle w:val="Hiperveza"/>
                  <w:rFonts w:asciiTheme="majorHAnsi" w:eastAsia="Times New Roman" w:hAnsiTheme="majorHAnsi"/>
                  <w:color w:val="auto"/>
                  <w:sz w:val="20"/>
                  <w:szCs w:val="20"/>
                  <w:u w:val="none"/>
                </w:rPr>
                <w:t>Zakon o procjeni učinaka propisa (»Narodne novine« broj 44/17)</w:t>
              </w:r>
            </w:hyperlink>
          </w:p>
          <w:p w14:paraId="1001346C" w14:textId="77777777" w:rsidR="00A10398" w:rsidRPr="00652D39" w:rsidRDefault="00A10398" w:rsidP="00854E7D">
            <w:pPr>
              <w:spacing w:line="288" w:lineRule="auto"/>
              <w:jc w:val="center"/>
              <w:rPr>
                <w:rFonts w:asciiTheme="majorHAnsi" w:hAnsiTheme="majorHAnsi"/>
                <w:sz w:val="20"/>
                <w:szCs w:val="20"/>
              </w:rPr>
            </w:pPr>
          </w:p>
          <w:p w14:paraId="1944C98F" w14:textId="65D0049E" w:rsidR="00A10398" w:rsidRPr="00FC5201" w:rsidRDefault="00A10398" w:rsidP="00854E7D">
            <w:pPr>
              <w:spacing w:line="288" w:lineRule="auto"/>
              <w:jc w:val="center"/>
              <w:rPr>
                <w:rFonts w:asciiTheme="majorHAnsi" w:hAnsiTheme="majorHAnsi"/>
                <w:sz w:val="20"/>
                <w:szCs w:val="20"/>
              </w:rPr>
            </w:pPr>
            <w:hyperlink r:id="rId34" w:history="1">
              <w:r w:rsidRPr="00FC5201">
                <w:rPr>
                  <w:rStyle w:val="Hiperveza"/>
                  <w:rFonts w:asciiTheme="majorHAnsi" w:eastAsia="Times New Roman" w:hAnsiTheme="majorHAnsi"/>
                  <w:color w:val="auto"/>
                  <w:sz w:val="20"/>
                  <w:szCs w:val="20"/>
                  <w:u w:val="none"/>
                </w:rPr>
                <w:t>Zakon o pravu na pristup informacijama (»Narodne novine«, broj 25/13, 85/15</w:t>
              </w:r>
              <w:r w:rsidR="00FC5201" w:rsidRPr="00FC5201">
                <w:rPr>
                  <w:rStyle w:val="Hiperveza"/>
                  <w:rFonts w:asciiTheme="majorHAnsi" w:eastAsia="Times New Roman" w:hAnsiTheme="majorHAnsi"/>
                  <w:color w:val="auto"/>
                  <w:sz w:val="20"/>
                  <w:szCs w:val="20"/>
                  <w:u w:val="none"/>
                </w:rPr>
                <w:t>,</w:t>
              </w:r>
              <w:r w:rsidR="00FC5201" w:rsidRPr="00FC5201">
                <w:rPr>
                  <w:rStyle w:val="Hiperveza"/>
                  <w:color w:val="auto"/>
                  <w:u w:val="none"/>
                </w:rPr>
                <w:t xml:space="preserve"> 69/22</w:t>
              </w:r>
              <w:r w:rsidRPr="00FC5201">
                <w:rPr>
                  <w:rStyle w:val="Hiperveza"/>
                  <w:rFonts w:asciiTheme="majorHAnsi" w:eastAsia="Times New Roman" w:hAnsiTheme="majorHAnsi"/>
                  <w:color w:val="auto"/>
                  <w:sz w:val="20"/>
                  <w:szCs w:val="20"/>
                  <w:u w:val="none"/>
                </w:rPr>
                <w:t>)</w:t>
              </w:r>
            </w:hyperlink>
          </w:p>
          <w:p w14:paraId="7EF540DF" w14:textId="77777777" w:rsidR="00A10398" w:rsidRDefault="00A10398" w:rsidP="00854E7D">
            <w:pPr>
              <w:spacing w:line="288" w:lineRule="auto"/>
              <w:jc w:val="center"/>
              <w:rPr>
                <w:rFonts w:asciiTheme="majorHAnsi" w:hAnsiTheme="majorHAnsi"/>
                <w:sz w:val="20"/>
                <w:szCs w:val="20"/>
              </w:rPr>
            </w:pPr>
          </w:p>
          <w:p w14:paraId="5677D040" w14:textId="77777777" w:rsidR="00BA397F" w:rsidRDefault="00BA397F" w:rsidP="00854E7D">
            <w:pPr>
              <w:spacing w:line="288" w:lineRule="auto"/>
              <w:jc w:val="center"/>
              <w:rPr>
                <w:rFonts w:asciiTheme="majorHAnsi" w:hAnsiTheme="majorHAnsi"/>
                <w:sz w:val="20"/>
                <w:szCs w:val="20"/>
              </w:rPr>
            </w:pPr>
          </w:p>
          <w:p w14:paraId="300AAF89" w14:textId="77777777" w:rsidR="00F1257B" w:rsidRDefault="00F1257B" w:rsidP="00854E7D">
            <w:pPr>
              <w:spacing w:line="288" w:lineRule="auto"/>
              <w:jc w:val="center"/>
              <w:rPr>
                <w:rFonts w:asciiTheme="majorHAnsi" w:hAnsiTheme="majorHAnsi"/>
                <w:sz w:val="20"/>
                <w:szCs w:val="20"/>
              </w:rPr>
            </w:pPr>
          </w:p>
          <w:p w14:paraId="21C6A79F" w14:textId="15B520C9" w:rsidR="002C5191" w:rsidRPr="00652D39" w:rsidRDefault="002C5191" w:rsidP="00854E7D">
            <w:pPr>
              <w:spacing w:line="288" w:lineRule="auto"/>
              <w:jc w:val="center"/>
              <w:rPr>
                <w:rFonts w:asciiTheme="majorHAnsi" w:hAnsiTheme="majorHAnsi"/>
                <w:sz w:val="20"/>
                <w:szCs w:val="20"/>
              </w:rPr>
            </w:pPr>
          </w:p>
        </w:tc>
        <w:tc>
          <w:tcPr>
            <w:tcW w:w="671" w:type="pct"/>
            <w:vAlign w:val="center"/>
          </w:tcPr>
          <w:p w14:paraId="5D1934EF"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1. Analiza postojećih akata u području upravljanja općinskom imovinom i poticanje izmjene i dopune istih</w:t>
            </w:r>
          </w:p>
        </w:tc>
        <w:tc>
          <w:tcPr>
            <w:tcW w:w="624" w:type="pct"/>
            <w:vAlign w:val="center"/>
          </w:tcPr>
          <w:p w14:paraId="2B109B2E"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Izrada izmjena i dopuna nacrta akata te provedba savjetovanja sa zainteresiranom javnošću</w:t>
            </w:r>
          </w:p>
        </w:tc>
        <w:tc>
          <w:tcPr>
            <w:tcW w:w="527" w:type="pct"/>
            <w:vAlign w:val="center"/>
          </w:tcPr>
          <w:p w14:paraId="371DEBD5"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Prijedlog novih akata</w:t>
            </w:r>
          </w:p>
        </w:tc>
        <w:tc>
          <w:tcPr>
            <w:tcW w:w="496" w:type="pct"/>
            <w:vAlign w:val="center"/>
          </w:tcPr>
          <w:p w14:paraId="11ED2618"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51DB26C8" w14:textId="7F7875B5"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Polazno (</w:t>
            </w:r>
            <w:r w:rsidR="008F77F7">
              <w:rPr>
                <w:rFonts w:asciiTheme="majorHAnsi" w:eastAsia="Times New Roman" w:hAnsiTheme="majorHAnsi"/>
                <w:sz w:val="20"/>
                <w:szCs w:val="20"/>
              </w:rPr>
              <w:t>2</w:t>
            </w:r>
            <w:r w:rsidR="00A10398" w:rsidRPr="006D5EE2">
              <w:rPr>
                <w:rFonts w:asciiTheme="majorHAnsi" w:eastAsia="Times New Roman" w:hAnsiTheme="majorHAnsi"/>
                <w:sz w:val="20"/>
                <w:szCs w:val="20"/>
              </w:rPr>
              <w:t>)</w:t>
            </w:r>
          </w:p>
          <w:p w14:paraId="5F6BAC1C" w14:textId="3B0BF77F"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Ciljano (</w:t>
            </w:r>
            <w:r w:rsidR="008F77F7">
              <w:rPr>
                <w:rFonts w:asciiTheme="majorHAnsi" w:eastAsia="Times New Roman" w:hAnsiTheme="majorHAnsi"/>
                <w:sz w:val="20"/>
                <w:szCs w:val="20"/>
              </w:rPr>
              <w:t>2</w:t>
            </w:r>
            <w:r w:rsidR="009E2B27" w:rsidRPr="006D5EE2">
              <w:rPr>
                <w:rFonts w:asciiTheme="majorHAnsi" w:eastAsia="Times New Roman" w:hAnsiTheme="majorHAnsi"/>
                <w:sz w:val="20"/>
                <w:szCs w:val="20"/>
              </w:rPr>
              <w:t>)</w:t>
            </w:r>
          </w:p>
        </w:tc>
        <w:tc>
          <w:tcPr>
            <w:tcW w:w="441" w:type="pct"/>
            <w:vMerge w:val="restart"/>
            <w:vAlign w:val="center"/>
          </w:tcPr>
          <w:p w14:paraId="40B685C3" w14:textId="77777777" w:rsidR="00A10398" w:rsidRPr="00652D39" w:rsidRDefault="00CD7750"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Ak</w:t>
            </w:r>
            <w:r w:rsidR="00A10398" w:rsidRPr="00652D39">
              <w:rPr>
                <w:rFonts w:asciiTheme="majorHAnsi" w:eastAsia="Times New Roman" w:hAnsiTheme="majorHAnsi"/>
                <w:sz w:val="20"/>
                <w:szCs w:val="20"/>
              </w:rPr>
              <w:t>ti i Odluke</w:t>
            </w:r>
          </w:p>
        </w:tc>
        <w:tc>
          <w:tcPr>
            <w:tcW w:w="502" w:type="pct"/>
            <w:vMerge w:val="restart"/>
            <w:vAlign w:val="center"/>
          </w:tcPr>
          <w:p w14:paraId="63DD358D" w14:textId="60D69CE4" w:rsidR="0018362D" w:rsidRPr="00022C77" w:rsidRDefault="0018362D" w:rsidP="00854E7D">
            <w:pPr>
              <w:spacing w:line="288" w:lineRule="auto"/>
              <w:jc w:val="center"/>
              <w:rPr>
                <w:rFonts w:asciiTheme="majorHAnsi" w:eastAsia="Times New Roman" w:hAnsiTheme="majorHAnsi"/>
                <w:sz w:val="20"/>
                <w:szCs w:val="20"/>
              </w:rPr>
            </w:pPr>
            <w:r w:rsidRPr="00022C77">
              <w:rPr>
                <w:rFonts w:asciiTheme="majorHAnsi" w:eastAsia="Times New Roman" w:hAnsiTheme="majorHAnsi"/>
                <w:sz w:val="20"/>
                <w:szCs w:val="20"/>
              </w:rPr>
              <w:t xml:space="preserve"> Odluka </w:t>
            </w:r>
          </w:p>
          <w:p w14:paraId="385C3FA9" w14:textId="18686FA0" w:rsidR="0018362D" w:rsidRDefault="0018362D" w:rsidP="00854E7D">
            <w:pPr>
              <w:spacing w:line="288" w:lineRule="auto"/>
              <w:jc w:val="center"/>
              <w:rPr>
                <w:rFonts w:asciiTheme="majorHAnsi" w:eastAsia="Times New Roman" w:hAnsiTheme="majorHAnsi"/>
                <w:sz w:val="20"/>
                <w:szCs w:val="20"/>
              </w:rPr>
            </w:pPr>
            <w:r w:rsidRPr="00022C77">
              <w:rPr>
                <w:rFonts w:asciiTheme="majorHAnsi" w:eastAsia="Times New Roman" w:hAnsiTheme="majorHAnsi"/>
                <w:sz w:val="20"/>
                <w:szCs w:val="20"/>
              </w:rPr>
              <w:t>o usvajanju Godišnjeg plana upravljanja imo</w:t>
            </w:r>
            <w:r>
              <w:rPr>
                <w:rFonts w:asciiTheme="majorHAnsi" w:eastAsia="Times New Roman" w:hAnsiTheme="majorHAnsi"/>
                <w:sz w:val="20"/>
                <w:szCs w:val="20"/>
              </w:rPr>
              <w:t>vinom u vlasništvu Općine Donja Voća za 202</w:t>
            </w:r>
            <w:r w:rsidR="008F77F7">
              <w:rPr>
                <w:rFonts w:asciiTheme="majorHAnsi" w:eastAsia="Times New Roman" w:hAnsiTheme="majorHAnsi"/>
                <w:sz w:val="20"/>
                <w:szCs w:val="20"/>
              </w:rPr>
              <w:t>6</w:t>
            </w:r>
            <w:r>
              <w:rPr>
                <w:rFonts w:asciiTheme="majorHAnsi" w:eastAsia="Times New Roman" w:hAnsiTheme="majorHAnsi"/>
                <w:sz w:val="20"/>
                <w:szCs w:val="20"/>
              </w:rPr>
              <w:t>. godinu</w:t>
            </w:r>
          </w:p>
          <w:p w14:paraId="4602FD47" w14:textId="77777777" w:rsidR="0018362D" w:rsidRDefault="0018362D" w:rsidP="00854E7D">
            <w:pPr>
              <w:spacing w:line="288" w:lineRule="auto"/>
              <w:jc w:val="center"/>
              <w:rPr>
                <w:rFonts w:asciiTheme="majorHAnsi" w:eastAsia="Times New Roman" w:hAnsiTheme="majorHAnsi"/>
                <w:sz w:val="20"/>
                <w:szCs w:val="20"/>
              </w:rPr>
            </w:pPr>
          </w:p>
          <w:p w14:paraId="5E65F1A5" w14:textId="77777777" w:rsidR="0018362D" w:rsidRDefault="0018362D" w:rsidP="00854E7D">
            <w:pPr>
              <w:spacing w:line="288" w:lineRule="auto"/>
              <w:jc w:val="center"/>
              <w:rPr>
                <w:rFonts w:asciiTheme="majorHAnsi" w:eastAsia="Times New Roman" w:hAnsiTheme="majorHAnsi"/>
                <w:sz w:val="20"/>
                <w:szCs w:val="20"/>
              </w:rPr>
            </w:pPr>
          </w:p>
          <w:p w14:paraId="07F4297A" w14:textId="346A2744" w:rsidR="0018362D" w:rsidRDefault="0018362D"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 xml:space="preserve">Odluka o </w:t>
            </w:r>
            <w:r w:rsidR="00FC5201">
              <w:rPr>
                <w:rFonts w:asciiTheme="majorHAnsi" w:eastAsia="Times New Roman" w:hAnsiTheme="majorHAnsi"/>
                <w:sz w:val="20"/>
                <w:szCs w:val="20"/>
              </w:rPr>
              <w:t xml:space="preserve">usvajanju Izvješća o provedbi Plan upravljanja imovinom </w:t>
            </w:r>
          </w:p>
          <w:p w14:paraId="3CE7DB54" w14:textId="77777777" w:rsidR="0018362D" w:rsidRPr="00022C77" w:rsidRDefault="0018362D" w:rsidP="00854E7D">
            <w:pPr>
              <w:spacing w:line="288" w:lineRule="auto"/>
              <w:rPr>
                <w:rFonts w:asciiTheme="majorHAnsi" w:eastAsia="Times New Roman" w:hAnsiTheme="majorHAnsi"/>
                <w:sz w:val="20"/>
                <w:szCs w:val="20"/>
              </w:rPr>
            </w:pPr>
          </w:p>
          <w:p w14:paraId="6D493BE7" w14:textId="784E0979" w:rsidR="000D4219" w:rsidRPr="00652D39" w:rsidRDefault="000D4219" w:rsidP="00854E7D">
            <w:pPr>
              <w:spacing w:line="288" w:lineRule="auto"/>
              <w:jc w:val="center"/>
              <w:rPr>
                <w:rFonts w:asciiTheme="majorHAnsi" w:eastAsia="Times New Roman" w:hAnsiTheme="majorHAnsi"/>
                <w:sz w:val="20"/>
                <w:szCs w:val="20"/>
              </w:rPr>
            </w:pPr>
          </w:p>
        </w:tc>
      </w:tr>
      <w:tr w:rsidR="00A10398" w:rsidRPr="00652D39" w14:paraId="5B50614A" w14:textId="77777777" w:rsidTr="000D1B03">
        <w:trPr>
          <w:trHeight w:val="1260"/>
        </w:trPr>
        <w:tc>
          <w:tcPr>
            <w:tcW w:w="564" w:type="pct"/>
            <w:vMerge/>
            <w:vAlign w:val="center"/>
          </w:tcPr>
          <w:p w14:paraId="6EC0E886" w14:textId="2893254C" w:rsidR="00A10398" w:rsidRPr="00652D39" w:rsidRDefault="00A10398" w:rsidP="00854E7D">
            <w:pPr>
              <w:spacing w:line="288" w:lineRule="auto"/>
              <w:jc w:val="center"/>
              <w:rPr>
                <w:rFonts w:asciiTheme="majorHAnsi" w:hAnsiTheme="majorHAnsi"/>
                <w:sz w:val="20"/>
                <w:szCs w:val="20"/>
              </w:rPr>
            </w:pPr>
          </w:p>
        </w:tc>
        <w:tc>
          <w:tcPr>
            <w:tcW w:w="671" w:type="pct"/>
            <w:vMerge/>
          </w:tcPr>
          <w:p w14:paraId="79A54F9E" w14:textId="77777777" w:rsidR="00A10398" w:rsidRPr="00652D39" w:rsidRDefault="00A10398" w:rsidP="00854E7D">
            <w:pPr>
              <w:spacing w:line="288" w:lineRule="auto"/>
              <w:jc w:val="center"/>
              <w:rPr>
                <w:rFonts w:asciiTheme="majorHAnsi" w:hAnsiTheme="majorHAnsi"/>
                <w:sz w:val="20"/>
                <w:szCs w:val="20"/>
              </w:rPr>
            </w:pPr>
          </w:p>
        </w:tc>
        <w:tc>
          <w:tcPr>
            <w:tcW w:w="671" w:type="pct"/>
            <w:vAlign w:val="center"/>
          </w:tcPr>
          <w:p w14:paraId="55EC52D0"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2. Participacija u postupcima izrade prijedloga novih akata ili izmjene i dopune postojećih</w:t>
            </w:r>
          </w:p>
        </w:tc>
        <w:tc>
          <w:tcPr>
            <w:tcW w:w="624" w:type="pct"/>
            <w:vAlign w:val="center"/>
          </w:tcPr>
          <w:p w14:paraId="6631DD7C"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Usklađenje propisa sa odredbama kojima se uređuje upravljanje općinskom imovinom</w:t>
            </w:r>
          </w:p>
        </w:tc>
        <w:tc>
          <w:tcPr>
            <w:tcW w:w="527" w:type="pct"/>
            <w:vAlign w:val="center"/>
          </w:tcPr>
          <w:p w14:paraId="220ADBC7" w14:textId="155E7675" w:rsidR="00A10398" w:rsidRPr="00652D39" w:rsidRDefault="00FC5201"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 xml:space="preserve">Prijedlog novih akata </w:t>
            </w:r>
          </w:p>
        </w:tc>
        <w:tc>
          <w:tcPr>
            <w:tcW w:w="496" w:type="pct"/>
            <w:vAlign w:val="center"/>
          </w:tcPr>
          <w:p w14:paraId="159E3331" w14:textId="77777777" w:rsidR="00A10398" w:rsidRPr="00652D39" w:rsidRDefault="00A10398"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711EA6BB" w14:textId="184CDF79"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Polazno (</w:t>
            </w:r>
            <w:r w:rsidR="002D0EAB">
              <w:rPr>
                <w:rFonts w:asciiTheme="majorHAnsi" w:eastAsia="Times New Roman" w:hAnsiTheme="majorHAnsi"/>
                <w:sz w:val="20"/>
                <w:szCs w:val="20"/>
              </w:rPr>
              <w:t>2</w:t>
            </w:r>
            <w:r w:rsidR="00A10398" w:rsidRPr="006D5EE2">
              <w:rPr>
                <w:rFonts w:asciiTheme="majorHAnsi" w:eastAsia="Times New Roman" w:hAnsiTheme="majorHAnsi"/>
                <w:sz w:val="20"/>
                <w:szCs w:val="20"/>
              </w:rPr>
              <w:t>)</w:t>
            </w:r>
          </w:p>
          <w:p w14:paraId="3FEF3C29" w14:textId="3F62C6B2"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Ciljano (</w:t>
            </w:r>
            <w:r w:rsidR="002D0EAB">
              <w:rPr>
                <w:rFonts w:asciiTheme="majorHAnsi" w:eastAsia="Times New Roman" w:hAnsiTheme="majorHAnsi"/>
                <w:sz w:val="20"/>
                <w:szCs w:val="20"/>
              </w:rPr>
              <w:t>2</w:t>
            </w:r>
            <w:r w:rsidR="00A10398" w:rsidRPr="006D5EE2">
              <w:rPr>
                <w:rFonts w:asciiTheme="majorHAnsi" w:eastAsia="Times New Roman" w:hAnsiTheme="majorHAnsi"/>
                <w:sz w:val="20"/>
                <w:szCs w:val="20"/>
              </w:rPr>
              <w:t>)</w:t>
            </w:r>
          </w:p>
        </w:tc>
        <w:tc>
          <w:tcPr>
            <w:tcW w:w="441" w:type="pct"/>
            <w:vMerge/>
            <w:vAlign w:val="center"/>
          </w:tcPr>
          <w:p w14:paraId="57E3BDD8" w14:textId="77777777" w:rsidR="00A10398" w:rsidRPr="00652D39" w:rsidRDefault="00A10398" w:rsidP="00854E7D">
            <w:pPr>
              <w:spacing w:line="288" w:lineRule="auto"/>
              <w:jc w:val="center"/>
              <w:rPr>
                <w:rFonts w:asciiTheme="majorHAnsi" w:eastAsia="Times New Roman" w:hAnsiTheme="majorHAnsi"/>
                <w:sz w:val="20"/>
                <w:szCs w:val="20"/>
              </w:rPr>
            </w:pPr>
          </w:p>
        </w:tc>
        <w:tc>
          <w:tcPr>
            <w:tcW w:w="502" w:type="pct"/>
            <w:vMerge/>
            <w:vAlign w:val="center"/>
          </w:tcPr>
          <w:p w14:paraId="56F6F636" w14:textId="77777777" w:rsidR="00A10398" w:rsidRPr="00652D39" w:rsidRDefault="00A10398" w:rsidP="00854E7D">
            <w:pPr>
              <w:spacing w:line="288" w:lineRule="auto"/>
              <w:jc w:val="center"/>
              <w:rPr>
                <w:rFonts w:asciiTheme="majorHAnsi" w:eastAsia="Times New Roman" w:hAnsiTheme="majorHAnsi"/>
                <w:sz w:val="20"/>
                <w:szCs w:val="20"/>
              </w:rPr>
            </w:pPr>
          </w:p>
        </w:tc>
      </w:tr>
      <w:tr w:rsidR="00A10398" w:rsidRPr="00652D39" w14:paraId="565BC7C5" w14:textId="77777777" w:rsidTr="000D1B03">
        <w:trPr>
          <w:trHeight w:val="1313"/>
        </w:trPr>
        <w:tc>
          <w:tcPr>
            <w:tcW w:w="564" w:type="pct"/>
            <w:vMerge/>
            <w:vAlign w:val="center"/>
          </w:tcPr>
          <w:p w14:paraId="35B12E66" w14:textId="77777777" w:rsidR="00A10398" w:rsidRPr="00652D39" w:rsidRDefault="00A10398" w:rsidP="00854E7D">
            <w:pPr>
              <w:spacing w:line="288" w:lineRule="auto"/>
              <w:jc w:val="center"/>
              <w:rPr>
                <w:rFonts w:asciiTheme="majorHAnsi" w:hAnsiTheme="majorHAnsi"/>
                <w:sz w:val="20"/>
                <w:szCs w:val="20"/>
              </w:rPr>
            </w:pPr>
          </w:p>
        </w:tc>
        <w:tc>
          <w:tcPr>
            <w:tcW w:w="671" w:type="pct"/>
            <w:vMerge/>
          </w:tcPr>
          <w:p w14:paraId="694DC2B6" w14:textId="77777777" w:rsidR="00A10398" w:rsidRPr="00652D39" w:rsidRDefault="00A10398" w:rsidP="00854E7D">
            <w:pPr>
              <w:spacing w:line="288" w:lineRule="auto"/>
              <w:jc w:val="center"/>
              <w:rPr>
                <w:rFonts w:asciiTheme="majorHAnsi" w:hAnsiTheme="majorHAnsi"/>
                <w:sz w:val="20"/>
                <w:szCs w:val="20"/>
              </w:rPr>
            </w:pPr>
          </w:p>
        </w:tc>
        <w:tc>
          <w:tcPr>
            <w:tcW w:w="671" w:type="pct"/>
            <w:vAlign w:val="center"/>
          </w:tcPr>
          <w:p w14:paraId="6733C124" w14:textId="408ADDA1"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3. Participacija u radu stručnih radnih skupi</w:t>
            </w:r>
            <w:r w:rsidR="00C1043A">
              <w:rPr>
                <w:rFonts w:asciiTheme="majorHAnsi" w:eastAsia="Times New Roman" w:hAnsiTheme="majorHAnsi"/>
                <w:sz w:val="20"/>
                <w:szCs w:val="20"/>
              </w:rPr>
              <w:t xml:space="preserve">na </w:t>
            </w:r>
          </w:p>
        </w:tc>
        <w:tc>
          <w:tcPr>
            <w:tcW w:w="624" w:type="pct"/>
            <w:vAlign w:val="center"/>
          </w:tcPr>
          <w:p w14:paraId="47857A0A" w14:textId="6771255B" w:rsidR="00A10398" w:rsidRPr="00652D39" w:rsidRDefault="00CE6DAB"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 xml:space="preserve">Savjetovanja sa zainteresiranom javnošću </w:t>
            </w:r>
          </w:p>
        </w:tc>
        <w:tc>
          <w:tcPr>
            <w:tcW w:w="527" w:type="pct"/>
            <w:vAlign w:val="center"/>
          </w:tcPr>
          <w:p w14:paraId="66A7A40D"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sudjelovanja</w:t>
            </w:r>
          </w:p>
        </w:tc>
        <w:tc>
          <w:tcPr>
            <w:tcW w:w="496" w:type="pct"/>
            <w:vAlign w:val="center"/>
          </w:tcPr>
          <w:p w14:paraId="484D7F6F" w14:textId="77777777" w:rsidR="00A10398" w:rsidRPr="00652D39" w:rsidRDefault="00A10398"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601E90B3" w14:textId="4355465F"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Polazno (</w:t>
            </w:r>
            <w:r w:rsidR="00CE6DAB">
              <w:rPr>
                <w:rFonts w:asciiTheme="majorHAnsi" w:eastAsia="Times New Roman" w:hAnsiTheme="majorHAnsi"/>
                <w:sz w:val="20"/>
                <w:szCs w:val="20"/>
              </w:rPr>
              <w:t>1</w:t>
            </w:r>
            <w:r w:rsidR="00A10398" w:rsidRPr="006D5EE2">
              <w:rPr>
                <w:rFonts w:asciiTheme="majorHAnsi" w:eastAsia="Times New Roman" w:hAnsiTheme="majorHAnsi"/>
                <w:sz w:val="20"/>
                <w:szCs w:val="20"/>
              </w:rPr>
              <w:t>)</w:t>
            </w:r>
          </w:p>
          <w:p w14:paraId="0FA218E5" w14:textId="03677E6F"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Ciljano (</w:t>
            </w:r>
            <w:r w:rsidR="00CE6DAB">
              <w:rPr>
                <w:rFonts w:asciiTheme="majorHAnsi" w:eastAsia="Times New Roman" w:hAnsiTheme="majorHAnsi"/>
                <w:sz w:val="20"/>
                <w:szCs w:val="20"/>
              </w:rPr>
              <w:t>1</w:t>
            </w:r>
            <w:r w:rsidR="00A10398" w:rsidRPr="006D5EE2">
              <w:rPr>
                <w:rFonts w:asciiTheme="majorHAnsi" w:eastAsia="Times New Roman" w:hAnsiTheme="majorHAnsi"/>
                <w:sz w:val="20"/>
                <w:szCs w:val="20"/>
              </w:rPr>
              <w:t>)</w:t>
            </w:r>
          </w:p>
        </w:tc>
        <w:tc>
          <w:tcPr>
            <w:tcW w:w="441" w:type="pct"/>
            <w:vMerge/>
            <w:vAlign w:val="center"/>
          </w:tcPr>
          <w:p w14:paraId="58A1B1F4" w14:textId="77777777" w:rsidR="00A10398" w:rsidRPr="00652D39" w:rsidRDefault="00A10398" w:rsidP="00854E7D">
            <w:pPr>
              <w:spacing w:line="288" w:lineRule="auto"/>
              <w:jc w:val="center"/>
              <w:rPr>
                <w:rFonts w:asciiTheme="majorHAnsi" w:eastAsia="Times New Roman" w:hAnsiTheme="majorHAnsi"/>
                <w:sz w:val="20"/>
                <w:szCs w:val="20"/>
              </w:rPr>
            </w:pPr>
          </w:p>
        </w:tc>
        <w:tc>
          <w:tcPr>
            <w:tcW w:w="502" w:type="pct"/>
            <w:vMerge/>
            <w:vAlign w:val="center"/>
          </w:tcPr>
          <w:p w14:paraId="4E34B049" w14:textId="77777777" w:rsidR="00A10398" w:rsidRPr="00652D39" w:rsidRDefault="00A10398" w:rsidP="00854E7D">
            <w:pPr>
              <w:spacing w:line="288" w:lineRule="auto"/>
              <w:jc w:val="center"/>
              <w:rPr>
                <w:rFonts w:asciiTheme="majorHAnsi" w:eastAsia="Times New Roman" w:hAnsiTheme="majorHAnsi"/>
                <w:sz w:val="20"/>
                <w:szCs w:val="20"/>
              </w:rPr>
            </w:pPr>
          </w:p>
        </w:tc>
      </w:tr>
    </w:tbl>
    <w:p w14:paraId="2FC3173E" w14:textId="77777777" w:rsidR="00A40199" w:rsidRPr="00652D39" w:rsidRDefault="00A40199" w:rsidP="00854E7D">
      <w:pPr>
        <w:pStyle w:val="Naslov1"/>
        <w:numPr>
          <w:ilvl w:val="0"/>
          <w:numId w:val="1"/>
        </w:numPr>
        <w:spacing w:before="0" w:beforeAutospacing="0" w:after="0" w:afterAutospacing="0" w:line="288" w:lineRule="auto"/>
        <w:jc w:val="both"/>
        <w:rPr>
          <w:rFonts w:asciiTheme="majorHAnsi" w:hAnsiTheme="majorHAnsi"/>
          <w:sz w:val="26"/>
          <w:szCs w:val="26"/>
        </w:rPr>
        <w:sectPr w:rsidR="00A40199" w:rsidRPr="00652D39" w:rsidSect="00DF295B">
          <w:pgSz w:w="16838" w:h="11906" w:orient="landscape"/>
          <w:pgMar w:top="1418" w:right="1134" w:bottom="1418" w:left="1134" w:header="709" w:footer="709" w:gutter="0"/>
          <w:cols w:space="708"/>
          <w:titlePg/>
          <w:docGrid w:linePitch="360"/>
        </w:sectPr>
      </w:pPr>
    </w:p>
    <w:p w14:paraId="6A5F7638" w14:textId="462EF0E4" w:rsidR="00361EFA"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72" w:name="_Toc61959672"/>
      <w:bookmarkEnd w:id="170"/>
      <w:r w:rsidRPr="00652D39">
        <w:rPr>
          <w:rFonts w:asciiTheme="majorHAnsi" w:hAnsiTheme="majorHAnsi"/>
          <w:sz w:val="26"/>
          <w:szCs w:val="26"/>
        </w:rPr>
        <w:lastRenderedPageBreak/>
        <w:t xml:space="preserve">POSEBAN CILJ </w:t>
      </w:r>
      <w:r w:rsidR="00D51C80" w:rsidRPr="00652D39">
        <w:rPr>
          <w:rFonts w:asciiTheme="majorHAnsi" w:hAnsiTheme="majorHAnsi"/>
          <w:sz w:val="26"/>
          <w:szCs w:val="26"/>
        </w:rPr>
        <w:t>1.</w:t>
      </w:r>
      <w:r w:rsidRPr="00652D39">
        <w:rPr>
          <w:rFonts w:asciiTheme="majorHAnsi" w:hAnsiTheme="majorHAnsi"/>
          <w:sz w:val="26"/>
          <w:szCs w:val="26"/>
        </w:rPr>
        <w:t>5</w:t>
      </w:r>
      <w:r w:rsidR="00D51C80" w:rsidRPr="00652D39">
        <w:rPr>
          <w:rFonts w:asciiTheme="majorHAnsi" w:hAnsiTheme="majorHAnsi"/>
          <w:sz w:val="26"/>
          <w:szCs w:val="26"/>
        </w:rPr>
        <w:t xml:space="preserve">. - </w:t>
      </w:r>
      <w:r w:rsidR="000D0766" w:rsidRPr="00652D39">
        <w:rPr>
          <w:rFonts w:asciiTheme="majorHAnsi" w:hAnsiTheme="majorHAnsi"/>
          <w:sz w:val="26"/>
          <w:szCs w:val="26"/>
        </w:rPr>
        <w:t>„</w:t>
      </w:r>
      <w:bookmarkStart w:id="173" w:name="_Hlk31271983"/>
      <w:r w:rsidR="000D0766" w:rsidRPr="00652D39">
        <w:rPr>
          <w:rFonts w:asciiTheme="majorHAnsi" w:hAnsiTheme="majorHAnsi"/>
          <w:sz w:val="26"/>
          <w:szCs w:val="26"/>
        </w:rPr>
        <w:t xml:space="preserve">Ustroj, vođenje i redovno ažuriranje interne evidencije </w:t>
      </w:r>
      <w:r w:rsidR="00490980" w:rsidRPr="00652D39">
        <w:rPr>
          <w:rFonts w:asciiTheme="majorHAnsi" w:hAnsiTheme="majorHAnsi"/>
          <w:sz w:val="26"/>
          <w:szCs w:val="26"/>
        </w:rPr>
        <w:t>općinske imovine</w:t>
      </w:r>
      <w:r w:rsidR="000D0766" w:rsidRPr="00652D39">
        <w:rPr>
          <w:rFonts w:asciiTheme="majorHAnsi" w:hAnsiTheme="majorHAnsi"/>
          <w:sz w:val="26"/>
          <w:szCs w:val="26"/>
        </w:rPr>
        <w:t xml:space="preserve"> kojom upravlja </w:t>
      </w:r>
      <w:r w:rsidR="00490980" w:rsidRPr="00652D39">
        <w:rPr>
          <w:rFonts w:asciiTheme="majorHAnsi" w:hAnsiTheme="majorHAnsi"/>
          <w:sz w:val="26"/>
          <w:szCs w:val="26"/>
        </w:rPr>
        <w:t xml:space="preserve">Općina </w:t>
      </w:r>
      <w:bookmarkEnd w:id="173"/>
      <w:r w:rsidR="0018362D">
        <w:rPr>
          <w:rFonts w:asciiTheme="majorHAnsi" w:hAnsiTheme="majorHAnsi"/>
          <w:sz w:val="26"/>
          <w:szCs w:val="26"/>
        </w:rPr>
        <w:t>Donja Voća</w:t>
      </w:r>
      <w:r w:rsidR="000D0766" w:rsidRPr="00652D39">
        <w:rPr>
          <w:rFonts w:asciiTheme="majorHAnsi" w:hAnsiTheme="majorHAnsi"/>
          <w:sz w:val="26"/>
          <w:szCs w:val="26"/>
        </w:rPr>
        <w:t>“</w:t>
      </w:r>
      <w:bookmarkEnd w:id="172"/>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2094"/>
        <w:gridCol w:w="1814"/>
        <w:gridCol w:w="1814"/>
        <w:gridCol w:w="1479"/>
        <w:gridCol w:w="1506"/>
        <w:gridCol w:w="1468"/>
        <w:gridCol w:w="1281"/>
        <w:gridCol w:w="1462"/>
      </w:tblGrid>
      <w:tr w:rsidR="00AA561C" w:rsidRPr="00652D39" w14:paraId="48D427C1" w14:textId="77777777" w:rsidTr="00182456">
        <w:tc>
          <w:tcPr>
            <w:tcW w:w="5000" w:type="pct"/>
            <w:gridSpan w:val="9"/>
            <w:shd w:val="clear" w:color="auto" w:fill="B8CCE4" w:themeFill="accent1" w:themeFillTint="66"/>
            <w:vAlign w:val="center"/>
          </w:tcPr>
          <w:p w14:paraId="6B47343C" w14:textId="0CE6E995" w:rsidR="00AA561C" w:rsidRPr="00652D39" w:rsidRDefault="00AA561C" w:rsidP="00854E7D">
            <w:pPr>
              <w:spacing w:line="288" w:lineRule="auto"/>
              <w:jc w:val="center"/>
              <w:rPr>
                <w:rFonts w:asciiTheme="majorHAnsi" w:hAnsiTheme="majorHAnsi"/>
                <w:sz w:val="20"/>
                <w:szCs w:val="20"/>
              </w:rPr>
            </w:pPr>
            <w:r w:rsidRPr="000D1B03">
              <w:rPr>
                <w:rFonts w:asciiTheme="majorHAnsi" w:eastAsia="Times New Roman" w:hAnsiTheme="majorHAnsi"/>
                <w:b/>
                <w:color w:val="17365D" w:themeColor="text2" w:themeShade="BF"/>
                <w:sz w:val="20"/>
                <w:szCs w:val="20"/>
              </w:rPr>
              <w:t>PRILOG 5: POSEBAN CILJ 1.5</w:t>
            </w:r>
            <w:r w:rsidRPr="00652D39">
              <w:rPr>
                <w:rFonts w:asciiTheme="majorHAnsi" w:eastAsia="Times New Roman" w:hAnsiTheme="majorHAnsi"/>
                <w:b/>
                <w:sz w:val="20"/>
                <w:szCs w:val="20"/>
              </w:rPr>
              <w:t>.</w:t>
            </w:r>
            <w:r w:rsidRPr="00652D39">
              <w:rPr>
                <w:rFonts w:asciiTheme="majorHAnsi" w:eastAsia="Times New Roman" w:hAnsiTheme="majorHAnsi"/>
                <w:sz w:val="20"/>
                <w:szCs w:val="20"/>
              </w:rPr>
              <w:t xml:space="preserve"> </w:t>
            </w:r>
            <w:r w:rsidRPr="00652D39">
              <w:rPr>
                <w:rFonts w:asciiTheme="majorHAnsi" w:hAnsiTheme="majorHAnsi"/>
                <w:sz w:val="20"/>
                <w:szCs w:val="20"/>
              </w:rPr>
              <w:t>„Ustroj, vođenje i redovno ažuriranje interne evidencije općinske imovine kojom upravlj</w:t>
            </w:r>
            <w:r w:rsidR="001021C6">
              <w:rPr>
                <w:rFonts w:asciiTheme="majorHAnsi" w:hAnsiTheme="majorHAnsi"/>
                <w:sz w:val="20"/>
                <w:szCs w:val="20"/>
              </w:rPr>
              <w:t xml:space="preserve">a Općina </w:t>
            </w:r>
            <w:r w:rsidR="0018362D">
              <w:rPr>
                <w:rFonts w:asciiTheme="majorHAnsi" w:hAnsiTheme="majorHAnsi"/>
                <w:sz w:val="20"/>
                <w:szCs w:val="20"/>
              </w:rPr>
              <w:t>Donja Voća</w:t>
            </w:r>
            <w:r w:rsidRPr="00652D39">
              <w:rPr>
                <w:rFonts w:asciiTheme="majorHAnsi" w:hAnsiTheme="majorHAnsi"/>
                <w:sz w:val="20"/>
                <w:szCs w:val="20"/>
              </w:rPr>
              <w:t>“</w:t>
            </w:r>
          </w:p>
          <w:p w14:paraId="25ABBF3C" w14:textId="0A094967"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Pr="00652D39">
              <w:rPr>
                <w:rFonts w:asciiTheme="majorHAnsi" w:hAnsiTheme="majorHAnsi"/>
                <w:sz w:val="20"/>
                <w:szCs w:val="20"/>
              </w:rPr>
              <w:t xml:space="preserve"> si</w:t>
            </w:r>
            <w:r w:rsidR="0018362D">
              <w:rPr>
                <w:rFonts w:asciiTheme="majorHAnsi" w:hAnsiTheme="majorHAnsi"/>
                <w:sz w:val="20"/>
                <w:szCs w:val="20"/>
              </w:rPr>
              <w:t>ječanj – prosinac 202</w:t>
            </w:r>
            <w:r w:rsidR="00CE6DAB">
              <w:rPr>
                <w:rFonts w:asciiTheme="majorHAnsi" w:hAnsiTheme="majorHAnsi"/>
                <w:sz w:val="20"/>
                <w:szCs w:val="20"/>
              </w:rPr>
              <w:t>5</w:t>
            </w:r>
            <w:r w:rsidRPr="00652D39">
              <w:rPr>
                <w:rFonts w:asciiTheme="majorHAnsi" w:hAnsiTheme="majorHAnsi"/>
                <w:sz w:val="20"/>
                <w:szCs w:val="20"/>
              </w:rPr>
              <w:t>.</w:t>
            </w:r>
          </w:p>
        </w:tc>
      </w:tr>
      <w:tr w:rsidR="00AA561C" w:rsidRPr="00652D39" w14:paraId="5017E9B3" w14:textId="77777777" w:rsidTr="00182456">
        <w:tc>
          <w:tcPr>
            <w:tcW w:w="564" w:type="pct"/>
            <w:shd w:val="clear" w:color="auto" w:fill="DBE5F1" w:themeFill="accent1" w:themeFillTint="33"/>
            <w:vAlign w:val="center"/>
          </w:tcPr>
          <w:p w14:paraId="0E05F17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719" w:type="pct"/>
            <w:shd w:val="clear" w:color="auto" w:fill="DBE5F1" w:themeFill="accent1" w:themeFillTint="33"/>
            <w:vAlign w:val="center"/>
          </w:tcPr>
          <w:p w14:paraId="150DB16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623" w:type="pct"/>
            <w:shd w:val="clear" w:color="auto" w:fill="DBE5F1" w:themeFill="accent1" w:themeFillTint="33"/>
            <w:vAlign w:val="center"/>
          </w:tcPr>
          <w:p w14:paraId="495BC5B0"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60BBC1C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NAČIN OSTVARENJA</w:t>
            </w:r>
          </w:p>
        </w:tc>
        <w:tc>
          <w:tcPr>
            <w:tcW w:w="623" w:type="pct"/>
            <w:shd w:val="clear" w:color="auto" w:fill="DBE5F1" w:themeFill="accent1" w:themeFillTint="33"/>
            <w:vAlign w:val="center"/>
          </w:tcPr>
          <w:p w14:paraId="1E06157C"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508" w:type="pct"/>
            <w:shd w:val="clear" w:color="auto" w:fill="DBE5F1" w:themeFill="accent1" w:themeFillTint="33"/>
            <w:vAlign w:val="center"/>
          </w:tcPr>
          <w:p w14:paraId="6A730B3D"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517" w:type="pct"/>
            <w:shd w:val="clear" w:color="auto" w:fill="DBE5F1" w:themeFill="accent1" w:themeFillTint="33"/>
            <w:vAlign w:val="center"/>
          </w:tcPr>
          <w:p w14:paraId="5A831127"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7135F7E1"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40" w:type="pct"/>
            <w:shd w:val="clear" w:color="auto" w:fill="DBE5F1" w:themeFill="accent1" w:themeFillTint="33"/>
            <w:vAlign w:val="center"/>
          </w:tcPr>
          <w:p w14:paraId="3E73767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502" w:type="pct"/>
            <w:shd w:val="clear" w:color="auto" w:fill="DBE5F1" w:themeFill="accent1" w:themeFillTint="33"/>
            <w:vAlign w:val="center"/>
          </w:tcPr>
          <w:p w14:paraId="6E94734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312A6C" w:rsidRPr="00652D39" w14:paraId="45EE5E76" w14:textId="77777777" w:rsidTr="000D1B03">
        <w:trPr>
          <w:trHeight w:val="585"/>
        </w:trPr>
        <w:tc>
          <w:tcPr>
            <w:tcW w:w="564" w:type="pct"/>
            <w:vMerge w:val="restart"/>
            <w:vAlign w:val="center"/>
          </w:tcPr>
          <w:p w14:paraId="406D4FC5" w14:textId="7F396DB8" w:rsidR="00312A6C" w:rsidRPr="00652D39" w:rsidRDefault="00312A6C" w:rsidP="00854E7D">
            <w:pPr>
              <w:pStyle w:val="pt-bodytext-000074"/>
              <w:spacing w:before="0" w:beforeAutospacing="0" w:after="0" w:afterAutospacing="0" w:line="288" w:lineRule="auto"/>
              <w:jc w:val="center"/>
              <w:rPr>
                <w:rFonts w:asciiTheme="majorHAnsi" w:hAnsiTheme="majorHAnsi"/>
                <w:sz w:val="20"/>
                <w:szCs w:val="20"/>
              </w:rPr>
            </w:pPr>
            <w:r w:rsidRPr="00652D39">
              <w:rPr>
                <w:rFonts w:asciiTheme="majorHAnsi" w:hAnsiTheme="majorHAnsi"/>
                <w:sz w:val="20"/>
                <w:szCs w:val="20"/>
              </w:rPr>
              <w:t xml:space="preserve">Funkcionalna uspostava </w:t>
            </w:r>
            <w:r w:rsidR="001021C6">
              <w:rPr>
                <w:rFonts w:asciiTheme="majorHAnsi" w:hAnsiTheme="majorHAnsi"/>
                <w:sz w:val="20"/>
                <w:szCs w:val="20"/>
              </w:rPr>
              <w:t xml:space="preserve">Evidencije imovine Općine </w:t>
            </w:r>
            <w:r w:rsidR="0018362D">
              <w:rPr>
                <w:rFonts w:asciiTheme="majorHAnsi" w:hAnsiTheme="majorHAnsi"/>
                <w:sz w:val="20"/>
                <w:szCs w:val="20"/>
              </w:rPr>
              <w:t>Donja Voća</w:t>
            </w:r>
            <w:r w:rsidR="00F1257B">
              <w:rPr>
                <w:rFonts w:asciiTheme="majorHAnsi" w:hAnsiTheme="majorHAnsi"/>
                <w:sz w:val="20"/>
                <w:szCs w:val="20"/>
              </w:rPr>
              <w:t xml:space="preserve"> </w:t>
            </w:r>
          </w:p>
        </w:tc>
        <w:tc>
          <w:tcPr>
            <w:tcW w:w="719" w:type="pct"/>
            <w:vMerge w:val="restart"/>
            <w:vAlign w:val="center"/>
          </w:tcPr>
          <w:p w14:paraId="3C9A06F1" w14:textId="77777777" w:rsidR="00312A6C" w:rsidRPr="00652D39" w:rsidRDefault="00312A6C" w:rsidP="00854E7D">
            <w:pPr>
              <w:spacing w:line="288" w:lineRule="auto"/>
              <w:jc w:val="center"/>
              <w:rPr>
                <w:rFonts w:asciiTheme="majorHAnsi" w:hAnsiTheme="majorHAnsi"/>
                <w:sz w:val="20"/>
                <w:szCs w:val="20"/>
              </w:rPr>
            </w:pPr>
            <w:hyperlink r:id="rId35" w:history="1">
              <w:r w:rsidRPr="00652D39">
                <w:rPr>
                  <w:rStyle w:val="Hiperveza"/>
                  <w:rFonts w:asciiTheme="majorHAnsi" w:hAnsiTheme="majorHAnsi" w:cs="Calibri"/>
                  <w:bCs/>
                  <w:color w:val="auto"/>
                  <w:sz w:val="20"/>
                  <w:szCs w:val="20"/>
                  <w:u w:val="none"/>
                </w:rPr>
                <w:t>Zakon o upravljanju državnom imovinom (»Narodne novine«, broj 52/18)</w:t>
              </w:r>
            </w:hyperlink>
          </w:p>
          <w:p w14:paraId="7C09253D" w14:textId="77777777" w:rsidR="00312A6C" w:rsidRPr="00652D39" w:rsidRDefault="00312A6C" w:rsidP="00854E7D">
            <w:pPr>
              <w:spacing w:line="288" w:lineRule="auto"/>
              <w:jc w:val="center"/>
              <w:rPr>
                <w:rFonts w:asciiTheme="majorHAnsi" w:hAnsiTheme="majorHAnsi"/>
                <w:sz w:val="20"/>
                <w:szCs w:val="20"/>
              </w:rPr>
            </w:pPr>
          </w:p>
          <w:p w14:paraId="05E67F43" w14:textId="77777777" w:rsidR="00312A6C" w:rsidRPr="00652D39" w:rsidRDefault="00312A6C" w:rsidP="00854E7D">
            <w:pPr>
              <w:spacing w:line="288" w:lineRule="auto"/>
              <w:jc w:val="center"/>
              <w:rPr>
                <w:rFonts w:asciiTheme="majorHAnsi" w:hAnsiTheme="majorHAnsi"/>
                <w:bCs/>
                <w:sz w:val="20"/>
                <w:szCs w:val="20"/>
              </w:rPr>
            </w:pPr>
            <w:hyperlink r:id="rId36" w:history="1">
              <w:r w:rsidRPr="00652D39">
                <w:rPr>
                  <w:rStyle w:val="Hiperveza"/>
                  <w:rFonts w:asciiTheme="majorHAnsi" w:hAnsiTheme="majorHAnsi"/>
                  <w:bCs/>
                  <w:color w:val="auto"/>
                  <w:sz w:val="20"/>
                  <w:szCs w:val="20"/>
                  <w:u w:val="none"/>
                </w:rPr>
                <w:t xml:space="preserve">Zakon o središnjem registru državne imovine </w:t>
              </w:r>
              <w:r w:rsidRPr="00652D39">
                <w:rPr>
                  <w:rStyle w:val="Hiperveza"/>
                  <w:rFonts w:asciiTheme="majorHAnsi" w:hAnsiTheme="majorHAnsi"/>
                  <w:color w:val="auto"/>
                  <w:sz w:val="20"/>
                  <w:szCs w:val="20"/>
                  <w:u w:val="none"/>
                </w:rPr>
                <w:t>(»Narodne novine« broj 112/18)</w:t>
              </w:r>
            </w:hyperlink>
          </w:p>
          <w:p w14:paraId="76ACE89B" w14:textId="77777777" w:rsidR="00312A6C" w:rsidRPr="00652D39" w:rsidRDefault="00312A6C" w:rsidP="00854E7D">
            <w:pPr>
              <w:spacing w:line="288" w:lineRule="auto"/>
              <w:jc w:val="center"/>
              <w:rPr>
                <w:rFonts w:asciiTheme="majorHAnsi" w:hAnsiTheme="majorHAnsi"/>
                <w:bCs/>
                <w:sz w:val="20"/>
                <w:szCs w:val="20"/>
              </w:rPr>
            </w:pPr>
          </w:p>
          <w:p w14:paraId="62647625" w14:textId="77777777" w:rsidR="00312A6C" w:rsidRPr="00652D39" w:rsidRDefault="00312A6C" w:rsidP="00854E7D">
            <w:pPr>
              <w:spacing w:line="288" w:lineRule="auto"/>
              <w:jc w:val="center"/>
              <w:rPr>
                <w:rFonts w:asciiTheme="majorHAnsi" w:hAnsiTheme="majorHAnsi"/>
                <w:sz w:val="20"/>
                <w:szCs w:val="20"/>
              </w:rPr>
            </w:pPr>
            <w:hyperlink r:id="rId37" w:history="1">
              <w:r w:rsidRPr="00652D39">
                <w:rPr>
                  <w:rStyle w:val="Hiperveza"/>
                  <w:rFonts w:asciiTheme="majorHAnsi" w:eastAsia="Times New Roman" w:hAnsiTheme="majorHAnsi"/>
                  <w:color w:val="auto"/>
                  <w:sz w:val="20"/>
                  <w:szCs w:val="20"/>
                  <w:u w:val="none"/>
                </w:rPr>
                <w:t>Uredba o Središnjem  registru državne imovine (»Narodne novine«, broj 03/20)</w:t>
              </w:r>
            </w:hyperlink>
          </w:p>
          <w:p w14:paraId="431562C0" w14:textId="77777777" w:rsidR="00312A6C" w:rsidRPr="00652D39" w:rsidRDefault="00312A6C" w:rsidP="00854E7D">
            <w:pPr>
              <w:spacing w:line="288" w:lineRule="auto"/>
              <w:jc w:val="center"/>
              <w:rPr>
                <w:rFonts w:asciiTheme="majorHAnsi" w:eastAsia="Times New Roman" w:hAnsiTheme="majorHAnsi"/>
                <w:sz w:val="20"/>
                <w:szCs w:val="20"/>
              </w:rPr>
            </w:pPr>
          </w:p>
        </w:tc>
        <w:tc>
          <w:tcPr>
            <w:tcW w:w="623" w:type="pct"/>
            <w:vAlign w:val="center"/>
          </w:tcPr>
          <w:p w14:paraId="267A3C83" w14:textId="2151AC9E" w:rsidR="00312A6C" w:rsidRPr="00652D39" w:rsidRDefault="00CE6DAB" w:rsidP="00CE6DAB">
            <w:pPr>
              <w:spacing w:line="288" w:lineRule="auto"/>
              <w:rPr>
                <w:rFonts w:asciiTheme="majorHAnsi" w:eastAsia="Times New Roman" w:hAnsiTheme="majorHAnsi"/>
                <w:sz w:val="20"/>
                <w:szCs w:val="20"/>
              </w:rPr>
            </w:pPr>
            <w:r>
              <w:rPr>
                <w:rFonts w:asciiTheme="majorHAnsi" w:eastAsia="Times New Roman" w:hAnsiTheme="majorHAnsi"/>
                <w:sz w:val="20"/>
                <w:szCs w:val="20"/>
              </w:rPr>
              <w:t xml:space="preserve"> </w:t>
            </w:r>
            <w:r w:rsidR="00312A6C" w:rsidRPr="00652D39">
              <w:rPr>
                <w:rFonts w:asciiTheme="majorHAnsi" w:eastAsia="Times New Roman" w:hAnsiTheme="majorHAnsi"/>
                <w:sz w:val="20"/>
                <w:szCs w:val="20"/>
              </w:rPr>
              <w:t>1. Klasifikacija imovine i standardizacija podataka o imovini</w:t>
            </w:r>
          </w:p>
        </w:tc>
        <w:tc>
          <w:tcPr>
            <w:tcW w:w="623" w:type="pct"/>
            <w:vAlign w:val="center"/>
          </w:tcPr>
          <w:p w14:paraId="3A70427C"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Klasifikacija imovine u izrađenoj internoj evidenciji imovine po utvrđenim odredbama</w:t>
            </w:r>
          </w:p>
        </w:tc>
        <w:tc>
          <w:tcPr>
            <w:tcW w:w="508" w:type="pct"/>
            <w:vAlign w:val="center"/>
          </w:tcPr>
          <w:p w14:paraId="7FB3612A"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Pojavni oblici općinske imovine u internim evidencijama</w:t>
            </w:r>
          </w:p>
        </w:tc>
        <w:tc>
          <w:tcPr>
            <w:tcW w:w="517" w:type="pct"/>
            <w:vAlign w:val="center"/>
          </w:tcPr>
          <w:p w14:paraId="1FA38B76" w14:textId="77777777" w:rsidR="00312A6C" w:rsidRPr="00652D39" w:rsidRDefault="00711FB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Broj</w:t>
            </w:r>
          </w:p>
        </w:tc>
        <w:tc>
          <w:tcPr>
            <w:tcW w:w="504" w:type="pct"/>
            <w:vAlign w:val="center"/>
          </w:tcPr>
          <w:p w14:paraId="6029E370" w14:textId="77777777"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 xml:space="preserve">Pojavni oblici nekretnina </w:t>
            </w:r>
          </w:p>
          <w:p w14:paraId="26EC2800" w14:textId="250E3EFF" w:rsidR="00312A6C" w:rsidRDefault="00416CE5" w:rsidP="00854E7D">
            <w:pPr>
              <w:spacing w:line="288" w:lineRule="auto"/>
              <w:jc w:val="center"/>
              <w:rPr>
                <w:rFonts w:asciiTheme="majorHAnsi" w:eastAsia="Times New Roman" w:hAnsiTheme="majorHAnsi"/>
                <w:sz w:val="20"/>
                <w:szCs w:val="20"/>
              </w:rPr>
            </w:pPr>
            <w:r w:rsidRPr="00416CE5">
              <w:rPr>
                <w:rFonts w:asciiTheme="majorHAnsi" w:eastAsia="Times New Roman" w:hAnsiTheme="majorHAnsi"/>
                <w:sz w:val="20"/>
                <w:szCs w:val="20"/>
              </w:rPr>
              <w:t>(broj je varijabilan te se redovno ažurira sukladno izmjenama u Evidenciji imovine)</w:t>
            </w:r>
          </w:p>
          <w:p w14:paraId="2E938E4F" w14:textId="77777777" w:rsidR="00416CE5" w:rsidRPr="00E93D17" w:rsidRDefault="00416CE5" w:rsidP="00854E7D">
            <w:pPr>
              <w:spacing w:line="288" w:lineRule="auto"/>
              <w:jc w:val="center"/>
              <w:rPr>
                <w:rFonts w:asciiTheme="majorHAnsi" w:eastAsia="Times New Roman" w:hAnsiTheme="majorHAnsi"/>
                <w:sz w:val="20"/>
                <w:szCs w:val="20"/>
              </w:rPr>
            </w:pPr>
          </w:p>
          <w:p w14:paraId="4CC73DDF" w14:textId="28147FCA"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Pojavni oblici financijske imovine (dionice, poslovni udjel</w:t>
            </w:r>
            <w:r w:rsidR="001021C6" w:rsidRPr="00E93D17">
              <w:rPr>
                <w:rFonts w:asciiTheme="majorHAnsi" w:eastAsia="Times New Roman" w:hAnsiTheme="majorHAnsi"/>
                <w:sz w:val="20"/>
                <w:szCs w:val="20"/>
              </w:rPr>
              <w:t xml:space="preserve">i, vrijednosni papiri) </w:t>
            </w:r>
            <w:r w:rsidR="00C90AFA">
              <w:rPr>
                <w:rFonts w:asciiTheme="majorHAnsi" w:eastAsia="Times New Roman" w:hAnsiTheme="majorHAnsi"/>
                <w:sz w:val="20"/>
                <w:szCs w:val="20"/>
              </w:rPr>
              <w:t>Polazna (</w:t>
            </w:r>
            <w:r w:rsidR="00CE6DAB">
              <w:rPr>
                <w:rFonts w:asciiTheme="majorHAnsi" w:eastAsia="Times New Roman" w:hAnsiTheme="majorHAnsi"/>
                <w:sz w:val="20"/>
                <w:szCs w:val="20"/>
              </w:rPr>
              <w:t>2</w:t>
            </w:r>
            <w:r w:rsidRPr="00E93D17">
              <w:rPr>
                <w:rFonts w:asciiTheme="majorHAnsi" w:eastAsia="Times New Roman" w:hAnsiTheme="majorHAnsi"/>
                <w:sz w:val="20"/>
                <w:szCs w:val="20"/>
              </w:rPr>
              <w:t>)</w:t>
            </w:r>
          </w:p>
          <w:p w14:paraId="129D84DB" w14:textId="374083E7" w:rsidR="00312A6C"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Ciljana (</w:t>
            </w:r>
            <w:r w:rsidR="00CE6DAB">
              <w:rPr>
                <w:rFonts w:asciiTheme="majorHAnsi" w:eastAsia="Times New Roman" w:hAnsiTheme="majorHAnsi"/>
                <w:sz w:val="20"/>
                <w:szCs w:val="20"/>
              </w:rPr>
              <w:t>2</w:t>
            </w:r>
            <w:r w:rsidR="00312A6C" w:rsidRPr="00E93D17">
              <w:rPr>
                <w:rFonts w:asciiTheme="majorHAnsi" w:eastAsia="Times New Roman" w:hAnsiTheme="majorHAnsi"/>
                <w:sz w:val="20"/>
                <w:szCs w:val="20"/>
              </w:rPr>
              <w:t>)</w:t>
            </w:r>
          </w:p>
          <w:p w14:paraId="3FFE8E2A" w14:textId="77777777" w:rsidR="00312A6C" w:rsidRPr="00E93D17" w:rsidRDefault="00312A6C" w:rsidP="00854E7D">
            <w:pPr>
              <w:spacing w:line="288" w:lineRule="auto"/>
              <w:jc w:val="center"/>
              <w:rPr>
                <w:rFonts w:asciiTheme="majorHAnsi" w:eastAsia="Times New Roman" w:hAnsiTheme="majorHAnsi"/>
                <w:sz w:val="20"/>
                <w:szCs w:val="20"/>
              </w:rPr>
            </w:pPr>
          </w:p>
          <w:p w14:paraId="23A0BB79" w14:textId="4C9BEE91"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lastRenderedPageBreak/>
              <w:t>Poja</w:t>
            </w:r>
            <w:r w:rsidR="001021C6" w:rsidRPr="00E93D17">
              <w:rPr>
                <w:rFonts w:asciiTheme="majorHAnsi" w:eastAsia="Times New Roman" w:hAnsiTheme="majorHAnsi"/>
                <w:sz w:val="20"/>
                <w:szCs w:val="20"/>
              </w:rPr>
              <w:t>vni oblici pokretnina Polazna (</w:t>
            </w:r>
            <w:r w:rsidR="00045EB6">
              <w:rPr>
                <w:rFonts w:asciiTheme="majorHAnsi" w:eastAsia="Times New Roman" w:hAnsiTheme="majorHAnsi"/>
                <w:sz w:val="20"/>
                <w:szCs w:val="20"/>
              </w:rPr>
              <w:t>1</w:t>
            </w:r>
            <w:r w:rsidRPr="00E93D17">
              <w:rPr>
                <w:rFonts w:asciiTheme="majorHAnsi" w:eastAsia="Times New Roman" w:hAnsiTheme="majorHAnsi"/>
                <w:sz w:val="20"/>
                <w:szCs w:val="20"/>
              </w:rPr>
              <w:t>)</w:t>
            </w:r>
          </w:p>
          <w:p w14:paraId="6844DF1B" w14:textId="70A3D1EC" w:rsidR="00312A6C"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Ciljana (</w:t>
            </w:r>
            <w:r w:rsidR="00045EB6">
              <w:rPr>
                <w:rFonts w:asciiTheme="majorHAnsi" w:eastAsia="Times New Roman" w:hAnsiTheme="majorHAnsi"/>
                <w:sz w:val="20"/>
                <w:szCs w:val="20"/>
              </w:rPr>
              <w:t>1</w:t>
            </w:r>
            <w:r w:rsidR="00312A6C" w:rsidRPr="00E93D17">
              <w:rPr>
                <w:rFonts w:asciiTheme="majorHAnsi" w:eastAsia="Times New Roman" w:hAnsiTheme="majorHAnsi"/>
                <w:sz w:val="20"/>
                <w:szCs w:val="20"/>
              </w:rPr>
              <w:t>)</w:t>
            </w:r>
          </w:p>
        </w:tc>
        <w:tc>
          <w:tcPr>
            <w:tcW w:w="440" w:type="pct"/>
            <w:vMerge w:val="restart"/>
            <w:vAlign w:val="center"/>
          </w:tcPr>
          <w:p w14:paraId="352FF9F5"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Projekt</w:t>
            </w:r>
          </w:p>
          <w:p w14:paraId="0C94FC1B"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Implementacija upravljanja</w:t>
            </w:r>
            <w:r w:rsidR="00622368" w:rsidRPr="00652D39">
              <w:rPr>
                <w:rFonts w:asciiTheme="majorHAnsi" w:eastAsia="Times New Roman" w:hAnsiTheme="majorHAnsi"/>
                <w:sz w:val="20"/>
                <w:szCs w:val="20"/>
              </w:rPr>
              <w:t xml:space="preserve"> </w:t>
            </w:r>
            <w:r w:rsidRPr="00652D39">
              <w:rPr>
                <w:rFonts w:asciiTheme="majorHAnsi" w:eastAsia="Times New Roman" w:hAnsiTheme="majorHAnsi"/>
                <w:sz w:val="20"/>
                <w:szCs w:val="20"/>
              </w:rPr>
              <w:t>imovinom</w:t>
            </w:r>
          </w:p>
        </w:tc>
        <w:tc>
          <w:tcPr>
            <w:tcW w:w="502" w:type="pct"/>
            <w:vAlign w:val="center"/>
          </w:tcPr>
          <w:p w14:paraId="508CD5AE" w14:textId="770370EE" w:rsidR="00312A6C" w:rsidRPr="00652D39" w:rsidRDefault="00526EBB"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Ažuriranje Evidencije imovine</w:t>
            </w:r>
          </w:p>
        </w:tc>
      </w:tr>
      <w:tr w:rsidR="00312A6C" w:rsidRPr="00652D39" w14:paraId="2A845D3D" w14:textId="77777777" w:rsidTr="000D1B03">
        <w:trPr>
          <w:trHeight w:val="1407"/>
        </w:trPr>
        <w:tc>
          <w:tcPr>
            <w:tcW w:w="564" w:type="pct"/>
            <w:vMerge/>
            <w:vAlign w:val="center"/>
          </w:tcPr>
          <w:p w14:paraId="64AA9E12" w14:textId="77777777" w:rsidR="00312A6C" w:rsidRPr="00652D39" w:rsidRDefault="00312A6C" w:rsidP="00854E7D">
            <w:pPr>
              <w:pStyle w:val="pt-bodytext-000074"/>
              <w:spacing w:before="0" w:beforeAutospacing="0" w:after="0" w:afterAutospacing="0" w:line="288" w:lineRule="auto"/>
              <w:jc w:val="center"/>
              <w:rPr>
                <w:rFonts w:asciiTheme="majorHAnsi" w:hAnsiTheme="majorHAnsi"/>
                <w:sz w:val="20"/>
                <w:szCs w:val="20"/>
              </w:rPr>
            </w:pPr>
          </w:p>
        </w:tc>
        <w:tc>
          <w:tcPr>
            <w:tcW w:w="719" w:type="pct"/>
            <w:vMerge/>
          </w:tcPr>
          <w:p w14:paraId="007F0424" w14:textId="77777777" w:rsidR="00312A6C" w:rsidRPr="00652D39" w:rsidRDefault="00312A6C" w:rsidP="00854E7D">
            <w:pPr>
              <w:spacing w:line="288" w:lineRule="auto"/>
              <w:jc w:val="center"/>
              <w:rPr>
                <w:rFonts w:asciiTheme="majorHAnsi" w:hAnsiTheme="majorHAnsi"/>
                <w:sz w:val="20"/>
                <w:szCs w:val="20"/>
              </w:rPr>
            </w:pPr>
          </w:p>
        </w:tc>
        <w:tc>
          <w:tcPr>
            <w:tcW w:w="623" w:type="pct"/>
            <w:vAlign w:val="center"/>
          </w:tcPr>
          <w:p w14:paraId="23CE8643" w14:textId="6E18408F"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2. Redovito ažuriranje i objava podataka o imovini u internoj </w:t>
            </w:r>
            <w:r w:rsidR="001021C6">
              <w:rPr>
                <w:rFonts w:asciiTheme="majorHAnsi" w:eastAsia="Times New Roman" w:hAnsiTheme="majorHAnsi"/>
                <w:sz w:val="20"/>
                <w:szCs w:val="20"/>
              </w:rPr>
              <w:t xml:space="preserve">evidenciji imovine Općine </w:t>
            </w:r>
            <w:r w:rsidR="00935454">
              <w:rPr>
                <w:rFonts w:asciiTheme="majorHAnsi" w:eastAsia="Times New Roman" w:hAnsiTheme="majorHAnsi"/>
                <w:sz w:val="20"/>
                <w:szCs w:val="20"/>
              </w:rPr>
              <w:t>Donja Voća</w:t>
            </w:r>
          </w:p>
        </w:tc>
        <w:tc>
          <w:tcPr>
            <w:tcW w:w="623" w:type="pct"/>
            <w:vAlign w:val="center"/>
          </w:tcPr>
          <w:p w14:paraId="4501801F"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Vođenje evidencije općinske imovine</w:t>
            </w:r>
          </w:p>
        </w:tc>
        <w:tc>
          <w:tcPr>
            <w:tcW w:w="508" w:type="pct"/>
            <w:vAlign w:val="center"/>
          </w:tcPr>
          <w:p w14:paraId="659D0B0D"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Kontinuirano ažuriranje i objava podataka u internoj evidenciji</w:t>
            </w:r>
          </w:p>
        </w:tc>
        <w:tc>
          <w:tcPr>
            <w:tcW w:w="517" w:type="pct"/>
            <w:vAlign w:val="center"/>
          </w:tcPr>
          <w:p w14:paraId="54BDD587"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11B573CA" w14:textId="77777777"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 xml:space="preserve">Pojavni oblici nekretnina </w:t>
            </w:r>
          </w:p>
          <w:p w14:paraId="57BE5369" w14:textId="76AF7F2F" w:rsidR="00312A6C" w:rsidRDefault="00416CE5" w:rsidP="00854E7D">
            <w:pPr>
              <w:spacing w:line="288" w:lineRule="auto"/>
              <w:jc w:val="center"/>
              <w:rPr>
                <w:rFonts w:asciiTheme="majorHAnsi" w:eastAsia="Times New Roman" w:hAnsiTheme="majorHAnsi"/>
                <w:sz w:val="20"/>
                <w:szCs w:val="20"/>
              </w:rPr>
            </w:pPr>
            <w:r w:rsidRPr="00416CE5">
              <w:rPr>
                <w:rFonts w:asciiTheme="majorHAnsi" w:eastAsia="Times New Roman" w:hAnsiTheme="majorHAnsi"/>
                <w:sz w:val="20"/>
                <w:szCs w:val="20"/>
              </w:rPr>
              <w:t>(broj je varijabilan te se redovno ažurira sukladno izmjenama u Evidenciji imovine)</w:t>
            </w:r>
          </w:p>
          <w:p w14:paraId="45AF2E6D" w14:textId="77777777" w:rsidR="00416CE5" w:rsidRPr="00E93D17" w:rsidRDefault="00416CE5" w:rsidP="00854E7D">
            <w:pPr>
              <w:spacing w:line="288" w:lineRule="auto"/>
              <w:jc w:val="center"/>
              <w:rPr>
                <w:rFonts w:asciiTheme="majorHAnsi" w:eastAsia="Times New Roman" w:hAnsiTheme="majorHAnsi"/>
                <w:sz w:val="20"/>
                <w:szCs w:val="20"/>
              </w:rPr>
            </w:pPr>
          </w:p>
          <w:p w14:paraId="3B92CBBF" w14:textId="77777777"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Pojavni oblici financijske imovine</w:t>
            </w:r>
          </w:p>
          <w:p w14:paraId="099F3EC0" w14:textId="19B4A31C" w:rsidR="00D83887"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E01BAA">
              <w:rPr>
                <w:rFonts w:asciiTheme="majorHAnsi" w:eastAsia="Times New Roman" w:hAnsiTheme="majorHAnsi"/>
                <w:sz w:val="20"/>
                <w:szCs w:val="20"/>
              </w:rPr>
              <w:t>0</w:t>
            </w:r>
            <w:r w:rsidR="00D83887" w:rsidRPr="00E93D17">
              <w:rPr>
                <w:rFonts w:asciiTheme="majorHAnsi" w:eastAsia="Times New Roman" w:hAnsiTheme="majorHAnsi"/>
                <w:sz w:val="20"/>
                <w:szCs w:val="20"/>
              </w:rPr>
              <w:t>)</w:t>
            </w:r>
          </w:p>
          <w:p w14:paraId="3D36EF7E" w14:textId="598BEEAC" w:rsidR="00D83887"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C90AFA">
              <w:rPr>
                <w:rFonts w:asciiTheme="majorHAnsi" w:eastAsia="Times New Roman" w:hAnsiTheme="majorHAnsi"/>
                <w:sz w:val="20"/>
                <w:szCs w:val="20"/>
              </w:rPr>
              <w:t>4</w:t>
            </w:r>
            <w:r w:rsidR="00D83887" w:rsidRPr="00E93D17">
              <w:rPr>
                <w:rFonts w:asciiTheme="majorHAnsi" w:eastAsia="Times New Roman" w:hAnsiTheme="majorHAnsi"/>
                <w:sz w:val="20"/>
                <w:szCs w:val="20"/>
              </w:rPr>
              <w:t>)</w:t>
            </w:r>
          </w:p>
          <w:p w14:paraId="7F8E80E6" w14:textId="1CF5C103" w:rsidR="00D83887" w:rsidRPr="00E93D17" w:rsidRDefault="00D83887"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Poja</w:t>
            </w:r>
            <w:r w:rsidR="001021C6" w:rsidRPr="00E93D17">
              <w:rPr>
                <w:rFonts w:asciiTheme="majorHAnsi" w:eastAsia="Times New Roman" w:hAnsiTheme="majorHAnsi"/>
                <w:sz w:val="20"/>
                <w:szCs w:val="20"/>
              </w:rPr>
              <w:t>vni oblici pokretnina Polazna (</w:t>
            </w:r>
            <w:r w:rsidR="00E01BAA">
              <w:rPr>
                <w:rFonts w:asciiTheme="majorHAnsi" w:eastAsia="Times New Roman" w:hAnsiTheme="majorHAnsi"/>
                <w:sz w:val="20"/>
                <w:szCs w:val="20"/>
              </w:rPr>
              <w:t>0</w:t>
            </w:r>
            <w:r w:rsidRPr="00E93D17">
              <w:rPr>
                <w:rFonts w:asciiTheme="majorHAnsi" w:eastAsia="Times New Roman" w:hAnsiTheme="majorHAnsi"/>
                <w:sz w:val="20"/>
                <w:szCs w:val="20"/>
              </w:rPr>
              <w:t>)</w:t>
            </w:r>
          </w:p>
          <w:p w14:paraId="18F3E660" w14:textId="5FB83B57" w:rsidR="00D83887"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Ciljana (</w:t>
            </w:r>
            <w:r w:rsidR="00045EB6">
              <w:rPr>
                <w:rFonts w:asciiTheme="majorHAnsi" w:eastAsia="Times New Roman" w:hAnsiTheme="majorHAnsi"/>
                <w:sz w:val="20"/>
                <w:szCs w:val="20"/>
              </w:rPr>
              <w:t>1</w:t>
            </w:r>
            <w:r w:rsidR="00D83887" w:rsidRPr="00E93D17">
              <w:rPr>
                <w:rFonts w:asciiTheme="majorHAnsi" w:eastAsia="Times New Roman" w:hAnsiTheme="majorHAnsi"/>
                <w:sz w:val="20"/>
                <w:szCs w:val="20"/>
              </w:rPr>
              <w:t>)</w:t>
            </w:r>
          </w:p>
        </w:tc>
        <w:tc>
          <w:tcPr>
            <w:tcW w:w="440" w:type="pct"/>
            <w:vMerge/>
            <w:vAlign w:val="center"/>
          </w:tcPr>
          <w:p w14:paraId="5FD9BD3A" w14:textId="77777777" w:rsidR="00312A6C" w:rsidRPr="00652D39" w:rsidRDefault="00312A6C" w:rsidP="00854E7D">
            <w:pPr>
              <w:spacing w:line="288" w:lineRule="auto"/>
              <w:jc w:val="center"/>
              <w:rPr>
                <w:rFonts w:asciiTheme="majorHAnsi" w:eastAsia="Times New Roman" w:hAnsiTheme="majorHAnsi"/>
                <w:sz w:val="20"/>
                <w:szCs w:val="20"/>
              </w:rPr>
            </w:pPr>
          </w:p>
        </w:tc>
        <w:tc>
          <w:tcPr>
            <w:tcW w:w="502" w:type="pct"/>
            <w:vAlign w:val="center"/>
          </w:tcPr>
          <w:p w14:paraId="3F3D376E" w14:textId="77777777" w:rsidR="00312A6C" w:rsidRPr="00652D39" w:rsidRDefault="0062236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Sveobuhvatna, autentična i redovito ažurirana Evidencija imovine</w:t>
            </w:r>
          </w:p>
        </w:tc>
      </w:tr>
      <w:tr w:rsidR="00E01BAA" w:rsidRPr="00652D39" w14:paraId="67ACE726" w14:textId="77777777" w:rsidTr="000D1B03">
        <w:trPr>
          <w:trHeight w:val="1407"/>
        </w:trPr>
        <w:tc>
          <w:tcPr>
            <w:tcW w:w="564" w:type="pct"/>
            <w:vAlign w:val="center"/>
          </w:tcPr>
          <w:p w14:paraId="7CCA1068" w14:textId="77777777" w:rsidR="00E01BAA" w:rsidRPr="00652D39" w:rsidRDefault="00E01BAA" w:rsidP="00854E7D">
            <w:pPr>
              <w:pStyle w:val="pt-bodytext-000074"/>
              <w:spacing w:before="0" w:beforeAutospacing="0" w:after="0" w:afterAutospacing="0" w:line="288" w:lineRule="auto"/>
              <w:jc w:val="center"/>
              <w:rPr>
                <w:rFonts w:asciiTheme="majorHAnsi" w:hAnsiTheme="majorHAnsi"/>
                <w:sz w:val="20"/>
                <w:szCs w:val="20"/>
              </w:rPr>
            </w:pPr>
          </w:p>
        </w:tc>
        <w:tc>
          <w:tcPr>
            <w:tcW w:w="719" w:type="pct"/>
            <w:vMerge/>
          </w:tcPr>
          <w:p w14:paraId="6EE46E13" w14:textId="77777777" w:rsidR="00E01BAA" w:rsidRPr="00652D39" w:rsidRDefault="00E01BAA" w:rsidP="00854E7D">
            <w:pPr>
              <w:spacing w:line="288" w:lineRule="auto"/>
              <w:jc w:val="center"/>
              <w:rPr>
                <w:rFonts w:asciiTheme="majorHAnsi" w:hAnsiTheme="majorHAnsi"/>
                <w:sz w:val="20"/>
                <w:szCs w:val="20"/>
              </w:rPr>
            </w:pPr>
          </w:p>
        </w:tc>
        <w:tc>
          <w:tcPr>
            <w:tcW w:w="623" w:type="pct"/>
            <w:vAlign w:val="center"/>
          </w:tcPr>
          <w:p w14:paraId="4C5FB853" w14:textId="79BF4799"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3.</w:t>
            </w:r>
            <w:r w:rsidRPr="00774006">
              <w:rPr>
                <w:rFonts w:asciiTheme="majorHAnsi" w:eastAsia="Times New Roman" w:hAnsiTheme="majorHAnsi"/>
                <w:sz w:val="20"/>
                <w:szCs w:val="20"/>
              </w:rPr>
              <w:t xml:space="preserve">Sukladno načelu javnosti na Internet stranici </w:t>
            </w:r>
            <w:r>
              <w:rPr>
                <w:rFonts w:asciiTheme="majorHAnsi" w:eastAsia="Times New Roman" w:hAnsiTheme="majorHAnsi"/>
                <w:sz w:val="20"/>
                <w:szCs w:val="20"/>
              </w:rPr>
              <w:t>Općine Donja Voća postavljena</w:t>
            </w:r>
            <w:r w:rsidRPr="00774006">
              <w:rPr>
                <w:rFonts w:asciiTheme="majorHAnsi" w:eastAsia="Times New Roman" w:hAnsiTheme="majorHAnsi"/>
                <w:sz w:val="20"/>
                <w:szCs w:val="20"/>
              </w:rPr>
              <w:t xml:space="preserve"> je </w:t>
            </w:r>
            <w:r>
              <w:rPr>
                <w:rFonts w:asciiTheme="majorHAnsi" w:eastAsia="Times New Roman" w:hAnsiTheme="majorHAnsi"/>
                <w:sz w:val="20"/>
                <w:szCs w:val="20"/>
              </w:rPr>
              <w:t>poveznica na kojoj će se</w:t>
            </w:r>
            <w:r w:rsidRPr="00774006">
              <w:rPr>
                <w:rFonts w:asciiTheme="majorHAnsi" w:eastAsia="Times New Roman" w:hAnsiTheme="majorHAnsi"/>
                <w:sz w:val="20"/>
                <w:szCs w:val="20"/>
              </w:rPr>
              <w:t xml:space="preserve"> sukladno obvezama javne </w:t>
            </w:r>
            <w:r w:rsidRPr="00774006">
              <w:rPr>
                <w:rFonts w:asciiTheme="majorHAnsi" w:eastAsia="Times New Roman" w:hAnsiTheme="majorHAnsi"/>
                <w:sz w:val="20"/>
                <w:szCs w:val="20"/>
              </w:rPr>
              <w:lastRenderedPageBreak/>
              <w:t xml:space="preserve">objave nalaziti Registar imovine te svi dokumenti bitni za upravljanje i raspolaganje imovinom. Javnom objavom ostvarit će se bolji nadzor nad stanjem imovine kojom </w:t>
            </w:r>
            <w:r>
              <w:rPr>
                <w:rFonts w:asciiTheme="majorHAnsi" w:eastAsia="Times New Roman" w:hAnsiTheme="majorHAnsi"/>
                <w:sz w:val="20"/>
                <w:szCs w:val="20"/>
              </w:rPr>
              <w:t>Općina Donja Voća</w:t>
            </w:r>
            <w:r w:rsidRPr="00774006">
              <w:rPr>
                <w:rFonts w:asciiTheme="majorHAnsi" w:eastAsia="Times New Roman" w:hAnsiTheme="majorHAnsi"/>
                <w:sz w:val="20"/>
                <w:szCs w:val="20"/>
              </w:rPr>
              <w:t xml:space="preserve"> raspolaže</w:t>
            </w:r>
            <w:r w:rsidRPr="00491297">
              <w:rPr>
                <w:rFonts w:ascii="Cambria" w:hAnsi="Cambria"/>
              </w:rPr>
              <w:t>.</w:t>
            </w:r>
          </w:p>
        </w:tc>
        <w:tc>
          <w:tcPr>
            <w:tcW w:w="623" w:type="pct"/>
            <w:vAlign w:val="center"/>
          </w:tcPr>
          <w:p w14:paraId="0F2F37E0" w14:textId="3FD2DF24"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lastRenderedPageBreak/>
              <w:t>Objava i mjesečno ažuriranje</w:t>
            </w:r>
          </w:p>
        </w:tc>
        <w:tc>
          <w:tcPr>
            <w:tcW w:w="508" w:type="pct"/>
            <w:vAlign w:val="center"/>
          </w:tcPr>
          <w:p w14:paraId="217F392F" w14:textId="17C73209"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Objava i broj ažuriranja</w:t>
            </w:r>
          </w:p>
        </w:tc>
        <w:tc>
          <w:tcPr>
            <w:tcW w:w="517" w:type="pct"/>
            <w:vAlign w:val="center"/>
          </w:tcPr>
          <w:p w14:paraId="28C18B61" w14:textId="4FD74176"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broj</w:t>
            </w:r>
          </w:p>
        </w:tc>
        <w:tc>
          <w:tcPr>
            <w:tcW w:w="504" w:type="pct"/>
            <w:vAlign w:val="center"/>
          </w:tcPr>
          <w:p w14:paraId="0FF71C91" w14:textId="1B008970" w:rsidR="00E01BAA" w:rsidRPr="00E93D17" w:rsidRDefault="00E01BAA" w:rsidP="00CE6DAB">
            <w:pPr>
              <w:spacing w:line="288" w:lineRule="auto"/>
              <w:rPr>
                <w:rFonts w:asciiTheme="majorHAnsi" w:eastAsia="Times New Roman" w:hAnsiTheme="majorHAnsi"/>
                <w:sz w:val="20"/>
                <w:szCs w:val="20"/>
              </w:rPr>
            </w:pPr>
            <w:r w:rsidRPr="00E93D17">
              <w:rPr>
                <w:rFonts w:asciiTheme="majorHAnsi" w:eastAsia="Times New Roman" w:hAnsiTheme="majorHAnsi"/>
                <w:sz w:val="20"/>
                <w:szCs w:val="20"/>
              </w:rPr>
              <w:t>Polazno (0)</w:t>
            </w:r>
          </w:p>
          <w:p w14:paraId="240CD0C5" w14:textId="615B9971" w:rsidR="00E01BAA" w:rsidRPr="00E93D17" w:rsidRDefault="00E01BAA" w:rsidP="00CE6DAB">
            <w:pPr>
              <w:spacing w:line="288" w:lineRule="auto"/>
              <w:rPr>
                <w:rFonts w:asciiTheme="majorHAnsi" w:eastAsia="Times New Roman" w:hAnsiTheme="majorHAnsi"/>
                <w:sz w:val="20"/>
                <w:szCs w:val="20"/>
              </w:rPr>
            </w:pPr>
            <w:r w:rsidRPr="00E93D17">
              <w:rPr>
                <w:rFonts w:asciiTheme="majorHAnsi" w:eastAsia="Times New Roman" w:hAnsiTheme="majorHAnsi"/>
                <w:sz w:val="20"/>
                <w:szCs w:val="20"/>
              </w:rPr>
              <w:t>Ciljano (12)</w:t>
            </w:r>
          </w:p>
        </w:tc>
        <w:tc>
          <w:tcPr>
            <w:tcW w:w="440" w:type="pct"/>
            <w:vAlign w:val="center"/>
          </w:tcPr>
          <w:p w14:paraId="1AB1E8D0" w14:textId="77777777" w:rsidR="00E01BAA" w:rsidRPr="00652D39" w:rsidRDefault="00E01BAA" w:rsidP="00854E7D">
            <w:pPr>
              <w:spacing w:line="288" w:lineRule="auto"/>
              <w:jc w:val="center"/>
              <w:rPr>
                <w:rFonts w:asciiTheme="majorHAnsi" w:eastAsia="Times New Roman" w:hAnsiTheme="majorHAnsi"/>
                <w:sz w:val="20"/>
                <w:szCs w:val="20"/>
              </w:rPr>
            </w:pPr>
          </w:p>
        </w:tc>
        <w:tc>
          <w:tcPr>
            <w:tcW w:w="502" w:type="pct"/>
            <w:vAlign w:val="center"/>
          </w:tcPr>
          <w:p w14:paraId="363D45D6" w14:textId="73345253"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Objava podataka</w:t>
            </w:r>
          </w:p>
        </w:tc>
      </w:tr>
      <w:tr w:rsidR="00E01BAA" w:rsidRPr="00652D39" w14:paraId="4C5BC320" w14:textId="77777777" w:rsidTr="000D1B03">
        <w:trPr>
          <w:trHeight w:val="285"/>
        </w:trPr>
        <w:tc>
          <w:tcPr>
            <w:tcW w:w="564" w:type="pct"/>
            <w:vAlign w:val="center"/>
          </w:tcPr>
          <w:p w14:paraId="32F9C4AD" w14:textId="77777777" w:rsidR="00E01BAA" w:rsidRPr="00652D39" w:rsidRDefault="00E01BAA" w:rsidP="00854E7D">
            <w:pPr>
              <w:pStyle w:val="pt-bodytext-000074"/>
              <w:spacing w:before="0" w:beforeAutospacing="0" w:after="0" w:afterAutospacing="0" w:line="288" w:lineRule="auto"/>
              <w:jc w:val="center"/>
              <w:rPr>
                <w:rFonts w:asciiTheme="majorHAnsi" w:hAnsiTheme="majorHAnsi"/>
                <w:b/>
                <w:bCs/>
                <w:kern w:val="36"/>
                <w:sz w:val="20"/>
                <w:szCs w:val="20"/>
              </w:rPr>
            </w:pPr>
            <w:r w:rsidRPr="00652D39">
              <w:rPr>
                <w:rFonts w:asciiTheme="majorHAnsi" w:hAnsiTheme="majorHAnsi"/>
                <w:sz w:val="20"/>
                <w:szCs w:val="20"/>
              </w:rPr>
              <w:t>Dostavljanje podataka i promjena predmetnih podataka u Središnji registar državne imovine</w:t>
            </w:r>
          </w:p>
        </w:tc>
        <w:tc>
          <w:tcPr>
            <w:tcW w:w="719" w:type="pct"/>
            <w:vMerge/>
          </w:tcPr>
          <w:p w14:paraId="32FB00AF" w14:textId="77777777" w:rsidR="00E01BAA" w:rsidRPr="00652D39" w:rsidRDefault="00E01BAA" w:rsidP="00854E7D">
            <w:pPr>
              <w:spacing w:line="288" w:lineRule="auto"/>
              <w:rPr>
                <w:rFonts w:asciiTheme="majorHAnsi" w:eastAsia="Times New Roman" w:hAnsiTheme="majorHAnsi"/>
                <w:sz w:val="20"/>
                <w:szCs w:val="20"/>
              </w:rPr>
            </w:pPr>
          </w:p>
        </w:tc>
        <w:tc>
          <w:tcPr>
            <w:tcW w:w="623" w:type="pct"/>
            <w:vAlign w:val="center"/>
          </w:tcPr>
          <w:p w14:paraId="6255F943" w14:textId="77777777" w:rsidR="00E01BAA" w:rsidRPr="00652D39" w:rsidRDefault="00E01BA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1. Jednom mjesečno slanje podataka o imovini u Središnji registar državne imovine</w:t>
            </w:r>
          </w:p>
        </w:tc>
        <w:tc>
          <w:tcPr>
            <w:tcW w:w="623" w:type="pct"/>
            <w:vAlign w:val="center"/>
          </w:tcPr>
          <w:p w14:paraId="17486851" w14:textId="77777777" w:rsidR="00E01BAA" w:rsidRPr="00652D39" w:rsidRDefault="00E01BA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Mjesečno ažuriranje podatka o imovini i dostava u Središnji registar državne imovine</w:t>
            </w:r>
          </w:p>
        </w:tc>
        <w:tc>
          <w:tcPr>
            <w:tcW w:w="508" w:type="pct"/>
            <w:vAlign w:val="center"/>
          </w:tcPr>
          <w:p w14:paraId="4FD6B142" w14:textId="77777777" w:rsidR="00E01BAA" w:rsidRPr="00652D39" w:rsidRDefault="00E01BA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ažuriranja</w:t>
            </w:r>
          </w:p>
        </w:tc>
        <w:tc>
          <w:tcPr>
            <w:tcW w:w="517" w:type="pct"/>
            <w:vAlign w:val="center"/>
          </w:tcPr>
          <w:p w14:paraId="7A5B15E7" w14:textId="77777777" w:rsidR="00E01BAA" w:rsidRPr="00652D39" w:rsidRDefault="00E01BA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13643276" w14:textId="77777777" w:rsidR="00E01BAA" w:rsidRPr="00E93D17" w:rsidRDefault="00E01BAA"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(0)</w:t>
            </w:r>
          </w:p>
          <w:p w14:paraId="05F08FF1" w14:textId="77777777" w:rsidR="00E01BAA" w:rsidRPr="00652D39" w:rsidRDefault="00E01BAA"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(12)</w:t>
            </w:r>
          </w:p>
        </w:tc>
        <w:tc>
          <w:tcPr>
            <w:tcW w:w="440" w:type="pct"/>
            <w:vAlign w:val="center"/>
          </w:tcPr>
          <w:p w14:paraId="78CED76E" w14:textId="77777777" w:rsidR="00E01BAA" w:rsidRPr="00652D39" w:rsidRDefault="00E01BAA" w:rsidP="00854E7D">
            <w:pPr>
              <w:spacing w:line="288" w:lineRule="auto"/>
              <w:jc w:val="center"/>
              <w:rPr>
                <w:rFonts w:asciiTheme="majorHAnsi" w:eastAsia="Times New Roman" w:hAnsiTheme="majorHAnsi"/>
                <w:sz w:val="20"/>
                <w:szCs w:val="20"/>
              </w:rPr>
            </w:pPr>
          </w:p>
        </w:tc>
        <w:tc>
          <w:tcPr>
            <w:tcW w:w="502" w:type="pct"/>
            <w:vAlign w:val="center"/>
          </w:tcPr>
          <w:p w14:paraId="322B90B8" w14:textId="1747531D" w:rsidR="00E01BAA" w:rsidRPr="00652D39" w:rsidRDefault="00E01BAA"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 xml:space="preserve">Općina Donja Voća dostavit će podatke u Središnji registar </w:t>
            </w:r>
          </w:p>
        </w:tc>
      </w:tr>
    </w:tbl>
    <w:p w14:paraId="77598C1F" w14:textId="77777777" w:rsidR="00361EFA" w:rsidRPr="00652D39" w:rsidRDefault="00361EFA" w:rsidP="00854E7D">
      <w:pPr>
        <w:pStyle w:val="Naslov1"/>
        <w:spacing w:before="0" w:beforeAutospacing="0" w:after="0" w:afterAutospacing="0" w:line="288" w:lineRule="auto"/>
        <w:jc w:val="both"/>
        <w:rPr>
          <w:rFonts w:asciiTheme="majorHAnsi" w:hAnsiTheme="majorHAnsi"/>
          <w:sz w:val="26"/>
          <w:szCs w:val="26"/>
        </w:rPr>
      </w:pPr>
    </w:p>
    <w:p w14:paraId="416177E0" w14:textId="77777777" w:rsidR="000F5ABF"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sectPr w:rsidR="000F5ABF" w:rsidRPr="00652D39" w:rsidSect="00DF295B">
          <w:pgSz w:w="16838" w:h="11906" w:orient="landscape"/>
          <w:pgMar w:top="1418" w:right="1134" w:bottom="1418" w:left="1134" w:header="709" w:footer="709" w:gutter="0"/>
          <w:cols w:space="708"/>
          <w:titlePg/>
          <w:docGrid w:linePitch="360"/>
        </w:sectPr>
      </w:pPr>
    </w:p>
    <w:p w14:paraId="53409488" w14:textId="77777777" w:rsidR="00361EFA"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74" w:name="_Toc61959673"/>
      <w:r w:rsidRPr="00652D39">
        <w:rPr>
          <w:rFonts w:asciiTheme="majorHAnsi" w:hAnsiTheme="majorHAnsi"/>
          <w:sz w:val="26"/>
          <w:szCs w:val="26"/>
        </w:rPr>
        <w:lastRenderedPageBreak/>
        <w:t xml:space="preserve">POSEBAN CILJ </w:t>
      </w:r>
      <w:r w:rsidR="009745E0" w:rsidRPr="00652D39">
        <w:rPr>
          <w:rFonts w:asciiTheme="majorHAnsi" w:hAnsiTheme="majorHAnsi"/>
          <w:sz w:val="26"/>
          <w:szCs w:val="26"/>
        </w:rPr>
        <w:t>1.</w:t>
      </w:r>
      <w:r w:rsidRPr="00652D39">
        <w:rPr>
          <w:rFonts w:asciiTheme="majorHAnsi" w:hAnsiTheme="majorHAnsi"/>
          <w:sz w:val="26"/>
          <w:szCs w:val="26"/>
        </w:rPr>
        <w:t>6</w:t>
      </w:r>
      <w:r w:rsidR="009745E0" w:rsidRPr="00652D39">
        <w:rPr>
          <w:rFonts w:asciiTheme="majorHAnsi" w:hAnsiTheme="majorHAnsi"/>
          <w:sz w:val="26"/>
          <w:szCs w:val="26"/>
        </w:rPr>
        <w:t>. - „</w:t>
      </w:r>
      <w:bookmarkStart w:id="175" w:name="_Hlk31272003"/>
      <w:r w:rsidR="009745E0" w:rsidRPr="00652D39">
        <w:rPr>
          <w:rFonts w:asciiTheme="majorHAnsi" w:hAnsiTheme="majorHAnsi"/>
          <w:sz w:val="26"/>
          <w:szCs w:val="26"/>
        </w:rPr>
        <w:t>Priprema, realizacija i izvještavanje o primjeni akata strateškog planiranja</w:t>
      </w:r>
      <w:bookmarkEnd w:id="175"/>
      <w:r w:rsidR="009745E0" w:rsidRPr="00652D39">
        <w:rPr>
          <w:rFonts w:asciiTheme="majorHAnsi" w:hAnsiTheme="majorHAnsi"/>
          <w:sz w:val="26"/>
          <w:szCs w:val="26"/>
        </w:rPr>
        <w:t>“</w:t>
      </w:r>
      <w:bookmarkEnd w:id="174"/>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2094"/>
        <w:gridCol w:w="1814"/>
        <w:gridCol w:w="1709"/>
        <w:gridCol w:w="1581"/>
        <w:gridCol w:w="1506"/>
        <w:gridCol w:w="1468"/>
        <w:gridCol w:w="1281"/>
        <w:gridCol w:w="1465"/>
      </w:tblGrid>
      <w:tr w:rsidR="00AA561C" w:rsidRPr="00652D39" w14:paraId="014682E7" w14:textId="77777777" w:rsidTr="00182456">
        <w:trPr>
          <w:trHeight w:val="284"/>
        </w:trPr>
        <w:tc>
          <w:tcPr>
            <w:tcW w:w="5000" w:type="pct"/>
            <w:gridSpan w:val="9"/>
            <w:shd w:val="clear" w:color="auto" w:fill="B8CCE4" w:themeFill="accent1" w:themeFillTint="66"/>
            <w:vAlign w:val="center"/>
          </w:tcPr>
          <w:p w14:paraId="6F8EFC2C" w14:textId="77777777" w:rsidR="00AA561C" w:rsidRPr="00652D39" w:rsidRDefault="00AA561C" w:rsidP="00854E7D">
            <w:pPr>
              <w:spacing w:line="288" w:lineRule="auto"/>
              <w:jc w:val="center"/>
              <w:rPr>
                <w:rFonts w:asciiTheme="majorHAnsi" w:hAnsiTheme="majorHAnsi"/>
                <w:sz w:val="20"/>
                <w:szCs w:val="20"/>
              </w:rPr>
            </w:pPr>
            <w:r w:rsidRPr="000D1B03">
              <w:rPr>
                <w:rFonts w:asciiTheme="majorHAnsi" w:eastAsia="Times New Roman" w:hAnsiTheme="majorHAnsi"/>
                <w:b/>
                <w:color w:val="17365D" w:themeColor="text2" w:themeShade="BF"/>
                <w:sz w:val="20"/>
                <w:szCs w:val="20"/>
              </w:rPr>
              <w:t>PRILOG 6: POSEBAN CILJ 1.6</w:t>
            </w:r>
            <w:r w:rsidRPr="00652D39">
              <w:rPr>
                <w:rFonts w:asciiTheme="majorHAnsi" w:eastAsia="Times New Roman" w:hAnsiTheme="majorHAnsi"/>
                <w:b/>
                <w:sz w:val="20"/>
                <w:szCs w:val="20"/>
              </w:rPr>
              <w:t>.</w:t>
            </w:r>
            <w:r w:rsidRPr="00652D39">
              <w:rPr>
                <w:rFonts w:asciiTheme="majorHAnsi" w:eastAsia="Times New Roman" w:hAnsiTheme="majorHAnsi"/>
                <w:sz w:val="20"/>
                <w:szCs w:val="20"/>
              </w:rPr>
              <w:t xml:space="preserve"> </w:t>
            </w:r>
            <w:r w:rsidRPr="00652D39">
              <w:rPr>
                <w:rFonts w:asciiTheme="majorHAnsi" w:hAnsiTheme="majorHAnsi"/>
                <w:sz w:val="20"/>
                <w:szCs w:val="20"/>
              </w:rPr>
              <w:t>„Priprema, realizacija i izvještavanje o primjeni akata strateškog planiranja“</w:t>
            </w:r>
          </w:p>
          <w:p w14:paraId="5B6D0ADC" w14:textId="11865F75"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0018362D">
              <w:rPr>
                <w:rFonts w:asciiTheme="majorHAnsi" w:hAnsiTheme="majorHAnsi"/>
                <w:sz w:val="20"/>
                <w:szCs w:val="20"/>
              </w:rPr>
              <w:t xml:space="preserve"> siječanj – prosinac 202</w:t>
            </w:r>
            <w:r w:rsidR="003071DD">
              <w:rPr>
                <w:rFonts w:asciiTheme="majorHAnsi" w:hAnsiTheme="majorHAnsi"/>
                <w:sz w:val="20"/>
                <w:szCs w:val="20"/>
              </w:rPr>
              <w:t>6</w:t>
            </w:r>
            <w:r w:rsidRPr="00652D39">
              <w:rPr>
                <w:rFonts w:asciiTheme="majorHAnsi" w:hAnsiTheme="majorHAnsi"/>
                <w:sz w:val="20"/>
                <w:szCs w:val="20"/>
              </w:rPr>
              <w:t>.</w:t>
            </w:r>
          </w:p>
        </w:tc>
      </w:tr>
      <w:tr w:rsidR="00AA561C" w:rsidRPr="00652D39" w14:paraId="29FE4F92" w14:textId="77777777" w:rsidTr="000D1B03">
        <w:trPr>
          <w:trHeight w:val="284"/>
        </w:trPr>
        <w:tc>
          <w:tcPr>
            <w:tcW w:w="564" w:type="pct"/>
            <w:shd w:val="clear" w:color="auto" w:fill="DBE5F1" w:themeFill="accent1" w:themeFillTint="33"/>
            <w:vAlign w:val="center"/>
          </w:tcPr>
          <w:p w14:paraId="0918776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719" w:type="pct"/>
            <w:shd w:val="clear" w:color="auto" w:fill="DBE5F1" w:themeFill="accent1" w:themeFillTint="33"/>
            <w:vAlign w:val="center"/>
          </w:tcPr>
          <w:p w14:paraId="0AA8F5E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623" w:type="pct"/>
            <w:shd w:val="clear" w:color="auto" w:fill="DBE5F1" w:themeFill="accent1" w:themeFillTint="33"/>
            <w:vAlign w:val="center"/>
          </w:tcPr>
          <w:p w14:paraId="0EEE2ADF"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61EF7295"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 xml:space="preserve">NAČIN </w:t>
            </w:r>
          </w:p>
          <w:p w14:paraId="3A0B9DDA"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OSTVARENJA</w:t>
            </w:r>
          </w:p>
        </w:tc>
        <w:tc>
          <w:tcPr>
            <w:tcW w:w="587" w:type="pct"/>
            <w:shd w:val="clear" w:color="auto" w:fill="DBE5F1" w:themeFill="accent1" w:themeFillTint="33"/>
            <w:vAlign w:val="center"/>
          </w:tcPr>
          <w:p w14:paraId="6AB37C93"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543" w:type="pct"/>
            <w:shd w:val="clear" w:color="auto" w:fill="DBE5F1" w:themeFill="accent1" w:themeFillTint="33"/>
            <w:vAlign w:val="center"/>
          </w:tcPr>
          <w:p w14:paraId="02BEFF1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517" w:type="pct"/>
            <w:shd w:val="clear" w:color="auto" w:fill="DBE5F1" w:themeFill="accent1" w:themeFillTint="33"/>
            <w:vAlign w:val="center"/>
          </w:tcPr>
          <w:p w14:paraId="744C566A"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2F9C0A8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40" w:type="pct"/>
            <w:shd w:val="clear" w:color="auto" w:fill="DBE5F1" w:themeFill="accent1" w:themeFillTint="33"/>
            <w:vAlign w:val="center"/>
          </w:tcPr>
          <w:p w14:paraId="104CF513"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503" w:type="pct"/>
            <w:shd w:val="clear" w:color="auto" w:fill="DBE5F1" w:themeFill="accent1" w:themeFillTint="33"/>
            <w:vAlign w:val="center"/>
          </w:tcPr>
          <w:p w14:paraId="7362A26E"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6C1DBA" w:rsidRPr="00652D39" w14:paraId="373F65C3" w14:textId="77777777" w:rsidTr="000D1B03">
        <w:trPr>
          <w:trHeight w:val="284"/>
        </w:trPr>
        <w:tc>
          <w:tcPr>
            <w:tcW w:w="564" w:type="pct"/>
            <w:vMerge w:val="restart"/>
            <w:vAlign w:val="center"/>
          </w:tcPr>
          <w:p w14:paraId="1C3F6663"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Unaprjeđenje upravljanja općinskom imovinom putem akata strateškog planiranja</w:t>
            </w:r>
          </w:p>
        </w:tc>
        <w:tc>
          <w:tcPr>
            <w:tcW w:w="719" w:type="pct"/>
            <w:vMerge w:val="restart"/>
            <w:vAlign w:val="center"/>
          </w:tcPr>
          <w:p w14:paraId="4747AF58" w14:textId="77777777" w:rsidR="006C1DBA" w:rsidRPr="00652D39" w:rsidRDefault="006C1DBA" w:rsidP="00854E7D">
            <w:pPr>
              <w:spacing w:line="288" w:lineRule="auto"/>
              <w:jc w:val="center"/>
              <w:rPr>
                <w:rFonts w:asciiTheme="majorHAnsi" w:hAnsiTheme="majorHAnsi"/>
                <w:sz w:val="20"/>
                <w:szCs w:val="20"/>
              </w:rPr>
            </w:pPr>
            <w:hyperlink r:id="rId38" w:history="1">
              <w:r w:rsidRPr="00652D39">
                <w:rPr>
                  <w:rStyle w:val="Hiperveza"/>
                  <w:rFonts w:asciiTheme="majorHAnsi" w:hAnsiTheme="majorHAnsi" w:cs="Calibri"/>
                  <w:bCs/>
                  <w:color w:val="auto"/>
                  <w:sz w:val="20"/>
                  <w:szCs w:val="20"/>
                  <w:u w:val="none"/>
                </w:rPr>
                <w:t>Zakon o upravljanju državnom imovinom (»Narodne novine«, broj 52/18)</w:t>
              </w:r>
            </w:hyperlink>
          </w:p>
          <w:p w14:paraId="241E9278" w14:textId="77777777" w:rsidR="006C1DBA" w:rsidRPr="00652D39" w:rsidRDefault="006C1DBA" w:rsidP="00854E7D">
            <w:pPr>
              <w:spacing w:line="288" w:lineRule="auto"/>
              <w:jc w:val="center"/>
              <w:rPr>
                <w:rFonts w:asciiTheme="majorHAnsi" w:hAnsiTheme="majorHAnsi"/>
                <w:sz w:val="20"/>
                <w:szCs w:val="20"/>
              </w:rPr>
            </w:pPr>
          </w:p>
          <w:p w14:paraId="43E5D4B8" w14:textId="77777777" w:rsidR="006C1DBA" w:rsidRPr="00652D39" w:rsidRDefault="006C1DBA" w:rsidP="00854E7D">
            <w:pPr>
              <w:spacing w:line="288" w:lineRule="auto"/>
              <w:jc w:val="center"/>
              <w:rPr>
                <w:rFonts w:asciiTheme="majorHAnsi" w:hAnsiTheme="majorHAnsi"/>
                <w:bCs/>
                <w:sz w:val="20"/>
                <w:szCs w:val="20"/>
              </w:rPr>
            </w:pPr>
            <w:hyperlink r:id="rId39" w:history="1">
              <w:r w:rsidRPr="00652D39">
                <w:rPr>
                  <w:rStyle w:val="Hiperveza"/>
                  <w:rFonts w:asciiTheme="majorHAnsi" w:hAnsiTheme="majorHAnsi"/>
                  <w:bCs/>
                  <w:color w:val="auto"/>
                  <w:sz w:val="20"/>
                  <w:szCs w:val="20"/>
                  <w:u w:val="none"/>
                </w:rPr>
                <w:t xml:space="preserve">Zakon o središnjem registru državne imovine </w:t>
              </w:r>
              <w:r w:rsidRPr="00652D39">
                <w:rPr>
                  <w:rStyle w:val="Hiperveza"/>
                  <w:rFonts w:asciiTheme="majorHAnsi" w:hAnsiTheme="majorHAnsi"/>
                  <w:color w:val="auto"/>
                  <w:sz w:val="20"/>
                  <w:szCs w:val="20"/>
                  <w:u w:val="none"/>
                </w:rPr>
                <w:t>(»Narodne novine« broj 112/18)</w:t>
              </w:r>
            </w:hyperlink>
          </w:p>
          <w:p w14:paraId="631E697D" w14:textId="77777777" w:rsidR="006C1DBA" w:rsidRPr="00652D39" w:rsidRDefault="006C1DBA" w:rsidP="00854E7D">
            <w:pPr>
              <w:spacing w:line="288" w:lineRule="auto"/>
              <w:jc w:val="center"/>
              <w:rPr>
                <w:rFonts w:asciiTheme="majorHAnsi" w:hAnsiTheme="majorHAnsi"/>
                <w:bCs/>
                <w:sz w:val="20"/>
                <w:szCs w:val="20"/>
              </w:rPr>
            </w:pPr>
          </w:p>
          <w:p w14:paraId="20C1C7AA" w14:textId="77777777" w:rsidR="006C1DBA" w:rsidRPr="00652D39" w:rsidRDefault="006C1DBA" w:rsidP="00854E7D">
            <w:pPr>
              <w:spacing w:line="288" w:lineRule="auto"/>
              <w:jc w:val="center"/>
              <w:rPr>
                <w:rFonts w:asciiTheme="majorHAnsi" w:hAnsiTheme="majorHAnsi"/>
                <w:sz w:val="20"/>
                <w:szCs w:val="20"/>
              </w:rPr>
            </w:pPr>
            <w:hyperlink r:id="rId40" w:history="1">
              <w:r w:rsidRPr="00652D39">
                <w:rPr>
                  <w:rStyle w:val="Hiperveza"/>
                  <w:rFonts w:asciiTheme="majorHAnsi" w:eastAsia="Times New Roman" w:hAnsiTheme="majorHAnsi"/>
                  <w:color w:val="auto"/>
                  <w:sz w:val="20"/>
                  <w:szCs w:val="20"/>
                  <w:u w:val="none"/>
                </w:rPr>
                <w:t>Uredba o Središnjem  registru državne imovine (»Narodne novine«, broj 03/20)</w:t>
              </w:r>
            </w:hyperlink>
          </w:p>
          <w:p w14:paraId="451583C6" w14:textId="77777777" w:rsidR="006C1DBA" w:rsidRPr="00652D39" w:rsidRDefault="006C1DBA" w:rsidP="00854E7D">
            <w:pPr>
              <w:spacing w:line="288" w:lineRule="auto"/>
              <w:jc w:val="center"/>
              <w:rPr>
                <w:rFonts w:asciiTheme="majorHAnsi" w:eastAsia="Times New Roman" w:hAnsiTheme="majorHAnsi"/>
                <w:sz w:val="20"/>
                <w:szCs w:val="20"/>
              </w:rPr>
            </w:pPr>
          </w:p>
        </w:tc>
        <w:tc>
          <w:tcPr>
            <w:tcW w:w="623" w:type="pct"/>
            <w:vAlign w:val="center"/>
          </w:tcPr>
          <w:p w14:paraId="656D138D" w14:textId="43623D21"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1.</w:t>
            </w:r>
            <w:r w:rsidR="00E011C6" w:rsidRPr="00652D39">
              <w:rPr>
                <w:rFonts w:asciiTheme="majorHAnsi" w:eastAsia="Times New Roman" w:hAnsiTheme="majorHAnsi"/>
                <w:sz w:val="20"/>
                <w:szCs w:val="20"/>
              </w:rPr>
              <w:t xml:space="preserve"> </w:t>
            </w:r>
            <w:r w:rsidR="00547896">
              <w:rPr>
                <w:rFonts w:asciiTheme="majorHAnsi" w:eastAsia="Times New Roman" w:hAnsiTheme="majorHAnsi"/>
                <w:sz w:val="20"/>
                <w:szCs w:val="20"/>
              </w:rPr>
              <w:t>Priprema, izrada i usvajanje</w:t>
            </w:r>
            <w:r w:rsidR="00E011C6" w:rsidRPr="00652D39">
              <w:rPr>
                <w:rFonts w:asciiTheme="majorHAnsi" w:eastAsia="Times New Roman" w:hAnsiTheme="majorHAnsi"/>
                <w:sz w:val="20"/>
                <w:szCs w:val="20"/>
              </w:rPr>
              <w:t xml:space="preserve"> Strategije upravljanja</w:t>
            </w:r>
            <w:r w:rsidR="00E011C6">
              <w:rPr>
                <w:rFonts w:asciiTheme="majorHAnsi" w:eastAsia="Times New Roman" w:hAnsiTheme="majorHAnsi"/>
                <w:sz w:val="20"/>
                <w:szCs w:val="20"/>
              </w:rPr>
              <w:t xml:space="preserve"> imovinom </w:t>
            </w:r>
            <w:r w:rsidR="00547896">
              <w:rPr>
                <w:rFonts w:asciiTheme="majorHAnsi" w:eastAsia="Times New Roman" w:hAnsiTheme="majorHAnsi"/>
                <w:sz w:val="20"/>
                <w:szCs w:val="20"/>
              </w:rPr>
              <w:t xml:space="preserve">za razdoblje </w:t>
            </w:r>
            <w:r w:rsidR="00E011C6">
              <w:rPr>
                <w:rFonts w:asciiTheme="majorHAnsi" w:eastAsia="Times New Roman" w:hAnsiTheme="majorHAnsi"/>
                <w:sz w:val="20"/>
                <w:szCs w:val="20"/>
              </w:rPr>
              <w:t>2020.-2026</w:t>
            </w:r>
            <w:r w:rsidR="00547896">
              <w:rPr>
                <w:rFonts w:asciiTheme="majorHAnsi" w:eastAsia="Times New Roman" w:hAnsiTheme="majorHAnsi"/>
                <w:sz w:val="20"/>
                <w:szCs w:val="20"/>
              </w:rPr>
              <w:t>. godine</w:t>
            </w:r>
          </w:p>
        </w:tc>
        <w:tc>
          <w:tcPr>
            <w:tcW w:w="587" w:type="pct"/>
            <w:vAlign w:val="center"/>
          </w:tcPr>
          <w:p w14:paraId="1B129963" w14:textId="6E67A53F" w:rsidR="00547896" w:rsidRPr="00652D39" w:rsidRDefault="0054789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Izrada prijedloga </w:t>
            </w:r>
            <w:r>
              <w:rPr>
                <w:rFonts w:asciiTheme="majorHAnsi" w:eastAsia="Times New Roman" w:hAnsiTheme="majorHAnsi"/>
                <w:sz w:val="20"/>
                <w:szCs w:val="20"/>
              </w:rPr>
              <w:t>Strategije upravljanja imovinom za razdoblje 2020.-2026. godine</w:t>
            </w:r>
            <w:r w:rsidRPr="00652D39">
              <w:rPr>
                <w:rFonts w:asciiTheme="majorHAnsi" w:eastAsia="Times New Roman" w:hAnsiTheme="majorHAnsi"/>
                <w:sz w:val="20"/>
                <w:szCs w:val="20"/>
              </w:rPr>
              <w:t>.</w:t>
            </w:r>
          </w:p>
          <w:p w14:paraId="339320D7" w14:textId="77777777" w:rsidR="00547896" w:rsidRPr="00652D39" w:rsidRDefault="00547896" w:rsidP="00854E7D">
            <w:pPr>
              <w:spacing w:line="288" w:lineRule="auto"/>
              <w:jc w:val="center"/>
              <w:rPr>
                <w:rFonts w:asciiTheme="majorHAnsi" w:eastAsia="Times New Roman" w:hAnsiTheme="majorHAnsi"/>
                <w:sz w:val="20"/>
                <w:szCs w:val="20"/>
              </w:rPr>
            </w:pPr>
          </w:p>
          <w:p w14:paraId="2E5FA296" w14:textId="3F6AB081" w:rsidR="00547896" w:rsidRPr="00652D39" w:rsidRDefault="0054789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Provedba Savjetovanja sa zainteresiranom javnošću za </w:t>
            </w:r>
            <w:r>
              <w:rPr>
                <w:rFonts w:asciiTheme="majorHAnsi" w:eastAsia="Times New Roman" w:hAnsiTheme="majorHAnsi"/>
                <w:sz w:val="20"/>
                <w:szCs w:val="20"/>
              </w:rPr>
              <w:t>Strategiju upravljanja imovinom za razdoblje 2020.-2026. godine</w:t>
            </w:r>
          </w:p>
          <w:p w14:paraId="25ED1D1A" w14:textId="77777777" w:rsidR="00547896" w:rsidRPr="00652D39" w:rsidRDefault="00547896" w:rsidP="00854E7D">
            <w:pPr>
              <w:spacing w:line="288" w:lineRule="auto"/>
              <w:jc w:val="center"/>
              <w:rPr>
                <w:rFonts w:asciiTheme="majorHAnsi" w:eastAsia="Times New Roman" w:hAnsiTheme="majorHAnsi"/>
                <w:sz w:val="20"/>
                <w:szCs w:val="20"/>
              </w:rPr>
            </w:pPr>
          </w:p>
          <w:p w14:paraId="2E441DE5" w14:textId="1482224C" w:rsidR="006C1DBA" w:rsidRPr="00652D39" w:rsidRDefault="0054789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Usvajanje dokumenta na sjednici Općinskog vijeća</w:t>
            </w:r>
          </w:p>
        </w:tc>
        <w:tc>
          <w:tcPr>
            <w:tcW w:w="543" w:type="pct"/>
            <w:vAlign w:val="center"/>
          </w:tcPr>
          <w:p w14:paraId="063B947D" w14:textId="1A5DFCB4" w:rsidR="006C1DBA" w:rsidRPr="00652D39" w:rsidRDefault="0054789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Prijedlog Strategije upravljanja imovinom za razdoblje 2020.-2026. godine</w:t>
            </w:r>
            <w:r w:rsidRPr="00652D39">
              <w:rPr>
                <w:rFonts w:asciiTheme="majorHAnsi" w:eastAsia="Times New Roman" w:hAnsiTheme="majorHAnsi"/>
                <w:sz w:val="20"/>
                <w:szCs w:val="20"/>
              </w:rPr>
              <w:t xml:space="preserve"> </w:t>
            </w:r>
          </w:p>
        </w:tc>
        <w:tc>
          <w:tcPr>
            <w:tcW w:w="517" w:type="pct"/>
            <w:vAlign w:val="center"/>
          </w:tcPr>
          <w:p w14:paraId="36BC3F06"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Broj </w:t>
            </w:r>
          </w:p>
        </w:tc>
        <w:tc>
          <w:tcPr>
            <w:tcW w:w="504" w:type="pct"/>
            <w:vAlign w:val="center"/>
          </w:tcPr>
          <w:p w14:paraId="6ECAAB2F"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Polazno (1)</w:t>
            </w:r>
          </w:p>
          <w:p w14:paraId="70161A64" w14:textId="114B0803"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Ciljano (</w:t>
            </w:r>
            <w:r w:rsidR="00E01BAA">
              <w:rPr>
                <w:rFonts w:asciiTheme="majorHAnsi" w:eastAsia="Times New Roman" w:hAnsiTheme="majorHAnsi"/>
                <w:sz w:val="20"/>
                <w:szCs w:val="20"/>
              </w:rPr>
              <w:t>1</w:t>
            </w:r>
            <w:r w:rsidRPr="00652D39">
              <w:rPr>
                <w:rFonts w:asciiTheme="majorHAnsi" w:eastAsia="Times New Roman" w:hAnsiTheme="majorHAnsi"/>
                <w:sz w:val="20"/>
                <w:szCs w:val="20"/>
              </w:rPr>
              <w:t>)</w:t>
            </w:r>
          </w:p>
        </w:tc>
        <w:tc>
          <w:tcPr>
            <w:tcW w:w="440" w:type="pct"/>
            <w:vMerge w:val="restart"/>
            <w:vAlign w:val="center"/>
          </w:tcPr>
          <w:p w14:paraId="1AFF52F6" w14:textId="0AA02F89"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Projekt Implementacija upravljanja imovinom</w:t>
            </w:r>
            <w:r w:rsidR="00DF66DD">
              <w:rPr>
                <w:rFonts w:asciiTheme="majorHAnsi" w:eastAsia="Times New Roman" w:hAnsiTheme="majorHAnsi"/>
                <w:sz w:val="20"/>
                <w:szCs w:val="20"/>
              </w:rPr>
              <w:t xml:space="preserve"> </w:t>
            </w:r>
          </w:p>
        </w:tc>
        <w:tc>
          <w:tcPr>
            <w:tcW w:w="503" w:type="pct"/>
            <w:vAlign w:val="center"/>
          </w:tcPr>
          <w:p w14:paraId="5E821951" w14:textId="77777777" w:rsidR="00E011C6" w:rsidRPr="00F514D5" w:rsidRDefault="00E011C6" w:rsidP="00854E7D">
            <w:pPr>
              <w:spacing w:line="288" w:lineRule="auto"/>
              <w:jc w:val="center"/>
              <w:rPr>
                <w:rFonts w:asciiTheme="majorHAnsi" w:eastAsia="Times New Roman" w:hAnsiTheme="majorHAnsi"/>
                <w:sz w:val="20"/>
                <w:szCs w:val="20"/>
              </w:rPr>
            </w:pPr>
          </w:p>
          <w:p w14:paraId="40122539" w14:textId="3985217B" w:rsidR="00E011C6" w:rsidRPr="00F514D5" w:rsidRDefault="00E011C6"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Izrada Strategije upravljanja imovinom</w:t>
            </w:r>
            <w:r w:rsidR="00547896" w:rsidRPr="00F514D5">
              <w:rPr>
                <w:rFonts w:asciiTheme="majorHAnsi" w:eastAsia="Times New Roman" w:hAnsiTheme="majorHAnsi"/>
                <w:sz w:val="20"/>
                <w:szCs w:val="20"/>
              </w:rPr>
              <w:t xml:space="preserve"> za razdoblje 2020.-2026. godine</w:t>
            </w:r>
          </w:p>
          <w:p w14:paraId="501E58BF" w14:textId="0BE36CA6" w:rsidR="006C1DBA" w:rsidRPr="00D07D4B" w:rsidRDefault="006C1DBA" w:rsidP="00854E7D">
            <w:pPr>
              <w:spacing w:line="288" w:lineRule="auto"/>
              <w:jc w:val="center"/>
              <w:rPr>
                <w:rFonts w:asciiTheme="majorHAnsi" w:eastAsia="Times New Roman" w:hAnsiTheme="majorHAnsi"/>
                <w:sz w:val="20"/>
                <w:szCs w:val="20"/>
                <w:highlight w:val="cyan"/>
              </w:rPr>
            </w:pPr>
          </w:p>
        </w:tc>
      </w:tr>
      <w:tr w:rsidR="006C1DBA" w:rsidRPr="00652D39" w14:paraId="5A02F42E" w14:textId="77777777" w:rsidTr="000D1B03">
        <w:trPr>
          <w:trHeight w:val="284"/>
        </w:trPr>
        <w:tc>
          <w:tcPr>
            <w:tcW w:w="564" w:type="pct"/>
            <w:vMerge/>
          </w:tcPr>
          <w:p w14:paraId="162FC388" w14:textId="77777777" w:rsidR="006C1DBA" w:rsidRPr="00652D39" w:rsidRDefault="006C1DBA" w:rsidP="00854E7D">
            <w:pPr>
              <w:spacing w:line="288" w:lineRule="auto"/>
              <w:jc w:val="center"/>
              <w:rPr>
                <w:rFonts w:asciiTheme="majorHAnsi" w:hAnsiTheme="majorHAnsi"/>
                <w:sz w:val="20"/>
                <w:szCs w:val="20"/>
              </w:rPr>
            </w:pPr>
          </w:p>
        </w:tc>
        <w:tc>
          <w:tcPr>
            <w:tcW w:w="719" w:type="pct"/>
            <w:vMerge/>
            <w:vAlign w:val="center"/>
          </w:tcPr>
          <w:p w14:paraId="416CFC24" w14:textId="77777777" w:rsidR="006C1DBA" w:rsidRPr="00652D39" w:rsidRDefault="006C1DBA" w:rsidP="00854E7D">
            <w:pPr>
              <w:spacing w:line="288" w:lineRule="auto"/>
              <w:jc w:val="center"/>
              <w:rPr>
                <w:rFonts w:asciiTheme="majorHAnsi" w:eastAsia="Times New Roman" w:hAnsiTheme="majorHAnsi"/>
                <w:sz w:val="20"/>
                <w:szCs w:val="20"/>
              </w:rPr>
            </w:pPr>
          </w:p>
        </w:tc>
        <w:tc>
          <w:tcPr>
            <w:tcW w:w="623" w:type="pct"/>
            <w:vAlign w:val="center"/>
          </w:tcPr>
          <w:p w14:paraId="0D11D2B7" w14:textId="124CB821" w:rsidR="00E011C6"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2.</w:t>
            </w:r>
            <w:r w:rsidR="00E011C6">
              <w:rPr>
                <w:rFonts w:asciiTheme="majorHAnsi" w:eastAsia="Times New Roman" w:hAnsiTheme="majorHAnsi"/>
                <w:sz w:val="20"/>
                <w:szCs w:val="20"/>
              </w:rPr>
              <w:t xml:space="preserve"> </w:t>
            </w:r>
            <w:r w:rsidR="00E011C6" w:rsidRPr="00652D39">
              <w:rPr>
                <w:rFonts w:asciiTheme="majorHAnsi" w:eastAsia="Times New Roman" w:hAnsiTheme="majorHAnsi"/>
                <w:sz w:val="20"/>
                <w:szCs w:val="20"/>
              </w:rPr>
              <w:t>Priprema, izrada i usvajanje Godišnjeg pl</w:t>
            </w:r>
            <w:r w:rsidR="00547896">
              <w:rPr>
                <w:rFonts w:asciiTheme="majorHAnsi" w:eastAsia="Times New Roman" w:hAnsiTheme="majorHAnsi"/>
                <w:sz w:val="20"/>
                <w:szCs w:val="20"/>
              </w:rPr>
              <w:t>ana upravljanja imovinom za 20</w:t>
            </w:r>
            <w:r w:rsidR="00416879">
              <w:rPr>
                <w:rFonts w:asciiTheme="majorHAnsi" w:eastAsia="Times New Roman" w:hAnsiTheme="majorHAnsi"/>
                <w:sz w:val="20"/>
                <w:szCs w:val="20"/>
              </w:rPr>
              <w:t>2</w:t>
            </w:r>
            <w:r w:rsidR="003071DD">
              <w:rPr>
                <w:rFonts w:asciiTheme="majorHAnsi" w:eastAsia="Times New Roman" w:hAnsiTheme="majorHAnsi"/>
                <w:sz w:val="20"/>
                <w:szCs w:val="20"/>
              </w:rPr>
              <w:t>6</w:t>
            </w:r>
            <w:r w:rsidR="00547896">
              <w:rPr>
                <w:rFonts w:asciiTheme="majorHAnsi" w:eastAsia="Times New Roman" w:hAnsiTheme="majorHAnsi"/>
                <w:sz w:val="20"/>
                <w:szCs w:val="20"/>
              </w:rPr>
              <w:t>.</w:t>
            </w:r>
          </w:p>
        </w:tc>
        <w:tc>
          <w:tcPr>
            <w:tcW w:w="587" w:type="pct"/>
            <w:vAlign w:val="center"/>
          </w:tcPr>
          <w:p w14:paraId="77D39776" w14:textId="4B00846E" w:rsidR="00E011C6" w:rsidRPr="00652D39" w:rsidRDefault="00E011C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Izrada prijedloga Godišnjeg pl</w:t>
            </w:r>
            <w:r w:rsidR="00547896">
              <w:rPr>
                <w:rFonts w:asciiTheme="majorHAnsi" w:eastAsia="Times New Roman" w:hAnsiTheme="majorHAnsi"/>
                <w:sz w:val="20"/>
                <w:szCs w:val="20"/>
              </w:rPr>
              <w:t>ana upravljanja imovinom za 202</w:t>
            </w:r>
            <w:r w:rsidR="003071DD">
              <w:rPr>
                <w:rFonts w:asciiTheme="majorHAnsi" w:eastAsia="Times New Roman" w:hAnsiTheme="majorHAnsi"/>
                <w:sz w:val="20"/>
                <w:szCs w:val="20"/>
              </w:rPr>
              <w:t>6</w:t>
            </w:r>
            <w:r w:rsidRPr="00652D39">
              <w:rPr>
                <w:rFonts w:asciiTheme="majorHAnsi" w:eastAsia="Times New Roman" w:hAnsiTheme="majorHAnsi"/>
                <w:sz w:val="20"/>
                <w:szCs w:val="20"/>
              </w:rPr>
              <w:t>.</w:t>
            </w:r>
          </w:p>
          <w:p w14:paraId="0B66879A" w14:textId="77777777" w:rsidR="00E011C6" w:rsidRPr="00652D39" w:rsidRDefault="00E011C6" w:rsidP="00854E7D">
            <w:pPr>
              <w:spacing w:line="288" w:lineRule="auto"/>
              <w:jc w:val="center"/>
              <w:rPr>
                <w:rFonts w:asciiTheme="majorHAnsi" w:eastAsia="Times New Roman" w:hAnsiTheme="majorHAnsi"/>
                <w:sz w:val="20"/>
                <w:szCs w:val="20"/>
              </w:rPr>
            </w:pPr>
          </w:p>
          <w:p w14:paraId="776CCAA0" w14:textId="585698B2" w:rsidR="00E011C6" w:rsidRPr="00652D39" w:rsidRDefault="00E011C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Provedba Savjetovanja sa zainteresiranom javnošću za Godišnji p</w:t>
            </w:r>
            <w:r w:rsidR="00547896">
              <w:rPr>
                <w:rFonts w:asciiTheme="majorHAnsi" w:eastAsia="Times New Roman" w:hAnsiTheme="majorHAnsi"/>
                <w:sz w:val="20"/>
                <w:szCs w:val="20"/>
              </w:rPr>
              <w:t>lan upravljanja imovinom za 202</w:t>
            </w:r>
            <w:r w:rsidR="003071DD">
              <w:rPr>
                <w:rFonts w:asciiTheme="majorHAnsi" w:eastAsia="Times New Roman" w:hAnsiTheme="majorHAnsi"/>
                <w:sz w:val="20"/>
                <w:szCs w:val="20"/>
              </w:rPr>
              <w:t>6</w:t>
            </w:r>
            <w:r w:rsidRPr="00652D39">
              <w:rPr>
                <w:rFonts w:asciiTheme="majorHAnsi" w:eastAsia="Times New Roman" w:hAnsiTheme="majorHAnsi"/>
                <w:sz w:val="20"/>
                <w:szCs w:val="20"/>
              </w:rPr>
              <w:t>.</w:t>
            </w:r>
          </w:p>
          <w:p w14:paraId="23A6585C" w14:textId="77777777" w:rsidR="00E011C6" w:rsidRPr="00652D39" w:rsidRDefault="00E011C6" w:rsidP="00854E7D">
            <w:pPr>
              <w:spacing w:line="288" w:lineRule="auto"/>
              <w:jc w:val="center"/>
              <w:rPr>
                <w:rFonts w:asciiTheme="majorHAnsi" w:eastAsia="Times New Roman" w:hAnsiTheme="majorHAnsi"/>
                <w:sz w:val="20"/>
                <w:szCs w:val="20"/>
              </w:rPr>
            </w:pPr>
          </w:p>
          <w:p w14:paraId="7FCD5D97" w14:textId="3F987B31" w:rsidR="006C1DBA" w:rsidRPr="00652D39" w:rsidRDefault="00E011C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Usvajanje dokumenta na sjednici Općinskog vijeća</w:t>
            </w:r>
          </w:p>
        </w:tc>
        <w:tc>
          <w:tcPr>
            <w:tcW w:w="543" w:type="pct"/>
            <w:vAlign w:val="center"/>
          </w:tcPr>
          <w:p w14:paraId="048C6305" w14:textId="0A445924" w:rsidR="00E011C6" w:rsidRPr="00652D39" w:rsidRDefault="00E011C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Prijedlog Godišnjeg pl</w:t>
            </w:r>
            <w:r w:rsidR="00547896">
              <w:rPr>
                <w:rFonts w:asciiTheme="majorHAnsi" w:eastAsia="Times New Roman" w:hAnsiTheme="majorHAnsi"/>
                <w:sz w:val="20"/>
                <w:szCs w:val="20"/>
              </w:rPr>
              <w:t>ana upravljanja imovinom za 202</w:t>
            </w:r>
            <w:r w:rsidR="003071DD">
              <w:rPr>
                <w:rFonts w:asciiTheme="majorHAnsi" w:eastAsia="Times New Roman" w:hAnsiTheme="majorHAnsi"/>
                <w:sz w:val="20"/>
                <w:szCs w:val="20"/>
              </w:rPr>
              <w:t>6</w:t>
            </w:r>
            <w:r w:rsidRPr="00652D39">
              <w:rPr>
                <w:rFonts w:asciiTheme="majorHAnsi" w:eastAsia="Times New Roman" w:hAnsiTheme="majorHAnsi"/>
                <w:sz w:val="20"/>
                <w:szCs w:val="20"/>
              </w:rPr>
              <w:t>.</w:t>
            </w:r>
          </w:p>
        </w:tc>
        <w:tc>
          <w:tcPr>
            <w:tcW w:w="517" w:type="pct"/>
            <w:vAlign w:val="center"/>
          </w:tcPr>
          <w:p w14:paraId="18BF5F5B"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00B9E3CE" w14:textId="2A63AB44"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Polazno (</w:t>
            </w:r>
            <w:r w:rsidR="00E01BAA">
              <w:rPr>
                <w:rFonts w:asciiTheme="majorHAnsi" w:eastAsia="Times New Roman" w:hAnsiTheme="majorHAnsi"/>
                <w:sz w:val="20"/>
                <w:szCs w:val="20"/>
              </w:rPr>
              <w:t>0</w:t>
            </w:r>
            <w:r w:rsidRPr="00652D39">
              <w:rPr>
                <w:rFonts w:asciiTheme="majorHAnsi" w:eastAsia="Times New Roman" w:hAnsiTheme="majorHAnsi"/>
                <w:sz w:val="20"/>
                <w:szCs w:val="20"/>
              </w:rPr>
              <w:t>)</w:t>
            </w:r>
          </w:p>
          <w:p w14:paraId="7664FCB9"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Ciljano (1)</w:t>
            </w:r>
          </w:p>
        </w:tc>
        <w:tc>
          <w:tcPr>
            <w:tcW w:w="440" w:type="pct"/>
            <w:vMerge/>
            <w:vAlign w:val="center"/>
          </w:tcPr>
          <w:p w14:paraId="1B402977" w14:textId="77777777" w:rsidR="006C1DBA" w:rsidRPr="00652D39" w:rsidRDefault="006C1DBA" w:rsidP="00854E7D">
            <w:pPr>
              <w:spacing w:line="288" w:lineRule="auto"/>
              <w:jc w:val="center"/>
              <w:rPr>
                <w:rFonts w:asciiTheme="majorHAnsi" w:eastAsia="Times New Roman" w:hAnsiTheme="majorHAnsi"/>
                <w:sz w:val="20"/>
                <w:szCs w:val="20"/>
              </w:rPr>
            </w:pPr>
          </w:p>
        </w:tc>
        <w:tc>
          <w:tcPr>
            <w:tcW w:w="503" w:type="pct"/>
            <w:vAlign w:val="center"/>
          </w:tcPr>
          <w:p w14:paraId="07837A99" w14:textId="2ECBCD29" w:rsidR="006C1DBA" w:rsidRPr="00D07D4B" w:rsidRDefault="00E011C6" w:rsidP="00854E7D">
            <w:pPr>
              <w:spacing w:line="288" w:lineRule="auto"/>
              <w:jc w:val="center"/>
              <w:rPr>
                <w:rFonts w:asciiTheme="majorHAnsi" w:eastAsia="Times New Roman" w:hAnsiTheme="majorHAnsi"/>
                <w:sz w:val="20"/>
                <w:szCs w:val="20"/>
                <w:highlight w:val="cyan"/>
              </w:rPr>
            </w:pPr>
            <w:r w:rsidRPr="00F514D5">
              <w:rPr>
                <w:rFonts w:asciiTheme="majorHAnsi" w:eastAsia="Times New Roman" w:hAnsiTheme="majorHAnsi"/>
                <w:sz w:val="20"/>
                <w:szCs w:val="20"/>
              </w:rPr>
              <w:t>Izrada Plana upravljanja imovinom</w:t>
            </w:r>
          </w:p>
        </w:tc>
      </w:tr>
    </w:tbl>
    <w:p w14:paraId="3E5E762E" w14:textId="77777777" w:rsidR="000F5ABF"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sectPr w:rsidR="000F5ABF" w:rsidRPr="00652D39" w:rsidSect="00DF295B">
          <w:pgSz w:w="16838" w:h="11906" w:orient="landscape"/>
          <w:pgMar w:top="1418" w:right="1134" w:bottom="1418" w:left="1134" w:header="709" w:footer="709" w:gutter="0"/>
          <w:cols w:space="708"/>
          <w:titlePg/>
          <w:docGrid w:linePitch="360"/>
        </w:sectPr>
      </w:pPr>
    </w:p>
    <w:p w14:paraId="48E8AB03" w14:textId="1D561A51" w:rsidR="000F5ABF"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76" w:name="_Toc61959674"/>
      <w:r w:rsidRPr="00652D39">
        <w:rPr>
          <w:rFonts w:asciiTheme="majorHAnsi" w:hAnsiTheme="majorHAnsi"/>
          <w:sz w:val="26"/>
          <w:szCs w:val="26"/>
        </w:rPr>
        <w:lastRenderedPageBreak/>
        <w:t xml:space="preserve">POSEBAN CILJ </w:t>
      </w:r>
      <w:r w:rsidR="00FB4C08" w:rsidRPr="00652D39">
        <w:rPr>
          <w:rFonts w:asciiTheme="majorHAnsi" w:hAnsiTheme="majorHAnsi"/>
          <w:sz w:val="26"/>
          <w:szCs w:val="26"/>
        </w:rPr>
        <w:t>1.</w:t>
      </w:r>
      <w:r w:rsidRPr="00652D39">
        <w:rPr>
          <w:rFonts w:asciiTheme="majorHAnsi" w:hAnsiTheme="majorHAnsi"/>
          <w:sz w:val="26"/>
          <w:szCs w:val="26"/>
        </w:rPr>
        <w:t>7</w:t>
      </w:r>
      <w:r w:rsidR="00FB4C08" w:rsidRPr="00652D39">
        <w:rPr>
          <w:rFonts w:asciiTheme="majorHAnsi" w:hAnsiTheme="majorHAnsi"/>
          <w:sz w:val="26"/>
          <w:szCs w:val="26"/>
        </w:rPr>
        <w:t>. - „</w:t>
      </w:r>
      <w:bookmarkStart w:id="177" w:name="_Hlk31272019"/>
      <w:r w:rsidR="00FB4C08" w:rsidRPr="00652D39">
        <w:rPr>
          <w:rFonts w:asciiTheme="majorHAnsi" w:hAnsiTheme="majorHAnsi"/>
          <w:color w:val="000000"/>
          <w:sz w:val="26"/>
          <w:szCs w:val="26"/>
        </w:rPr>
        <w:t xml:space="preserve">Razvoj ljudskih resursa, informacijsko-komunikacijske tehnologije i financijskog aspekta </w:t>
      </w:r>
      <w:r w:rsidR="00490980" w:rsidRPr="00652D39">
        <w:rPr>
          <w:rFonts w:asciiTheme="majorHAnsi" w:hAnsiTheme="majorHAnsi"/>
          <w:color w:val="000000"/>
          <w:sz w:val="26"/>
          <w:szCs w:val="26"/>
        </w:rPr>
        <w:t xml:space="preserve">Općine </w:t>
      </w:r>
      <w:bookmarkEnd w:id="177"/>
      <w:r w:rsidR="00E40A30">
        <w:rPr>
          <w:rFonts w:asciiTheme="majorHAnsi" w:hAnsiTheme="majorHAnsi"/>
          <w:color w:val="000000"/>
          <w:sz w:val="26"/>
          <w:szCs w:val="26"/>
        </w:rPr>
        <w:t>Donja Voća</w:t>
      </w:r>
      <w:r w:rsidR="00FB4C08" w:rsidRPr="00652D39">
        <w:rPr>
          <w:rFonts w:asciiTheme="majorHAnsi" w:hAnsiTheme="majorHAnsi"/>
          <w:sz w:val="26"/>
          <w:szCs w:val="26"/>
        </w:rPr>
        <w:t>“</w:t>
      </w:r>
      <w:bookmarkEnd w:id="176"/>
    </w:p>
    <w:tbl>
      <w:tblPr>
        <w:tblStyle w:val="Reetkatablice"/>
        <w:tblW w:w="5000"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782"/>
        <w:gridCol w:w="2094"/>
        <w:gridCol w:w="1535"/>
        <w:gridCol w:w="1954"/>
        <w:gridCol w:w="1814"/>
        <w:gridCol w:w="1313"/>
        <w:gridCol w:w="1468"/>
        <w:gridCol w:w="1208"/>
        <w:gridCol w:w="1392"/>
      </w:tblGrid>
      <w:tr w:rsidR="00AA561C" w:rsidRPr="00652D39" w14:paraId="1DC5E97E" w14:textId="77777777" w:rsidTr="000D1B03">
        <w:trPr>
          <w:trHeight w:val="284"/>
          <w:jc w:val="center"/>
        </w:trPr>
        <w:tc>
          <w:tcPr>
            <w:tcW w:w="5000" w:type="pct"/>
            <w:gridSpan w:val="9"/>
            <w:shd w:val="clear" w:color="auto" w:fill="B8CCE4" w:themeFill="accent1" w:themeFillTint="66"/>
            <w:vAlign w:val="center"/>
          </w:tcPr>
          <w:p w14:paraId="20F565F0" w14:textId="680E5FBA" w:rsidR="00AA561C" w:rsidRPr="00652D39" w:rsidRDefault="00AA561C" w:rsidP="00854E7D">
            <w:pPr>
              <w:spacing w:line="288" w:lineRule="auto"/>
              <w:jc w:val="center"/>
              <w:rPr>
                <w:rFonts w:asciiTheme="majorHAnsi" w:hAnsiTheme="majorHAnsi"/>
                <w:sz w:val="20"/>
                <w:szCs w:val="20"/>
              </w:rPr>
            </w:pPr>
            <w:r w:rsidRPr="000D1B03">
              <w:rPr>
                <w:rFonts w:asciiTheme="majorHAnsi" w:eastAsia="Times New Roman" w:hAnsiTheme="majorHAnsi"/>
                <w:b/>
                <w:color w:val="17365D" w:themeColor="text2" w:themeShade="BF"/>
                <w:sz w:val="20"/>
                <w:szCs w:val="20"/>
              </w:rPr>
              <w:t>PRILOG 7: POSEBAN CILJ 1.7</w:t>
            </w:r>
            <w:r w:rsidRPr="00652D39">
              <w:rPr>
                <w:rFonts w:asciiTheme="majorHAnsi" w:eastAsia="Times New Roman" w:hAnsiTheme="majorHAnsi"/>
                <w:b/>
                <w:sz w:val="20"/>
                <w:szCs w:val="20"/>
              </w:rPr>
              <w:t>.</w:t>
            </w:r>
            <w:r w:rsidRPr="00652D39">
              <w:rPr>
                <w:rFonts w:asciiTheme="majorHAnsi" w:eastAsia="Times New Roman" w:hAnsiTheme="majorHAnsi"/>
                <w:sz w:val="20"/>
                <w:szCs w:val="20"/>
              </w:rPr>
              <w:t xml:space="preserve"> </w:t>
            </w:r>
            <w:r w:rsidRPr="00652D39">
              <w:rPr>
                <w:rFonts w:asciiTheme="majorHAnsi" w:hAnsiTheme="majorHAnsi"/>
                <w:sz w:val="20"/>
                <w:szCs w:val="20"/>
              </w:rPr>
              <w:t>„Razvoj ljudskih resursa, informacijsko-komunikacijske tehnologije i financijskog</w:t>
            </w:r>
            <w:r w:rsidR="001021C6">
              <w:rPr>
                <w:rFonts w:asciiTheme="majorHAnsi" w:hAnsiTheme="majorHAnsi"/>
                <w:sz w:val="20"/>
                <w:szCs w:val="20"/>
              </w:rPr>
              <w:t xml:space="preserve"> aspekta Općine </w:t>
            </w:r>
            <w:r w:rsidR="00E40A30">
              <w:rPr>
                <w:rFonts w:asciiTheme="majorHAnsi" w:hAnsiTheme="majorHAnsi"/>
                <w:sz w:val="20"/>
                <w:szCs w:val="20"/>
              </w:rPr>
              <w:t>Donja Voća</w:t>
            </w:r>
            <w:r w:rsidRPr="00652D39">
              <w:rPr>
                <w:rFonts w:asciiTheme="majorHAnsi" w:hAnsiTheme="majorHAnsi"/>
                <w:sz w:val="20"/>
                <w:szCs w:val="20"/>
              </w:rPr>
              <w:t>“</w:t>
            </w:r>
          </w:p>
          <w:p w14:paraId="0154657C" w14:textId="0BEBBA8A"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00940089">
              <w:rPr>
                <w:rFonts w:asciiTheme="majorHAnsi" w:hAnsiTheme="majorHAnsi"/>
                <w:sz w:val="20"/>
                <w:szCs w:val="20"/>
              </w:rPr>
              <w:t xml:space="preserve"> siječanj – p</w:t>
            </w:r>
            <w:r w:rsidR="00E40A30">
              <w:rPr>
                <w:rFonts w:asciiTheme="majorHAnsi" w:hAnsiTheme="majorHAnsi"/>
                <w:sz w:val="20"/>
                <w:szCs w:val="20"/>
              </w:rPr>
              <w:t>rosinac 202</w:t>
            </w:r>
            <w:r w:rsidR="003071DD">
              <w:rPr>
                <w:rFonts w:asciiTheme="majorHAnsi" w:hAnsiTheme="majorHAnsi"/>
                <w:sz w:val="20"/>
                <w:szCs w:val="20"/>
              </w:rPr>
              <w:t>6</w:t>
            </w:r>
            <w:r w:rsidRPr="00652D39">
              <w:rPr>
                <w:rFonts w:asciiTheme="majorHAnsi" w:hAnsiTheme="majorHAnsi"/>
                <w:sz w:val="20"/>
                <w:szCs w:val="20"/>
              </w:rPr>
              <w:t>.</w:t>
            </w:r>
          </w:p>
        </w:tc>
      </w:tr>
      <w:tr w:rsidR="00AA561C" w:rsidRPr="00652D39" w14:paraId="4ED3263C" w14:textId="77777777" w:rsidTr="000D1B03">
        <w:trPr>
          <w:trHeight w:val="284"/>
          <w:jc w:val="center"/>
        </w:trPr>
        <w:tc>
          <w:tcPr>
            <w:tcW w:w="612" w:type="pct"/>
            <w:shd w:val="clear" w:color="auto" w:fill="DBE5F1" w:themeFill="accent1" w:themeFillTint="33"/>
            <w:vAlign w:val="center"/>
          </w:tcPr>
          <w:p w14:paraId="4C9B3707"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719" w:type="pct"/>
            <w:shd w:val="clear" w:color="auto" w:fill="DBE5F1" w:themeFill="accent1" w:themeFillTint="33"/>
            <w:vAlign w:val="center"/>
          </w:tcPr>
          <w:p w14:paraId="799AEBF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527" w:type="pct"/>
            <w:shd w:val="clear" w:color="auto" w:fill="DBE5F1" w:themeFill="accent1" w:themeFillTint="33"/>
            <w:vAlign w:val="center"/>
          </w:tcPr>
          <w:p w14:paraId="475BFC03"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2EDFD46F"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 xml:space="preserve">NAČIN </w:t>
            </w:r>
          </w:p>
          <w:p w14:paraId="5BE57BE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OSTVARENJA</w:t>
            </w:r>
          </w:p>
        </w:tc>
        <w:tc>
          <w:tcPr>
            <w:tcW w:w="671" w:type="pct"/>
            <w:shd w:val="clear" w:color="auto" w:fill="DBE5F1" w:themeFill="accent1" w:themeFillTint="33"/>
            <w:vAlign w:val="center"/>
          </w:tcPr>
          <w:p w14:paraId="0DCEC44E"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623" w:type="pct"/>
            <w:shd w:val="clear" w:color="auto" w:fill="DBE5F1" w:themeFill="accent1" w:themeFillTint="33"/>
            <w:vAlign w:val="center"/>
          </w:tcPr>
          <w:p w14:paraId="504D9C15"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451" w:type="pct"/>
            <w:shd w:val="clear" w:color="auto" w:fill="DBE5F1" w:themeFill="accent1" w:themeFillTint="33"/>
            <w:vAlign w:val="center"/>
          </w:tcPr>
          <w:p w14:paraId="4C69B0DD"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0DB2E2F5"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15" w:type="pct"/>
            <w:shd w:val="clear" w:color="auto" w:fill="DBE5F1" w:themeFill="accent1" w:themeFillTint="33"/>
            <w:vAlign w:val="center"/>
          </w:tcPr>
          <w:p w14:paraId="22B98E3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478" w:type="pct"/>
            <w:shd w:val="clear" w:color="auto" w:fill="DBE5F1" w:themeFill="accent1" w:themeFillTint="33"/>
            <w:vAlign w:val="center"/>
          </w:tcPr>
          <w:p w14:paraId="4391E38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8D1035" w:rsidRPr="00652D39" w14:paraId="380F64BB" w14:textId="77777777" w:rsidTr="009D2F9D">
        <w:trPr>
          <w:trHeight w:val="284"/>
          <w:jc w:val="center"/>
        </w:trPr>
        <w:tc>
          <w:tcPr>
            <w:tcW w:w="612" w:type="pct"/>
            <w:vMerge w:val="restart"/>
            <w:vAlign w:val="center"/>
          </w:tcPr>
          <w:p w14:paraId="156EA45D" w14:textId="77777777" w:rsidR="008D1035" w:rsidRPr="00652D39" w:rsidRDefault="008D1035" w:rsidP="00854E7D">
            <w:pPr>
              <w:spacing w:line="288" w:lineRule="auto"/>
              <w:jc w:val="center"/>
              <w:rPr>
                <w:rFonts w:asciiTheme="majorHAnsi" w:hAnsiTheme="majorHAnsi"/>
                <w:sz w:val="20"/>
                <w:szCs w:val="20"/>
              </w:rPr>
            </w:pPr>
            <w:r w:rsidRPr="00652D39">
              <w:rPr>
                <w:rFonts w:asciiTheme="majorHAnsi" w:hAnsiTheme="majorHAnsi"/>
                <w:sz w:val="20"/>
                <w:szCs w:val="20"/>
              </w:rPr>
              <w:t>Strateško upravljanje ljudskim resursima</w:t>
            </w:r>
          </w:p>
        </w:tc>
        <w:tc>
          <w:tcPr>
            <w:tcW w:w="719" w:type="pct"/>
            <w:vMerge w:val="restart"/>
            <w:vAlign w:val="center"/>
          </w:tcPr>
          <w:p w14:paraId="248B0F28" w14:textId="7D744409" w:rsidR="00AC1D26" w:rsidRPr="006C1DBA" w:rsidRDefault="008D1035" w:rsidP="00AC1D26">
            <w:pPr>
              <w:spacing w:line="288" w:lineRule="auto"/>
              <w:jc w:val="center"/>
              <w:rPr>
                <w:rFonts w:asciiTheme="majorHAnsi" w:eastAsia="Times New Roman" w:hAnsiTheme="majorHAnsi"/>
                <w:sz w:val="20"/>
                <w:szCs w:val="20"/>
              </w:rPr>
            </w:pPr>
            <w:r w:rsidRPr="006C1DBA">
              <w:rPr>
                <w:rFonts w:asciiTheme="majorHAnsi" w:eastAsia="Times New Roman" w:hAnsiTheme="majorHAnsi"/>
                <w:sz w:val="20"/>
                <w:szCs w:val="20"/>
              </w:rPr>
              <w:t xml:space="preserve">Zakon o </w:t>
            </w:r>
            <w:r w:rsidR="00AC1D26">
              <w:rPr>
                <w:rFonts w:asciiTheme="majorHAnsi" w:eastAsia="Times New Roman" w:hAnsiTheme="majorHAnsi"/>
                <w:sz w:val="20"/>
                <w:szCs w:val="20"/>
              </w:rPr>
              <w:t>službenicima i namještenicima u lokalnoj i područnoj (regionalnoj) samoupravi</w:t>
            </w:r>
          </w:p>
          <w:p w14:paraId="4AEDE8B6" w14:textId="284AD25C" w:rsidR="008D1035" w:rsidRDefault="008D1035" w:rsidP="00854E7D">
            <w:pPr>
              <w:spacing w:line="288" w:lineRule="auto"/>
              <w:jc w:val="center"/>
              <w:rPr>
                <w:rFonts w:asciiTheme="majorHAnsi" w:eastAsia="Times New Roman" w:hAnsiTheme="majorHAnsi"/>
                <w:sz w:val="20"/>
                <w:szCs w:val="20"/>
              </w:rPr>
            </w:pPr>
            <w:r w:rsidRPr="006C1DBA">
              <w:rPr>
                <w:rFonts w:asciiTheme="majorHAnsi" w:eastAsia="Times New Roman" w:hAnsiTheme="majorHAnsi"/>
                <w:sz w:val="20"/>
                <w:szCs w:val="20"/>
              </w:rPr>
              <w:t xml:space="preserve">(»Narodne Novine«, broj </w:t>
            </w:r>
            <w:r w:rsidR="00AC1D26">
              <w:rPr>
                <w:rFonts w:asciiTheme="majorHAnsi" w:eastAsia="Times New Roman" w:hAnsiTheme="majorHAnsi"/>
                <w:sz w:val="20"/>
                <w:szCs w:val="20"/>
              </w:rPr>
              <w:t>86/08, 61/11, 04/18, 112/19)</w:t>
            </w:r>
          </w:p>
          <w:p w14:paraId="3CD1928D" w14:textId="77777777" w:rsidR="008D1035" w:rsidRPr="00652D39" w:rsidRDefault="008D1035" w:rsidP="00854E7D">
            <w:pPr>
              <w:spacing w:line="288" w:lineRule="auto"/>
              <w:rPr>
                <w:rFonts w:asciiTheme="majorHAnsi" w:eastAsia="Times New Roman" w:hAnsiTheme="majorHAnsi"/>
                <w:sz w:val="20"/>
                <w:szCs w:val="20"/>
              </w:rPr>
            </w:pPr>
          </w:p>
        </w:tc>
        <w:tc>
          <w:tcPr>
            <w:tcW w:w="527" w:type="pct"/>
            <w:vAlign w:val="center"/>
          </w:tcPr>
          <w:p w14:paraId="4EEFEE48" w14:textId="77777777" w:rsidR="008D1035" w:rsidRPr="00FA2DCE" w:rsidRDefault="008D1035" w:rsidP="00854E7D">
            <w:pPr>
              <w:spacing w:line="288" w:lineRule="auto"/>
              <w:jc w:val="center"/>
              <w:rPr>
                <w:rFonts w:asciiTheme="majorHAnsi" w:eastAsia="Times New Roman" w:hAnsiTheme="majorHAnsi"/>
                <w:sz w:val="20"/>
                <w:szCs w:val="20"/>
              </w:rPr>
            </w:pPr>
            <w:r w:rsidRPr="00FA2DCE">
              <w:rPr>
                <w:rFonts w:asciiTheme="majorHAnsi" w:eastAsia="Times New Roman" w:hAnsiTheme="majorHAnsi"/>
                <w:sz w:val="20"/>
                <w:szCs w:val="20"/>
              </w:rPr>
              <w:t xml:space="preserve">1. Provedba edukacija i stručnih usavršavanja </w:t>
            </w:r>
          </w:p>
        </w:tc>
        <w:tc>
          <w:tcPr>
            <w:tcW w:w="671" w:type="pct"/>
            <w:vAlign w:val="center"/>
          </w:tcPr>
          <w:p w14:paraId="65952FCC" w14:textId="77777777" w:rsidR="008D1035" w:rsidRPr="00FA2DCE" w:rsidRDefault="008D1035" w:rsidP="00854E7D">
            <w:pPr>
              <w:spacing w:line="288" w:lineRule="auto"/>
              <w:jc w:val="center"/>
              <w:rPr>
                <w:rFonts w:asciiTheme="majorHAnsi" w:eastAsia="Times New Roman" w:hAnsiTheme="majorHAnsi"/>
                <w:sz w:val="20"/>
                <w:szCs w:val="20"/>
              </w:rPr>
            </w:pPr>
            <w:r w:rsidRPr="00FA2DCE">
              <w:rPr>
                <w:rFonts w:asciiTheme="majorHAnsi" w:eastAsia="Times New Roman" w:hAnsiTheme="majorHAnsi"/>
                <w:sz w:val="20"/>
                <w:szCs w:val="20"/>
              </w:rPr>
              <w:t>Izrada plana izobrazbe Općinskih službenika</w:t>
            </w:r>
          </w:p>
        </w:tc>
        <w:tc>
          <w:tcPr>
            <w:tcW w:w="623" w:type="pct"/>
            <w:vAlign w:val="center"/>
          </w:tcPr>
          <w:p w14:paraId="275797AD" w14:textId="77777777" w:rsidR="008D1035" w:rsidRPr="00FA2DCE" w:rsidRDefault="008D1035" w:rsidP="00854E7D">
            <w:pPr>
              <w:spacing w:line="288" w:lineRule="auto"/>
              <w:jc w:val="center"/>
              <w:rPr>
                <w:rFonts w:asciiTheme="majorHAnsi" w:eastAsia="Times New Roman" w:hAnsiTheme="majorHAnsi"/>
                <w:sz w:val="20"/>
                <w:szCs w:val="20"/>
              </w:rPr>
            </w:pPr>
            <w:r w:rsidRPr="00FA2DCE">
              <w:rPr>
                <w:rFonts w:asciiTheme="majorHAnsi" w:eastAsia="Times New Roman" w:hAnsiTheme="majorHAnsi"/>
                <w:sz w:val="20"/>
                <w:szCs w:val="20"/>
              </w:rPr>
              <w:t>Broj provedenih edukacija</w:t>
            </w:r>
          </w:p>
        </w:tc>
        <w:tc>
          <w:tcPr>
            <w:tcW w:w="451" w:type="pct"/>
            <w:vAlign w:val="center"/>
          </w:tcPr>
          <w:p w14:paraId="66629745" w14:textId="77777777" w:rsidR="008D1035" w:rsidRPr="00FA2DCE" w:rsidRDefault="008D1035" w:rsidP="00854E7D">
            <w:pPr>
              <w:spacing w:line="288" w:lineRule="auto"/>
              <w:jc w:val="center"/>
              <w:rPr>
                <w:rFonts w:asciiTheme="majorHAnsi" w:eastAsia="Times New Roman" w:hAnsiTheme="majorHAnsi"/>
                <w:sz w:val="20"/>
                <w:szCs w:val="20"/>
              </w:rPr>
            </w:pPr>
            <w:r w:rsidRPr="00FA2DCE">
              <w:rPr>
                <w:rFonts w:asciiTheme="majorHAnsi" w:eastAsia="Times New Roman" w:hAnsiTheme="majorHAnsi"/>
                <w:sz w:val="20"/>
                <w:szCs w:val="20"/>
              </w:rPr>
              <w:t>Broj</w:t>
            </w:r>
          </w:p>
        </w:tc>
        <w:tc>
          <w:tcPr>
            <w:tcW w:w="504" w:type="pct"/>
            <w:vAlign w:val="center"/>
          </w:tcPr>
          <w:p w14:paraId="6F522095" w14:textId="126D9078" w:rsidR="008D1035" w:rsidRPr="00E93D17" w:rsidRDefault="008D1035"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416879">
              <w:rPr>
                <w:rFonts w:asciiTheme="majorHAnsi" w:eastAsia="Times New Roman" w:hAnsiTheme="majorHAnsi"/>
                <w:sz w:val="20"/>
                <w:szCs w:val="20"/>
              </w:rPr>
              <w:t>3</w:t>
            </w:r>
            <w:r w:rsidRPr="00E93D17">
              <w:rPr>
                <w:rFonts w:asciiTheme="majorHAnsi" w:eastAsia="Times New Roman" w:hAnsiTheme="majorHAnsi"/>
                <w:sz w:val="20"/>
                <w:szCs w:val="20"/>
              </w:rPr>
              <w:t>)</w:t>
            </w:r>
          </w:p>
          <w:p w14:paraId="3CB8F142" w14:textId="5A695E67" w:rsidR="008D1035" w:rsidRPr="00E93D17" w:rsidRDefault="008D1035"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416879">
              <w:rPr>
                <w:rFonts w:asciiTheme="majorHAnsi" w:eastAsia="Times New Roman" w:hAnsiTheme="majorHAnsi"/>
                <w:sz w:val="20"/>
                <w:szCs w:val="20"/>
              </w:rPr>
              <w:t>3</w:t>
            </w:r>
            <w:r w:rsidRPr="00E93D17">
              <w:rPr>
                <w:rFonts w:asciiTheme="majorHAnsi" w:eastAsia="Times New Roman" w:hAnsiTheme="majorHAnsi"/>
                <w:sz w:val="20"/>
                <w:szCs w:val="20"/>
              </w:rPr>
              <w:t>)</w:t>
            </w:r>
          </w:p>
        </w:tc>
        <w:tc>
          <w:tcPr>
            <w:tcW w:w="1" w:type="pct"/>
            <w:gridSpan w:val="2"/>
            <w:vAlign w:val="center"/>
          </w:tcPr>
          <w:p w14:paraId="5A98EED6" w14:textId="7B0EC4B2" w:rsidR="008D1035" w:rsidRPr="00F514D5" w:rsidRDefault="008D1035"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Edukacije vezane za Javnu nabavu</w:t>
            </w:r>
          </w:p>
        </w:tc>
      </w:tr>
      <w:tr w:rsidR="00DC4434" w:rsidRPr="00652D39" w14:paraId="2FF8E71B" w14:textId="77777777" w:rsidTr="000D1B03">
        <w:trPr>
          <w:trHeight w:val="284"/>
          <w:jc w:val="center"/>
        </w:trPr>
        <w:tc>
          <w:tcPr>
            <w:tcW w:w="612" w:type="pct"/>
            <w:vMerge/>
            <w:vAlign w:val="center"/>
          </w:tcPr>
          <w:p w14:paraId="41981D5F" w14:textId="77777777" w:rsidR="00DC4434" w:rsidRPr="00652D39" w:rsidRDefault="00DC4434" w:rsidP="00854E7D">
            <w:pPr>
              <w:spacing w:line="288" w:lineRule="auto"/>
              <w:jc w:val="center"/>
              <w:rPr>
                <w:rFonts w:asciiTheme="majorHAnsi" w:hAnsiTheme="majorHAnsi"/>
                <w:sz w:val="20"/>
                <w:szCs w:val="20"/>
              </w:rPr>
            </w:pPr>
          </w:p>
        </w:tc>
        <w:tc>
          <w:tcPr>
            <w:tcW w:w="719" w:type="pct"/>
            <w:vMerge/>
            <w:vAlign w:val="center"/>
          </w:tcPr>
          <w:p w14:paraId="03AB8B46" w14:textId="77777777" w:rsidR="00DC4434" w:rsidRPr="00652D39" w:rsidRDefault="00DC4434" w:rsidP="00854E7D">
            <w:pPr>
              <w:spacing w:line="288" w:lineRule="auto"/>
              <w:jc w:val="center"/>
              <w:rPr>
                <w:rFonts w:asciiTheme="majorHAnsi" w:eastAsia="Times New Roman" w:hAnsiTheme="majorHAnsi"/>
                <w:color w:val="FF0000"/>
                <w:sz w:val="20"/>
                <w:szCs w:val="20"/>
              </w:rPr>
            </w:pPr>
          </w:p>
        </w:tc>
        <w:tc>
          <w:tcPr>
            <w:tcW w:w="527" w:type="pct"/>
            <w:vMerge w:val="restart"/>
            <w:vAlign w:val="center"/>
          </w:tcPr>
          <w:p w14:paraId="670AB406"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2. Raspisivanje i objava Javnog natječaja</w:t>
            </w:r>
          </w:p>
        </w:tc>
        <w:tc>
          <w:tcPr>
            <w:tcW w:w="671" w:type="pct"/>
            <w:vMerge w:val="restart"/>
            <w:vAlign w:val="center"/>
          </w:tcPr>
          <w:p w14:paraId="20A941D8" w14:textId="144E0224"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Objava Javnog natje</w:t>
            </w:r>
            <w:r w:rsidR="00935454">
              <w:rPr>
                <w:rFonts w:asciiTheme="majorHAnsi" w:eastAsia="Times New Roman" w:hAnsiTheme="majorHAnsi"/>
                <w:sz w:val="20"/>
                <w:szCs w:val="20"/>
              </w:rPr>
              <w:t>čaja prema Planu prijema za 202</w:t>
            </w:r>
            <w:r w:rsidR="003071DD">
              <w:rPr>
                <w:rFonts w:asciiTheme="majorHAnsi" w:eastAsia="Times New Roman" w:hAnsiTheme="majorHAnsi"/>
                <w:sz w:val="20"/>
                <w:szCs w:val="20"/>
              </w:rPr>
              <w:t>6</w:t>
            </w:r>
            <w:r w:rsidRPr="00652D39">
              <w:rPr>
                <w:rFonts w:asciiTheme="majorHAnsi" w:eastAsia="Times New Roman" w:hAnsiTheme="majorHAnsi"/>
                <w:sz w:val="20"/>
                <w:szCs w:val="20"/>
              </w:rPr>
              <w:t>. godinu</w:t>
            </w:r>
          </w:p>
          <w:p w14:paraId="184FB205" w14:textId="77777777" w:rsidR="00DC4434" w:rsidRPr="00652D39" w:rsidRDefault="00DC4434" w:rsidP="00854E7D">
            <w:pPr>
              <w:spacing w:line="288" w:lineRule="auto"/>
              <w:jc w:val="center"/>
              <w:rPr>
                <w:rFonts w:asciiTheme="majorHAnsi" w:eastAsia="Times New Roman" w:hAnsiTheme="majorHAnsi"/>
                <w:sz w:val="20"/>
                <w:szCs w:val="20"/>
              </w:rPr>
            </w:pPr>
          </w:p>
          <w:p w14:paraId="446D2649"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Utvrđivanje liste kandidata, testiranje, intervju, objava rezultata, objava rješenja o prijemu u Općinsku službu, prijem u Općinsku službu</w:t>
            </w:r>
          </w:p>
        </w:tc>
        <w:tc>
          <w:tcPr>
            <w:tcW w:w="623" w:type="pct"/>
            <w:vAlign w:val="center"/>
          </w:tcPr>
          <w:p w14:paraId="2A628867"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traženih izvršitelja</w:t>
            </w:r>
          </w:p>
        </w:tc>
        <w:tc>
          <w:tcPr>
            <w:tcW w:w="451" w:type="pct"/>
            <w:vAlign w:val="center"/>
          </w:tcPr>
          <w:p w14:paraId="21178EA4" w14:textId="77777777" w:rsidR="00DC4434" w:rsidRPr="00652D39" w:rsidRDefault="00DC4434"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1FC7FE66" w14:textId="4DF28DCE" w:rsidR="00DC4434" w:rsidRPr="00E93D17" w:rsidRDefault="008F760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416879">
              <w:rPr>
                <w:rFonts w:asciiTheme="majorHAnsi" w:eastAsia="Times New Roman" w:hAnsiTheme="majorHAnsi"/>
                <w:sz w:val="20"/>
                <w:szCs w:val="20"/>
              </w:rPr>
              <w:t>1</w:t>
            </w:r>
            <w:r w:rsidR="00DC4434" w:rsidRPr="00E93D17">
              <w:rPr>
                <w:rFonts w:asciiTheme="majorHAnsi" w:eastAsia="Times New Roman" w:hAnsiTheme="majorHAnsi"/>
                <w:sz w:val="20"/>
                <w:szCs w:val="20"/>
              </w:rPr>
              <w:t>)</w:t>
            </w:r>
          </w:p>
          <w:p w14:paraId="56775A35" w14:textId="72914C9C" w:rsidR="00DC4434" w:rsidRPr="00E93D17" w:rsidRDefault="00DC4434"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w:t>
            </w:r>
            <w:r w:rsidR="008F760F" w:rsidRPr="00E93D17">
              <w:rPr>
                <w:rFonts w:asciiTheme="majorHAnsi" w:eastAsia="Times New Roman" w:hAnsiTheme="majorHAnsi"/>
                <w:sz w:val="20"/>
                <w:szCs w:val="20"/>
              </w:rPr>
              <w:t>o (</w:t>
            </w:r>
            <w:r w:rsidR="00416879">
              <w:rPr>
                <w:rFonts w:asciiTheme="majorHAnsi" w:eastAsia="Times New Roman" w:hAnsiTheme="majorHAnsi"/>
                <w:sz w:val="20"/>
                <w:szCs w:val="20"/>
              </w:rPr>
              <w:t>1</w:t>
            </w:r>
            <w:r w:rsidRPr="00E93D17">
              <w:rPr>
                <w:rFonts w:asciiTheme="majorHAnsi" w:eastAsia="Times New Roman" w:hAnsiTheme="majorHAnsi"/>
                <w:sz w:val="20"/>
                <w:szCs w:val="20"/>
              </w:rPr>
              <w:t>)</w:t>
            </w:r>
          </w:p>
        </w:tc>
        <w:tc>
          <w:tcPr>
            <w:tcW w:w="893" w:type="pct"/>
            <w:gridSpan w:val="2"/>
          </w:tcPr>
          <w:p w14:paraId="3BCC8436" w14:textId="43E1BD54" w:rsidR="00DC4434" w:rsidRPr="00F514D5" w:rsidRDefault="00DC4434" w:rsidP="00854E7D">
            <w:pPr>
              <w:spacing w:line="288" w:lineRule="auto"/>
              <w:jc w:val="center"/>
              <w:rPr>
                <w:rFonts w:asciiTheme="majorHAnsi" w:eastAsia="Times New Roman" w:hAnsiTheme="majorHAnsi"/>
                <w:sz w:val="20"/>
                <w:szCs w:val="20"/>
              </w:rPr>
            </w:pPr>
          </w:p>
        </w:tc>
      </w:tr>
      <w:tr w:rsidR="00DC4434" w:rsidRPr="00652D39" w14:paraId="5578C9F5" w14:textId="77777777" w:rsidTr="000D1B03">
        <w:trPr>
          <w:trHeight w:val="284"/>
          <w:jc w:val="center"/>
        </w:trPr>
        <w:tc>
          <w:tcPr>
            <w:tcW w:w="612" w:type="pct"/>
            <w:vMerge/>
            <w:vAlign w:val="center"/>
          </w:tcPr>
          <w:p w14:paraId="7AC6C854" w14:textId="77777777" w:rsidR="00DC4434" w:rsidRPr="00652D39" w:rsidRDefault="00DC4434" w:rsidP="00854E7D">
            <w:pPr>
              <w:spacing w:line="288" w:lineRule="auto"/>
              <w:jc w:val="center"/>
              <w:rPr>
                <w:rFonts w:asciiTheme="majorHAnsi" w:hAnsiTheme="majorHAnsi"/>
                <w:sz w:val="20"/>
                <w:szCs w:val="20"/>
              </w:rPr>
            </w:pPr>
          </w:p>
        </w:tc>
        <w:tc>
          <w:tcPr>
            <w:tcW w:w="719" w:type="pct"/>
            <w:vMerge/>
            <w:vAlign w:val="center"/>
          </w:tcPr>
          <w:p w14:paraId="37003055" w14:textId="77777777" w:rsidR="00DC4434" w:rsidRPr="00652D39" w:rsidRDefault="00DC4434" w:rsidP="00854E7D">
            <w:pPr>
              <w:spacing w:line="288" w:lineRule="auto"/>
              <w:jc w:val="center"/>
              <w:rPr>
                <w:rFonts w:asciiTheme="majorHAnsi" w:eastAsia="Times New Roman" w:hAnsiTheme="majorHAnsi"/>
                <w:color w:val="FF0000"/>
                <w:sz w:val="20"/>
                <w:szCs w:val="20"/>
              </w:rPr>
            </w:pPr>
          </w:p>
        </w:tc>
        <w:tc>
          <w:tcPr>
            <w:tcW w:w="527" w:type="pct"/>
            <w:vMerge/>
            <w:vAlign w:val="center"/>
          </w:tcPr>
          <w:p w14:paraId="1D4B036C"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671" w:type="pct"/>
            <w:vMerge/>
            <w:vAlign w:val="center"/>
          </w:tcPr>
          <w:p w14:paraId="61CF1834"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623" w:type="pct"/>
            <w:vAlign w:val="center"/>
          </w:tcPr>
          <w:p w14:paraId="60E07827"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novozaposlenih</w:t>
            </w:r>
          </w:p>
        </w:tc>
        <w:tc>
          <w:tcPr>
            <w:tcW w:w="451" w:type="pct"/>
            <w:vAlign w:val="center"/>
          </w:tcPr>
          <w:p w14:paraId="1E6E5446" w14:textId="77777777" w:rsidR="00DC4434" w:rsidRPr="00652D39" w:rsidRDefault="00DC4434"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09A3CEAF" w14:textId="1891EDEF" w:rsidR="00DC4434" w:rsidRPr="00E93D17" w:rsidRDefault="008F760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AC1D26">
              <w:rPr>
                <w:rFonts w:asciiTheme="majorHAnsi" w:eastAsia="Times New Roman" w:hAnsiTheme="majorHAnsi"/>
                <w:sz w:val="20"/>
                <w:szCs w:val="20"/>
              </w:rPr>
              <w:t>0</w:t>
            </w:r>
            <w:r w:rsidR="00DC4434" w:rsidRPr="00E93D17">
              <w:rPr>
                <w:rFonts w:asciiTheme="majorHAnsi" w:eastAsia="Times New Roman" w:hAnsiTheme="majorHAnsi"/>
                <w:sz w:val="20"/>
                <w:szCs w:val="20"/>
              </w:rPr>
              <w:t>)</w:t>
            </w:r>
          </w:p>
          <w:p w14:paraId="6C3CCD76" w14:textId="0B196C56" w:rsidR="00DC4434" w:rsidRPr="00E93D17" w:rsidRDefault="008F760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643B27">
              <w:rPr>
                <w:rFonts w:asciiTheme="majorHAnsi" w:eastAsia="Times New Roman" w:hAnsiTheme="majorHAnsi"/>
                <w:sz w:val="20"/>
                <w:szCs w:val="20"/>
              </w:rPr>
              <w:t>0</w:t>
            </w:r>
            <w:r w:rsidR="00DC4434" w:rsidRPr="00E93D17">
              <w:rPr>
                <w:rFonts w:asciiTheme="majorHAnsi" w:eastAsia="Times New Roman" w:hAnsiTheme="majorHAnsi"/>
                <w:sz w:val="20"/>
                <w:szCs w:val="20"/>
              </w:rPr>
              <w:t>)</w:t>
            </w:r>
          </w:p>
        </w:tc>
        <w:tc>
          <w:tcPr>
            <w:tcW w:w="893" w:type="pct"/>
            <w:gridSpan w:val="2"/>
            <w:vAlign w:val="center"/>
          </w:tcPr>
          <w:p w14:paraId="73A3296A" w14:textId="7595ADDC" w:rsidR="00DC4434" w:rsidRPr="00652D39" w:rsidRDefault="00DC4434" w:rsidP="00854E7D">
            <w:pPr>
              <w:spacing w:line="288" w:lineRule="auto"/>
              <w:jc w:val="center"/>
              <w:rPr>
                <w:rFonts w:asciiTheme="majorHAnsi" w:eastAsia="Times New Roman" w:hAnsiTheme="majorHAnsi"/>
                <w:sz w:val="20"/>
                <w:szCs w:val="20"/>
              </w:rPr>
            </w:pPr>
          </w:p>
        </w:tc>
      </w:tr>
      <w:tr w:rsidR="00DC4434" w:rsidRPr="00652D39" w14:paraId="2DFD332E" w14:textId="77777777" w:rsidTr="000D1B03">
        <w:trPr>
          <w:trHeight w:val="284"/>
          <w:jc w:val="center"/>
        </w:trPr>
        <w:tc>
          <w:tcPr>
            <w:tcW w:w="612" w:type="pct"/>
            <w:vMerge w:val="restart"/>
            <w:vAlign w:val="center"/>
          </w:tcPr>
          <w:p w14:paraId="15E89EFD" w14:textId="77777777" w:rsidR="00DC4434" w:rsidRPr="00652D39" w:rsidRDefault="00DC4434" w:rsidP="00854E7D">
            <w:pPr>
              <w:spacing w:line="288" w:lineRule="auto"/>
              <w:jc w:val="center"/>
              <w:rPr>
                <w:rFonts w:asciiTheme="majorHAnsi" w:hAnsiTheme="majorHAnsi"/>
                <w:sz w:val="20"/>
                <w:szCs w:val="20"/>
              </w:rPr>
            </w:pPr>
            <w:r w:rsidRPr="00F514D5">
              <w:rPr>
                <w:rFonts w:asciiTheme="majorHAnsi" w:hAnsiTheme="majorHAnsi"/>
                <w:sz w:val="20"/>
                <w:szCs w:val="20"/>
              </w:rPr>
              <w:t>Poboljšanje informatizacije i digitalizacije</w:t>
            </w:r>
          </w:p>
        </w:tc>
        <w:tc>
          <w:tcPr>
            <w:tcW w:w="719" w:type="pct"/>
            <w:vMerge/>
            <w:vAlign w:val="center"/>
          </w:tcPr>
          <w:p w14:paraId="1828015E"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527" w:type="pct"/>
            <w:vAlign w:val="center"/>
          </w:tcPr>
          <w:p w14:paraId="51C92221"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1. Traženje ponude od </w:t>
            </w:r>
            <w:r w:rsidRPr="00652D39">
              <w:rPr>
                <w:rFonts w:asciiTheme="majorHAnsi" w:eastAsia="Times New Roman" w:hAnsiTheme="majorHAnsi"/>
                <w:sz w:val="20"/>
                <w:szCs w:val="20"/>
              </w:rPr>
              <w:lastRenderedPageBreak/>
              <w:t>postojećeg dobavljača</w:t>
            </w:r>
          </w:p>
        </w:tc>
        <w:tc>
          <w:tcPr>
            <w:tcW w:w="671" w:type="pct"/>
            <w:vAlign w:val="center"/>
          </w:tcPr>
          <w:p w14:paraId="2C2F218F"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Traženje ponude</w:t>
            </w:r>
          </w:p>
        </w:tc>
        <w:tc>
          <w:tcPr>
            <w:tcW w:w="623" w:type="pct"/>
            <w:vAlign w:val="center"/>
          </w:tcPr>
          <w:p w14:paraId="27272F10"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Zahtjev za ponudom</w:t>
            </w:r>
          </w:p>
        </w:tc>
        <w:tc>
          <w:tcPr>
            <w:tcW w:w="451" w:type="pct"/>
            <w:vAlign w:val="center"/>
          </w:tcPr>
          <w:p w14:paraId="25453090"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6A64BD2E" w14:textId="166A6AC2" w:rsidR="00DC4434" w:rsidRPr="00E93D17" w:rsidRDefault="00FA2DCE"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w:t>
            </w:r>
            <w:r w:rsidR="00045EB6">
              <w:rPr>
                <w:rFonts w:asciiTheme="majorHAnsi" w:eastAsia="Times New Roman" w:hAnsiTheme="majorHAnsi"/>
                <w:sz w:val="20"/>
                <w:szCs w:val="20"/>
              </w:rPr>
              <w:t>olazno (1</w:t>
            </w:r>
            <w:r w:rsidR="00DC4434" w:rsidRPr="00E93D17">
              <w:rPr>
                <w:rFonts w:asciiTheme="majorHAnsi" w:eastAsia="Times New Roman" w:hAnsiTheme="majorHAnsi"/>
                <w:sz w:val="20"/>
                <w:szCs w:val="20"/>
              </w:rPr>
              <w:t>)</w:t>
            </w:r>
          </w:p>
          <w:p w14:paraId="35BA88BF" w14:textId="77777777" w:rsidR="00DC4434" w:rsidRPr="00E93D17" w:rsidRDefault="003E425E"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(1)</w:t>
            </w:r>
          </w:p>
        </w:tc>
        <w:tc>
          <w:tcPr>
            <w:tcW w:w="415" w:type="pct"/>
            <w:vAlign w:val="center"/>
          </w:tcPr>
          <w:p w14:paraId="501CC49A"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478" w:type="pct"/>
            <w:vAlign w:val="center"/>
          </w:tcPr>
          <w:p w14:paraId="7AAF3124" w14:textId="77777777" w:rsidR="00DC4434" w:rsidRPr="00652D39" w:rsidRDefault="00DC4434" w:rsidP="00854E7D">
            <w:pPr>
              <w:spacing w:line="288" w:lineRule="auto"/>
              <w:jc w:val="center"/>
              <w:rPr>
                <w:rFonts w:asciiTheme="majorHAnsi" w:eastAsia="Times New Roman" w:hAnsiTheme="majorHAnsi"/>
                <w:sz w:val="20"/>
                <w:szCs w:val="20"/>
              </w:rPr>
            </w:pPr>
          </w:p>
        </w:tc>
      </w:tr>
      <w:tr w:rsidR="00DC4434" w:rsidRPr="00652D39" w14:paraId="0A7485A7" w14:textId="77777777" w:rsidTr="000D1B03">
        <w:trPr>
          <w:trHeight w:val="284"/>
          <w:jc w:val="center"/>
        </w:trPr>
        <w:tc>
          <w:tcPr>
            <w:tcW w:w="612" w:type="pct"/>
            <w:vMerge/>
            <w:vAlign w:val="center"/>
          </w:tcPr>
          <w:p w14:paraId="65A14459" w14:textId="77777777" w:rsidR="00DC4434" w:rsidRPr="00652D39" w:rsidRDefault="00DC4434" w:rsidP="00854E7D">
            <w:pPr>
              <w:spacing w:line="288" w:lineRule="auto"/>
              <w:jc w:val="center"/>
              <w:rPr>
                <w:rFonts w:asciiTheme="majorHAnsi" w:hAnsiTheme="majorHAnsi"/>
                <w:sz w:val="20"/>
                <w:szCs w:val="20"/>
              </w:rPr>
            </w:pPr>
          </w:p>
        </w:tc>
        <w:tc>
          <w:tcPr>
            <w:tcW w:w="719" w:type="pct"/>
            <w:vMerge/>
            <w:vAlign w:val="center"/>
          </w:tcPr>
          <w:p w14:paraId="76C805F6"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527" w:type="pct"/>
            <w:vAlign w:val="center"/>
          </w:tcPr>
          <w:p w14:paraId="7299A354"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2. Prihvaćanje ponude i uspostava plana izvođenja</w:t>
            </w:r>
          </w:p>
        </w:tc>
        <w:tc>
          <w:tcPr>
            <w:tcW w:w="671" w:type="pct"/>
            <w:vAlign w:val="center"/>
          </w:tcPr>
          <w:p w14:paraId="0B1BBC30"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Razmatranje i prihvaćanje ponude</w:t>
            </w:r>
          </w:p>
        </w:tc>
        <w:tc>
          <w:tcPr>
            <w:tcW w:w="623" w:type="pct"/>
            <w:vAlign w:val="center"/>
          </w:tcPr>
          <w:p w14:paraId="420F3BDA"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Odluka o prihvaćanju ponude</w:t>
            </w:r>
          </w:p>
        </w:tc>
        <w:tc>
          <w:tcPr>
            <w:tcW w:w="451" w:type="pct"/>
            <w:vAlign w:val="center"/>
          </w:tcPr>
          <w:p w14:paraId="5D77FFCC"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akata</w:t>
            </w:r>
          </w:p>
        </w:tc>
        <w:tc>
          <w:tcPr>
            <w:tcW w:w="504" w:type="pct"/>
            <w:vAlign w:val="center"/>
          </w:tcPr>
          <w:p w14:paraId="5F9D1AA3" w14:textId="2967859D" w:rsidR="00DC4434" w:rsidRPr="00E93D17" w:rsidRDefault="00045EB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Polazno (1</w:t>
            </w:r>
            <w:r w:rsidR="00DC4434" w:rsidRPr="00E93D17">
              <w:rPr>
                <w:rFonts w:asciiTheme="majorHAnsi" w:eastAsia="Times New Roman" w:hAnsiTheme="majorHAnsi"/>
                <w:sz w:val="20"/>
                <w:szCs w:val="20"/>
              </w:rPr>
              <w:t>)</w:t>
            </w:r>
          </w:p>
          <w:p w14:paraId="2913BDC7" w14:textId="77777777" w:rsidR="00DC4434" w:rsidRPr="00E93D17" w:rsidRDefault="003E425E"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(1</w:t>
            </w:r>
            <w:r w:rsidR="00FA2DCE" w:rsidRPr="00E93D17">
              <w:rPr>
                <w:rFonts w:asciiTheme="majorHAnsi" w:eastAsia="Times New Roman" w:hAnsiTheme="majorHAnsi"/>
                <w:sz w:val="20"/>
                <w:szCs w:val="20"/>
              </w:rPr>
              <w:t>)</w:t>
            </w:r>
          </w:p>
        </w:tc>
        <w:tc>
          <w:tcPr>
            <w:tcW w:w="415" w:type="pct"/>
            <w:vAlign w:val="center"/>
          </w:tcPr>
          <w:p w14:paraId="7564379B"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478" w:type="pct"/>
            <w:vAlign w:val="center"/>
          </w:tcPr>
          <w:p w14:paraId="20B63DFB" w14:textId="77777777" w:rsidR="00DC4434" w:rsidRPr="00652D39" w:rsidRDefault="00DC4434" w:rsidP="00854E7D">
            <w:pPr>
              <w:spacing w:line="288" w:lineRule="auto"/>
              <w:jc w:val="center"/>
              <w:rPr>
                <w:rFonts w:asciiTheme="majorHAnsi" w:eastAsia="Times New Roman" w:hAnsiTheme="majorHAnsi"/>
                <w:sz w:val="20"/>
                <w:szCs w:val="20"/>
              </w:rPr>
            </w:pPr>
          </w:p>
        </w:tc>
      </w:tr>
      <w:tr w:rsidR="0083742F" w:rsidRPr="00652D39" w14:paraId="44A08D57" w14:textId="77777777" w:rsidTr="000D1B03">
        <w:trPr>
          <w:trHeight w:val="284"/>
          <w:jc w:val="center"/>
        </w:trPr>
        <w:tc>
          <w:tcPr>
            <w:tcW w:w="612" w:type="pct"/>
            <w:vMerge/>
            <w:vAlign w:val="center"/>
          </w:tcPr>
          <w:p w14:paraId="33380560" w14:textId="77777777" w:rsidR="0083742F" w:rsidRPr="00652D39" w:rsidRDefault="0083742F" w:rsidP="00854E7D">
            <w:pPr>
              <w:spacing w:line="288" w:lineRule="auto"/>
              <w:jc w:val="center"/>
              <w:rPr>
                <w:rFonts w:asciiTheme="majorHAnsi" w:hAnsiTheme="majorHAnsi"/>
                <w:sz w:val="20"/>
                <w:szCs w:val="20"/>
              </w:rPr>
            </w:pPr>
          </w:p>
        </w:tc>
        <w:tc>
          <w:tcPr>
            <w:tcW w:w="719" w:type="pct"/>
            <w:vMerge/>
            <w:vAlign w:val="center"/>
          </w:tcPr>
          <w:p w14:paraId="07330613" w14:textId="77777777" w:rsidR="0083742F" w:rsidRPr="00652D39" w:rsidRDefault="0083742F" w:rsidP="00854E7D">
            <w:pPr>
              <w:spacing w:line="288" w:lineRule="auto"/>
              <w:jc w:val="center"/>
              <w:rPr>
                <w:rFonts w:asciiTheme="majorHAnsi" w:eastAsia="Times New Roman" w:hAnsiTheme="majorHAnsi"/>
                <w:sz w:val="20"/>
                <w:szCs w:val="20"/>
              </w:rPr>
            </w:pPr>
          </w:p>
        </w:tc>
        <w:tc>
          <w:tcPr>
            <w:tcW w:w="527" w:type="pct"/>
            <w:vAlign w:val="center"/>
          </w:tcPr>
          <w:p w14:paraId="4B7CC458"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3. Usvajanje novih internih akata</w:t>
            </w:r>
          </w:p>
        </w:tc>
        <w:tc>
          <w:tcPr>
            <w:tcW w:w="671" w:type="pct"/>
            <w:vAlign w:val="center"/>
          </w:tcPr>
          <w:p w14:paraId="0C853BB7"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Donošenje novih i poboljšanje postojećih internih akata iz područja uredskog poslovanja</w:t>
            </w:r>
          </w:p>
        </w:tc>
        <w:tc>
          <w:tcPr>
            <w:tcW w:w="623" w:type="pct"/>
            <w:vAlign w:val="center"/>
          </w:tcPr>
          <w:p w14:paraId="6E50837D"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Usvojeni/poboljšani akti</w:t>
            </w:r>
          </w:p>
        </w:tc>
        <w:tc>
          <w:tcPr>
            <w:tcW w:w="451" w:type="pct"/>
            <w:vAlign w:val="center"/>
          </w:tcPr>
          <w:p w14:paraId="21D15277"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akata</w:t>
            </w:r>
          </w:p>
        </w:tc>
        <w:tc>
          <w:tcPr>
            <w:tcW w:w="504" w:type="pct"/>
            <w:vAlign w:val="center"/>
          </w:tcPr>
          <w:p w14:paraId="7655630A" w14:textId="30268558" w:rsidR="0083742F" w:rsidRPr="00652D39" w:rsidRDefault="00D95052"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Polazno (0</w:t>
            </w:r>
            <w:r w:rsidR="0083742F" w:rsidRPr="00652D39">
              <w:rPr>
                <w:rFonts w:asciiTheme="majorHAnsi" w:eastAsia="Times New Roman" w:hAnsiTheme="majorHAnsi"/>
                <w:sz w:val="20"/>
                <w:szCs w:val="20"/>
              </w:rPr>
              <w:t>)</w:t>
            </w:r>
          </w:p>
          <w:p w14:paraId="44C55F3C" w14:textId="77777777" w:rsidR="0083742F" w:rsidRPr="00652D39" w:rsidRDefault="003E425E"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Ciljano (1</w:t>
            </w:r>
            <w:r w:rsidR="0083742F">
              <w:rPr>
                <w:rFonts w:asciiTheme="majorHAnsi" w:eastAsia="Times New Roman" w:hAnsiTheme="majorHAnsi"/>
                <w:sz w:val="20"/>
                <w:szCs w:val="20"/>
              </w:rPr>
              <w:t>)</w:t>
            </w:r>
          </w:p>
        </w:tc>
        <w:tc>
          <w:tcPr>
            <w:tcW w:w="893" w:type="pct"/>
            <w:gridSpan w:val="2"/>
            <w:vAlign w:val="center"/>
          </w:tcPr>
          <w:p w14:paraId="62E34A26" w14:textId="28B34F9A" w:rsidR="0083742F" w:rsidRPr="00D94E30" w:rsidRDefault="0083742F"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Plan</w:t>
            </w:r>
            <w:r w:rsidR="00045EB6" w:rsidRPr="00F514D5">
              <w:rPr>
                <w:rFonts w:asciiTheme="majorHAnsi" w:eastAsia="Times New Roman" w:hAnsiTheme="majorHAnsi"/>
                <w:sz w:val="20"/>
                <w:szCs w:val="20"/>
              </w:rPr>
              <w:t xml:space="preserve"> klasifikacijskih oznaka za 202</w:t>
            </w:r>
            <w:r w:rsidR="003071DD">
              <w:rPr>
                <w:rFonts w:asciiTheme="majorHAnsi" w:eastAsia="Times New Roman" w:hAnsiTheme="majorHAnsi"/>
                <w:sz w:val="20"/>
                <w:szCs w:val="20"/>
              </w:rPr>
              <w:t>6</w:t>
            </w:r>
            <w:r w:rsidRPr="00F514D5">
              <w:rPr>
                <w:rFonts w:asciiTheme="majorHAnsi" w:eastAsia="Times New Roman" w:hAnsiTheme="majorHAnsi"/>
                <w:sz w:val="20"/>
                <w:szCs w:val="20"/>
              </w:rPr>
              <w:t>. god.</w:t>
            </w:r>
          </w:p>
        </w:tc>
      </w:tr>
      <w:tr w:rsidR="0083742F" w:rsidRPr="00652D39" w14:paraId="38C8B867" w14:textId="77777777" w:rsidTr="000D1B03">
        <w:trPr>
          <w:trHeight w:val="284"/>
          <w:jc w:val="center"/>
        </w:trPr>
        <w:tc>
          <w:tcPr>
            <w:tcW w:w="612" w:type="pct"/>
            <w:vMerge/>
            <w:vAlign w:val="center"/>
          </w:tcPr>
          <w:p w14:paraId="5E5B0DE8" w14:textId="77777777" w:rsidR="0083742F" w:rsidRPr="00652D39" w:rsidRDefault="0083742F" w:rsidP="00854E7D">
            <w:pPr>
              <w:spacing w:line="288" w:lineRule="auto"/>
              <w:jc w:val="center"/>
              <w:rPr>
                <w:rFonts w:asciiTheme="majorHAnsi" w:hAnsiTheme="majorHAnsi"/>
                <w:sz w:val="20"/>
                <w:szCs w:val="20"/>
              </w:rPr>
            </w:pPr>
          </w:p>
        </w:tc>
        <w:tc>
          <w:tcPr>
            <w:tcW w:w="719" w:type="pct"/>
            <w:vMerge/>
            <w:vAlign w:val="center"/>
          </w:tcPr>
          <w:p w14:paraId="66316C2C" w14:textId="77777777" w:rsidR="0083742F" w:rsidRPr="00652D39" w:rsidRDefault="0083742F" w:rsidP="00854E7D">
            <w:pPr>
              <w:spacing w:line="288" w:lineRule="auto"/>
              <w:jc w:val="center"/>
              <w:rPr>
                <w:rFonts w:asciiTheme="majorHAnsi" w:eastAsia="Times New Roman" w:hAnsiTheme="majorHAnsi"/>
                <w:sz w:val="20"/>
                <w:szCs w:val="20"/>
              </w:rPr>
            </w:pPr>
          </w:p>
        </w:tc>
        <w:tc>
          <w:tcPr>
            <w:tcW w:w="527" w:type="pct"/>
            <w:vAlign w:val="center"/>
          </w:tcPr>
          <w:p w14:paraId="110FCD99"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4. Testiranje poboljšanog sustava i stavljanje u funkciju</w:t>
            </w:r>
          </w:p>
        </w:tc>
        <w:tc>
          <w:tcPr>
            <w:tcW w:w="671" w:type="pct"/>
            <w:vAlign w:val="center"/>
          </w:tcPr>
          <w:p w14:paraId="264F127E"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Testiranje novih funkcionalnosti aplikacije primjenom u radu</w:t>
            </w:r>
          </w:p>
        </w:tc>
        <w:tc>
          <w:tcPr>
            <w:tcW w:w="623" w:type="pct"/>
            <w:vAlign w:val="center"/>
          </w:tcPr>
          <w:p w14:paraId="4285302F"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Sustav stavljen u rad</w:t>
            </w:r>
          </w:p>
        </w:tc>
        <w:tc>
          <w:tcPr>
            <w:tcW w:w="451" w:type="pct"/>
            <w:vAlign w:val="center"/>
          </w:tcPr>
          <w:p w14:paraId="0A964EB3"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4355D16A" w14:textId="4D4A66F5" w:rsidR="0083742F" w:rsidRPr="00E93D17" w:rsidRDefault="0083742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643B27">
              <w:rPr>
                <w:rFonts w:asciiTheme="majorHAnsi" w:eastAsia="Times New Roman" w:hAnsiTheme="majorHAnsi"/>
                <w:sz w:val="20"/>
                <w:szCs w:val="20"/>
              </w:rPr>
              <w:t>0</w:t>
            </w:r>
            <w:r w:rsidRPr="00E93D17">
              <w:rPr>
                <w:rFonts w:asciiTheme="majorHAnsi" w:eastAsia="Times New Roman" w:hAnsiTheme="majorHAnsi"/>
                <w:sz w:val="20"/>
                <w:szCs w:val="20"/>
              </w:rPr>
              <w:t>)</w:t>
            </w:r>
          </w:p>
          <w:p w14:paraId="4E4FA5AD" w14:textId="77777777" w:rsidR="0083742F" w:rsidRPr="00E93D17" w:rsidRDefault="0083742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3E425E" w:rsidRPr="00E93D17">
              <w:rPr>
                <w:rFonts w:asciiTheme="majorHAnsi" w:eastAsia="Times New Roman" w:hAnsiTheme="majorHAnsi"/>
                <w:sz w:val="20"/>
                <w:szCs w:val="20"/>
              </w:rPr>
              <w:t>1</w:t>
            </w:r>
            <w:r w:rsidRPr="00E93D17">
              <w:rPr>
                <w:rFonts w:asciiTheme="majorHAnsi" w:eastAsia="Times New Roman" w:hAnsiTheme="majorHAnsi"/>
                <w:sz w:val="20"/>
                <w:szCs w:val="20"/>
              </w:rPr>
              <w:t>)</w:t>
            </w:r>
          </w:p>
        </w:tc>
        <w:tc>
          <w:tcPr>
            <w:tcW w:w="415" w:type="pct"/>
            <w:vAlign w:val="center"/>
          </w:tcPr>
          <w:p w14:paraId="6093B357" w14:textId="77777777" w:rsidR="0083742F" w:rsidRPr="00652D39" w:rsidRDefault="0083742F" w:rsidP="00854E7D">
            <w:pPr>
              <w:spacing w:line="288" w:lineRule="auto"/>
              <w:jc w:val="center"/>
              <w:rPr>
                <w:rFonts w:asciiTheme="majorHAnsi" w:eastAsia="Times New Roman" w:hAnsiTheme="majorHAnsi"/>
                <w:sz w:val="20"/>
                <w:szCs w:val="20"/>
              </w:rPr>
            </w:pPr>
          </w:p>
        </w:tc>
        <w:tc>
          <w:tcPr>
            <w:tcW w:w="478" w:type="pct"/>
            <w:vAlign w:val="center"/>
          </w:tcPr>
          <w:p w14:paraId="1D53F41D" w14:textId="77777777" w:rsidR="0083742F" w:rsidRPr="00652D39" w:rsidRDefault="0083742F" w:rsidP="00854E7D">
            <w:pPr>
              <w:spacing w:line="288" w:lineRule="auto"/>
              <w:jc w:val="center"/>
              <w:rPr>
                <w:rFonts w:asciiTheme="majorHAnsi" w:eastAsia="Times New Roman" w:hAnsiTheme="majorHAnsi"/>
                <w:sz w:val="20"/>
                <w:szCs w:val="20"/>
              </w:rPr>
            </w:pPr>
          </w:p>
        </w:tc>
      </w:tr>
      <w:tr w:rsidR="0083742F" w:rsidRPr="00652D39" w14:paraId="5AF70689" w14:textId="77777777" w:rsidTr="000D1B03">
        <w:trPr>
          <w:trHeight w:val="1401"/>
          <w:jc w:val="center"/>
        </w:trPr>
        <w:tc>
          <w:tcPr>
            <w:tcW w:w="612" w:type="pct"/>
            <w:vAlign w:val="center"/>
          </w:tcPr>
          <w:p w14:paraId="07572648" w14:textId="77777777" w:rsidR="0083742F" w:rsidRPr="00652D39" w:rsidRDefault="0083742F" w:rsidP="00854E7D">
            <w:pPr>
              <w:spacing w:line="288" w:lineRule="auto"/>
              <w:jc w:val="center"/>
              <w:rPr>
                <w:rFonts w:asciiTheme="majorHAnsi" w:hAnsiTheme="majorHAnsi"/>
                <w:sz w:val="20"/>
                <w:szCs w:val="20"/>
              </w:rPr>
            </w:pPr>
            <w:r w:rsidRPr="00652D39">
              <w:rPr>
                <w:rFonts w:asciiTheme="majorHAnsi" w:hAnsiTheme="majorHAnsi"/>
                <w:sz w:val="20"/>
                <w:szCs w:val="20"/>
              </w:rPr>
              <w:t>Poboljšanje financijskog upravljanja</w:t>
            </w:r>
          </w:p>
        </w:tc>
        <w:tc>
          <w:tcPr>
            <w:tcW w:w="719" w:type="pct"/>
            <w:vMerge/>
            <w:vAlign w:val="center"/>
          </w:tcPr>
          <w:p w14:paraId="356449FC" w14:textId="77777777" w:rsidR="0083742F" w:rsidRPr="00652D39" w:rsidRDefault="0083742F" w:rsidP="00854E7D">
            <w:pPr>
              <w:spacing w:line="288" w:lineRule="auto"/>
              <w:jc w:val="center"/>
              <w:rPr>
                <w:rFonts w:asciiTheme="majorHAnsi" w:eastAsia="Times New Roman" w:hAnsiTheme="majorHAnsi"/>
                <w:sz w:val="20"/>
                <w:szCs w:val="20"/>
              </w:rPr>
            </w:pPr>
          </w:p>
        </w:tc>
        <w:tc>
          <w:tcPr>
            <w:tcW w:w="527" w:type="pct"/>
            <w:vAlign w:val="center"/>
          </w:tcPr>
          <w:p w14:paraId="63771A5E"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1. Dodatna automatizacija praćenja potraživanja imovine</w:t>
            </w:r>
          </w:p>
        </w:tc>
        <w:tc>
          <w:tcPr>
            <w:tcW w:w="671" w:type="pct"/>
            <w:vAlign w:val="center"/>
          </w:tcPr>
          <w:p w14:paraId="6B3B6F79"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Unaprjeđenje postojećeg aplikativnog modela</w:t>
            </w:r>
          </w:p>
        </w:tc>
        <w:tc>
          <w:tcPr>
            <w:tcW w:w="623" w:type="pct"/>
            <w:vAlign w:val="center"/>
          </w:tcPr>
          <w:p w14:paraId="6230614D"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Povećanje naplate potraživanja</w:t>
            </w:r>
          </w:p>
        </w:tc>
        <w:tc>
          <w:tcPr>
            <w:tcW w:w="451" w:type="pct"/>
            <w:vAlign w:val="center"/>
          </w:tcPr>
          <w:p w14:paraId="7511B9FC"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w:t>
            </w:r>
          </w:p>
        </w:tc>
        <w:tc>
          <w:tcPr>
            <w:tcW w:w="504" w:type="pct"/>
            <w:vAlign w:val="center"/>
          </w:tcPr>
          <w:p w14:paraId="4418F1C8" w14:textId="0FF2E2E0" w:rsidR="0083742F" w:rsidRPr="00E93D17" w:rsidRDefault="0083742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643B27">
              <w:rPr>
                <w:rFonts w:asciiTheme="majorHAnsi" w:eastAsia="Times New Roman" w:hAnsiTheme="majorHAnsi"/>
                <w:sz w:val="20"/>
                <w:szCs w:val="20"/>
              </w:rPr>
              <w:t>0</w:t>
            </w:r>
            <w:r w:rsidRPr="00E93D17">
              <w:rPr>
                <w:rFonts w:asciiTheme="majorHAnsi" w:eastAsia="Times New Roman" w:hAnsiTheme="majorHAnsi"/>
                <w:sz w:val="20"/>
                <w:szCs w:val="20"/>
              </w:rPr>
              <w:t>)</w:t>
            </w:r>
          </w:p>
          <w:p w14:paraId="0C005B9A" w14:textId="6FBAF599" w:rsidR="0083742F" w:rsidRPr="00E93D17" w:rsidRDefault="0083742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1B7971" w:rsidRPr="00E93D17">
              <w:rPr>
                <w:rFonts w:asciiTheme="majorHAnsi" w:eastAsia="Times New Roman" w:hAnsiTheme="majorHAnsi"/>
                <w:sz w:val="20"/>
                <w:szCs w:val="20"/>
              </w:rPr>
              <w:t>1</w:t>
            </w:r>
            <w:r w:rsidRPr="00E93D17">
              <w:rPr>
                <w:rFonts w:asciiTheme="majorHAnsi" w:eastAsia="Times New Roman" w:hAnsiTheme="majorHAnsi"/>
                <w:sz w:val="20"/>
                <w:szCs w:val="20"/>
              </w:rPr>
              <w:t>)</w:t>
            </w:r>
          </w:p>
        </w:tc>
        <w:tc>
          <w:tcPr>
            <w:tcW w:w="415" w:type="pct"/>
            <w:vAlign w:val="center"/>
          </w:tcPr>
          <w:p w14:paraId="04C6E38A" w14:textId="77777777" w:rsidR="0083742F" w:rsidRPr="006C39EA" w:rsidRDefault="0083742F" w:rsidP="00854E7D">
            <w:pPr>
              <w:spacing w:line="288" w:lineRule="auto"/>
              <w:jc w:val="center"/>
              <w:rPr>
                <w:rFonts w:asciiTheme="majorHAnsi" w:eastAsia="Times New Roman" w:hAnsiTheme="majorHAnsi"/>
                <w:sz w:val="20"/>
                <w:szCs w:val="20"/>
                <w:highlight w:val="yellow"/>
              </w:rPr>
            </w:pPr>
          </w:p>
        </w:tc>
        <w:tc>
          <w:tcPr>
            <w:tcW w:w="478" w:type="pct"/>
            <w:vAlign w:val="center"/>
          </w:tcPr>
          <w:p w14:paraId="5D13C846" w14:textId="77777777" w:rsidR="0083742F" w:rsidRPr="001F3D42" w:rsidRDefault="0083742F" w:rsidP="00854E7D">
            <w:pPr>
              <w:spacing w:line="288" w:lineRule="auto"/>
              <w:jc w:val="center"/>
              <w:rPr>
                <w:rFonts w:asciiTheme="majorHAnsi" w:eastAsia="Times New Roman" w:hAnsiTheme="majorHAnsi"/>
                <w:sz w:val="20"/>
                <w:szCs w:val="20"/>
              </w:rPr>
            </w:pPr>
          </w:p>
        </w:tc>
      </w:tr>
    </w:tbl>
    <w:p w14:paraId="51C29F31" w14:textId="77777777" w:rsidR="00431BA4" w:rsidRPr="00652D39" w:rsidRDefault="00431BA4" w:rsidP="00854E7D">
      <w:pPr>
        <w:spacing w:after="0" w:line="288" w:lineRule="auto"/>
        <w:rPr>
          <w:rFonts w:asciiTheme="majorHAnsi" w:eastAsia="Times New Roman" w:hAnsiTheme="majorHAnsi"/>
          <w:sz w:val="24"/>
          <w:szCs w:val="24"/>
        </w:rPr>
      </w:pPr>
    </w:p>
    <w:sectPr w:rsidR="00431BA4" w:rsidRPr="00652D39" w:rsidSect="00DF295B">
      <w:pgSz w:w="16838" w:h="11906" w:orient="landscape"/>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390E5" w14:textId="77777777" w:rsidR="00EE36E4" w:rsidRDefault="00EE36E4" w:rsidP="003F59B1">
      <w:pPr>
        <w:spacing w:after="0" w:line="240" w:lineRule="auto"/>
      </w:pPr>
      <w:r>
        <w:separator/>
      </w:r>
    </w:p>
  </w:endnote>
  <w:endnote w:type="continuationSeparator" w:id="0">
    <w:p w14:paraId="41F15322" w14:textId="77777777" w:rsidR="00EE36E4" w:rsidRDefault="00EE36E4" w:rsidP="003F5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nion Pro">
    <w:altName w:val="Times New Roman"/>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0485077"/>
      <w:docPartObj>
        <w:docPartGallery w:val="Page Numbers (Bottom of Page)"/>
        <w:docPartUnique/>
      </w:docPartObj>
    </w:sdtPr>
    <w:sdtEndPr/>
    <w:sdtContent>
      <w:p w14:paraId="1A806E96" w14:textId="64B0505D" w:rsidR="00A57CC7" w:rsidRDefault="00A57CC7">
        <w:pPr>
          <w:pStyle w:val="Podnoje"/>
          <w:jc w:val="right"/>
        </w:pPr>
        <w:r>
          <w:fldChar w:fldCharType="begin"/>
        </w:r>
        <w:r>
          <w:instrText>PAGE   \* MERGEFORMAT</w:instrText>
        </w:r>
        <w:r>
          <w:fldChar w:fldCharType="separate"/>
        </w:r>
        <w:r>
          <w:t>2</w:t>
        </w:r>
        <w:r>
          <w:fldChar w:fldCharType="end"/>
        </w:r>
      </w:p>
    </w:sdtContent>
  </w:sdt>
  <w:p w14:paraId="63B15080" w14:textId="77777777" w:rsidR="00A57CC7" w:rsidRDefault="00A57C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930210"/>
      <w:docPartObj>
        <w:docPartGallery w:val="Page Numbers (Bottom of Page)"/>
        <w:docPartUnique/>
      </w:docPartObj>
    </w:sdtPr>
    <w:sdtEndPr/>
    <w:sdtContent>
      <w:p w14:paraId="1DC1CC80" w14:textId="55CCD32C" w:rsidR="00854E7D" w:rsidRDefault="00854E7D">
        <w:pPr>
          <w:pStyle w:val="Podnoje"/>
          <w:jc w:val="right"/>
        </w:pPr>
        <w:r>
          <w:fldChar w:fldCharType="begin"/>
        </w:r>
        <w:r>
          <w:instrText>PAGE   \* MERGEFORMAT</w:instrText>
        </w:r>
        <w:r>
          <w:fldChar w:fldCharType="separate"/>
        </w:r>
        <w:r>
          <w:t>2</w:t>
        </w:r>
        <w:r>
          <w:fldChar w:fldCharType="end"/>
        </w:r>
      </w:p>
    </w:sdtContent>
  </w:sdt>
  <w:p w14:paraId="3CD4D625" w14:textId="77777777" w:rsidR="00854E7D" w:rsidRDefault="00854E7D">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2411576"/>
      <w:docPartObj>
        <w:docPartGallery w:val="Page Numbers (Bottom of Page)"/>
        <w:docPartUnique/>
      </w:docPartObj>
    </w:sdtPr>
    <w:sdtEndPr/>
    <w:sdtContent>
      <w:p w14:paraId="3270706A" w14:textId="64D7CA99" w:rsidR="00A57CC7" w:rsidRDefault="00A57CC7">
        <w:pPr>
          <w:pStyle w:val="Podnoje"/>
          <w:jc w:val="right"/>
        </w:pPr>
        <w:r>
          <w:fldChar w:fldCharType="begin"/>
        </w:r>
        <w:r>
          <w:instrText>PAGE   \* MERGEFORMAT</w:instrText>
        </w:r>
        <w:r>
          <w:fldChar w:fldCharType="separate"/>
        </w:r>
        <w:r>
          <w:t>2</w:t>
        </w:r>
        <w:r>
          <w:fldChar w:fldCharType="end"/>
        </w:r>
      </w:p>
    </w:sdtContent>
  </w:sdt>
  <w:p w14:paraId="64622284" w14:textId="52FF97D4" w:rsidR="00CD04CA" w:rsidRDefault="00CD04CA" w:rsidP="00F131CB">
    <w:pPr>
      <w:pStyle w:val="Podnoj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81D51" w14:textId="77777777" w:rsidR="00EE36E4" w:rsidRDefault="00EE36E4" w:rsidP="003F59B1">
      <w:pPr>
        <w:spacing w:after="0" w:line="240" w:lineRule="auto"/>
      </w:pPr>
      <w:r>
        <w:separator/>
      </w:r>
    </w:p>
  </w:footnote>
  <w:footnote w:type="continuationSeparator" w:id="0">
    <w:p w14:paraId="3DD35442" w14:textId="77777777" w:rsidR="00EE36E4" w:rsidRDefault="00EE36E4" w:rsidP="003F59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648A"/>
    <w:multiLevelType w:val="hybridMultilevel"/>
    <w:tmpl w:val="CEE004C2"/>
    <w:lvl w:ilvl="0" w:tplc="5F92E1B6">
      <w:numFmt w:val="bullet"/>
      <w:lvlText w:val="-"/>
      <w:lvlJc w:val="left"/>
      <w:pPr>
        <w:ind w:left="1429" w:hanging="360"/>
      </w:pPr>
      <w:rPr>
        <w:rFonts w:ascii="Cambria" w:eastAsia="Times New Roman" w:hAnsi="Cambria" w:cs="Times New Roman"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1" w15:restartNumberingAfterBreak="0">
    <w:nsid w:val="007825C5"/>
    <w:multiLevelType w:val="hybridMultilevel"/>
    <w:tmpl w:val="72A45BC6"/>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2" w15:restartNumberingAfterBreak="0">
    <w:nsid w:val="00B55AB3"/>
    <w:multiLevelType w:val="hybridMultilevel"/>
    <w:tmpl w:val="A3D46FA2"/>
    <w:lvl w:ilvl="0" w:tplc="041A0001">
      <w:start w:val="1"/>
      <w:numFmt w:val="bullet"/>
      <w:lvlText w:val=""/>
      <w:lvlJc w:val="left"/>
      <w:rPr>
        <w:rFonts w:ascii="Symbol" w:hAnsi="Symbol" w:hint="default"/>
      </w:rPr>
    </w:lvl>
    <w:lvl w:ilvl="1" w:tplc="51A48A96">
      <w:start w:val="1"/>
      <w:numFmt w:val="bullet"/>
      <w:lvlText w:val=""/>
      <w:lvlJc w:val="left"/>
    </w:lvl>
    <w:lvl w:ilvl="2" w:tplc="06B0F414">
      <w:start w:val="1"/>
      <w:numFmt w:val="bullet"/>
      <w:lvlText w:val=""/>
      <w:lvlJc w:val="left"/>
    </w:lvl>
    <w:lvl w:ilvl="3" w:tplc="2D660E08">
      <w:start w:val="1"/>
      <w:numFmt w:val="bullet"/>
      <w:lvlText w:val=""/>
      <w:lvlJc w:val="left"/>
    </w:lvl>
    <w:lvl w:ilvl="4" w:tplc="BFDE4C38">
      <w:start w:val="1"/>
      <w:numFmt w:val="bullet"/>
      <w:lvlText w:val=""/>
      <w:lvlJc w:val="left"/>
    </w:lvl>
    <w:lvl w:ilvl="5" w:tplc="996092BE">
      <w:start w:val="1"/>
      <w:numFmt w:val="bullet"/>
      <w:lvlText w:val=""/>
      <w:lvlJc w:val="left"/>
    </w:lvl>
    <w:lvl w:ilvl="6" w:tplc="149887B6">
      <w:start w:val="1"/>
      <w:numFmt w:val="bullet"/>
      <w:lvlText w:val=""/>
      <w:lvlJc w:val="left"/>
    </w:lvl>
    <w:lvl w:ilvl="7" w:tplc="D02E3158">
      <w:start w:val="1"/>
      <w:numFmt w:val="bullet"/>
      <w:lvlText w:val=""/>
      <w:lvlJc w:val="left"/>
    </w:lvl>
    <w:lvl w:ilvl="8" w:tplc="8A9E3F58">
      <w:start w:val="1"/>
      <w:numFmt w:val="bullet"/>
      <w:lvlText w:val=""/>
      <w:lvlJc w:val="left"/>
    </w:lvl>
  </w:abstractNum>
  <w:abstractNum w:abstractNumId="3" w15:restartNumberingAfterBreak="0">
    <w:nsid w:val="01E25E5B"/>
    <w:multiLevelType w:val="hybridMultilevel"/>
    <w:tmpl w:val="5492CE8E"/>
    <w:lvl w:ilvl="0" w:tplc="5F92E1B6">
      <w:numFmt w:val="bullet"/>
      <w:lvlText w:val="-"/>
      <w:lvlJc w:val="left"/>
      <w:pPr>
        <w:ind w:left="1637" w:hanging="360"/>
      </w:pPr>
      <w:rPr>
        <w:rFonts w:ascii="Cambria" w:eastAsia="Times New Roman" w:hAnsi="Cambria" w:cs="Times New Roman" w:hint="default"/>
      </w:rPr>
    </w:lvl>
    <w:lvl w:ilvl="1" w:tplc="041A0003" w:tentative="1">
      <w:start w:val="1"/>
      <w:numFmt w:val="bullet"/>
      <w:lvlText w:val="o"/>
      <w:lvlJc w:val="left"/>
      <w:pPr>
        <w:ind w:left="2357" w:hanging="360"/>
      </w:pPr>
      <w:rPr>
        <w:rFonts w:ascii="Courier New" w:hAnsi="Courier New" w:cs="Courier New" w:hint="default"/>
      </w:rPr>
    </w:lvl>
    <w:lvl w:ilvl="2" w:tplc="041A0005" w:tentative="1">
      <w:start w:val="1"/>
      <w:numFmt w:val="bullet"/>
      <w:lvlText w:val=""/>
      <w:lvlJc w:val="left"/>
      <w:pPr>
        <w:ind w:left="3077" w:hanging="360"/>
      </w:pPr>
      <w:rPr>
        <w:rFonts w:ascii="Wingdings" w:hAnsi="Wingdings" w:hint="default"/>
      </w:rPr>
    </w:lvl>
    <w:lvl w:ilvl="3" w:tplc="041A0001" w:tentative="1">
      <w:start w:val="1"/>
      <w:numFmt w:val="bullet"/>
      <w:lvlText w:val=""/>
      <w:lvlJc w:val="left"/>
      <w:pPr>
        <w:ind w:left="3797" w:hanging="360"/>
      </w:pPr>
      <w:rPr>
        <w:rFonts w:ascii="Symbol" w:hAnsi="Symbol" w:hint="default"/>
      </w:rPr>
    </w:lvl>
    <w:lvl w:ilvl="4" w:tplc="041A0003" w:tentative="1">
      <w:start w:val="1"/>
      <w:numFmt w:val="bullet"/>
      <w:lvlText w:val="o"/>
      <w:lvlJc w:val="left"/>
      <w:pPr>
        <w:ind w:left="4517" w:hanging="360"/>
      </w:pPr>
      <w:rPr>
        <w:rFonts w:ascii="Courier New" w:hAnsi="Courier New" w:cs="Courier New" w:hint="default"/>
      </w:rPr>
    </w:lvl>
    <w:lvl w:ilvl="5" w:tplc="041A0005" w:tentative="1">
      <w:start w:val="1"/>
      <w:numFmt w:val="bullet"/>
      <w:lvlText w:val=""/>
      <w:lvlJc w:val="left"/>
      <w:pPr>
        <w:ind w:left="5237" w:hanging="360"/>
      </w:pPr>
      <w:rPr>
        <w:rFonts w:ascii="Wingdings" w:hAnsi="Wingdings" w:hint="default"/>
      </w:rPr>
    </w:lvl>
    <w:lvl w:ilvl="6" w:tplc="041A0001" w:tentative="1">
      <w:start w:val="1"/>
      <w:numFmt w:val="bullet"/>
      <w:lvlText w:val=""/>
      <w:lvlJc w:val="left"/>
      <w:pPr>
        <w:ind w:left="5957" w:hanging="360"/>
      </w:pPr>
      <w:rPr>
        <w:rFonts w:ascii="Symbol" w:hAnsi="Symbol" w:hint="default"/>
      </w:rPr>
    </w:lvl>
    <w:lvl w:ilvl="7" w:tplc="041A0003" w:tentative="1">
      <w:start w:val="1"/>
      <w:numFmt w:val="bullet"/>
      <w:lvlText w:val="o"/>
      <w:lvlJc w:val="left"/>
      <w:pPr>
        <w:ind w:left="6677" w:hanging="360"/>
      </w:pPr>
      <w:rPr>
        <w:rFonts w:ascii="Courier New" w:hAnsi="Courier New" w:cs="Courier New" w:hint="default"/>
      </w:rPr>
    </w:lvl>
    <w:lvl w:ilvl="8" w:tplc="041A0005" w:tentative="1">
      <w:start w:val="1"/>
      <w:numFmt w:val="bullet"/>
      <w:lvlText w:val=""/>
      <w:lvlJc w:val="left"/>
      <w:pPr>
        <w:ind w:left="7397" w:hanging="360"/>
      </w:pPr>
      <w:rPr>
        <w:rFonts w:ascii="Wingdings" w:hAnsi="Wingdings" w:hint="default"/>
      </w:rPr>
    </w:lvl>
  </w:abstractNum>
  <w:abstractNum w:abstractNumId="4" w15:restartNumberingAfterBreak="0">
    <w:nsid w:val="08221EB9"/>
    <w:multiLevelType w:val="hybridMultilevel"/>
    <w:tmpl w:val="8110BC0A"/>
    <w:lvl w:ilvl="0" w:tplc="5F92E1B6">
      <w:numFmt w:val="bullet"/>
      <w:lvlText w:val="-"/>
      <w:lvlJc w:val="left"/>
      <w:pPr>
        <w:ind w:left="1146" w:hanging="360"/>
      </w:pPr>
      <w:rPr>
        <w:rFonts w:ascii="Cambria" w:eastAsia="Times New Roman" w:hAnsi="Cambria" w:cs="Times New Roman"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5" w15:restartNumberingAfterBreak="0">
    <w:nsid w:val="089D2E55"/>
    <w:multiLevelType w:val="multilevel"/>
    <w:tmpl w:val="82AEEFCE"/>
    <w:lvl w:ilvl="0">
      <w:start w:val="1"/>
      <w:numFmt w:val="decimal"/>
      <w:lvlText w:val="%1."/>
      <w:lvlJc w:val="left"/>
      <w:pPr>
        <w:ind w:left="645" w:hanging="64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0B197DD9"/>
    <w:multiLevelType w:val="multilevel"/>
    <w:tmpl w:val="A80435C0"/>
    <w:lvl w:ilvl="0">
      <w:start w:val="1"/>
      <w:numFmt w:val="decimal"/>
      <w:lvlText w:val="%1."/>
      <w:lvlJc w:val="left"/>
      <w:pPr>
        <w:ind w:left="465" w:hanging="46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15:restartNumberingAfterBreak="0">
    <w:nsid w:val="0CA678F7"/>
    <w:multiLevelType w:val="multilevel"/>
    <w:tmpl w:val="61485C2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1022158C"/>
    <w:multiLevelType w:val="hybridMultilevel"/>
    <w:tmpl w:val="1EF621E2"/>
    <w:lvl w:ilvl="0" w:tplc="5F92E1B6">
      <w:numFmt w:val="bullet"/>
      <w:lvlText w:val="-"/>
      <w:lvlJc w:val="left"/>
      <w:pPr>
        <w:ind w:left="1004" w:hanging="360"/>
      </w:pPr>
      <w:rPr>
        <w:rFonts w:ascii="Cambria" w:eastAsia="Times New Roman" w:hAnsi="Cambria" w:cs="Times New Roman"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9" w15:restartNumberingAfterBreak="0">
    <w:nsid w:val="111D3346"/>
    <w:multiLevelType w:val="hybridMultilevel"/>
    <w:tmpl w:val="6C44CD8A"/>
    <w:lvl w:ilvl="0" w:tplc="041A0001">
      <w:start w:val="1"/>
      <w:numFmt w:val="bullet"/>
      <w:lvlText w:val=""/>
      <w:lvlJc w:val="left"/>
      <w:pPr>
        <w:ind w:left="1004"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10" w15:restartNumberingAfterBreak="0">
    <w:nsid w:val="15C313B7"/>
    <w:multiLevelType w:val="hybridMultilevel"/>
    <w:tmpl w:val="2A56AB8A"/>
    <w:lvl w:ilvl="0" w:tplc="B89497AC">
      <w:start w:val="4"/>
      <w:numFmt w:val="decimal"/>
      <w:lvlText w:val="%1."/>
      <w:lvlJc w:val="left"/>
      <w:pPr>
        <w:ind w:left="720" w:hanging="360"/>
      </w:pPr>
      <w:rPr>
        <w:rFonts w:hint="default"/>
        <w:sz w:val="26"/>
        <w:szCs w:val="26"/>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9D64D7E"/>
    <w:multiLevelType w:val="hybridMultilevel"/>
    <w:tmpl w:val="24AC64E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AF27C0E"/>
    <w:multiLevelType w:val="hybridMultilevel"/>
    <w:tmpl w:val="2D86C82C"/>
    <w:lvl w:ilvl="0" w:tplc="5F92E1B6">
      <w:numFmt w:val="bullet"/>
      <w:lvlText w:val="-"/>
      <w:lvlJc w:val="left"/>
      <w:pPr>
        <w:ind w:left="1080" w:hanging="360"/>
      </w:pPr>
      <w:rPr>
        <w:rFonts w:ascii="Cambria" w:eastAsia="Times New Roman" w:hAnsi="Cambria"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3" w15:restartNumberingAfterBreak="0">
    <w:nsid w:val="1BB1043C"/>
    <w:multiLevelType w:val="multilevel"/>
    <w:tmpl w:val="A80435C0"/>
    <w:lvl w:ilvl="0">
      <w:start w:val="1"/>
      <w:numFmt w:val="decimal"/>
      <w:lvlText w:val="%1."/>
      <w:lvlJc w:val="left"/>
      <w:pPr>
        <w:ind w:left="465" w:hanging="46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4" w15:restartNumberingAfterBreak="0">
    <w:nsid w:val="1BFB21B0"/>
    <w:multiLevelType w:val="hybridMultilevel"/>
    <w:tmpl w:val="03E6D3BA"/>
    <w:lvl w:ilvl="0" w:tplc="041A000B">
      <w:start w:val="1"/>
      <w:numFmt w:val="bullet"/>
      <w:lvlText w:val=""/>
      <w:lvlJc w:val="left"/>
      <w:pPr>
        <w:ind w:left="720" w:hanging="360"/>
      </w:pPr>
      <w:rPr>
        <w:rFonts w:ascii="Wingdings" w:hAnsi="Wingdings" w:hint="default"/>
      </w:rPr>
    </w:lvl>
    <w:lvl w:ilvl="1" w:tplc="47281576">
      <w:numFmt w:val="bullet"/>
      <w:lvlText w:val="-"/>
      <w:lvlJc w:val="left"/>
      <w:pPr>
        <w:ind w:left="1440" w:hanging="360"/>
      </w:pPr>
      <w:rPr>
        <w:rFonts w:ascii="Cambria" w:eastAsia="Times New Roman" w:hAnsi="Cambria"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1CF80DBC"/>
    <w:multiLevelType w:val="hybridMultilevel"/>
    <w:tmpl w:val="438A7958"/>
    <w:lvl w:ilvl="0" w:tplc="9A7C04E6">
      <w:start w:val="50"/>
      <w:numFmt w:val="bullet"/>
      <w:lvlText w:val="-"/>
      <w:lvlJc w:val="left"/>
      <w:pPr>
        <w:ind w:left="405" w:hanging="360"/>
      </w:pPr>
      <w:rPr>
        <w:rFonts w:ascii="Cambria" w:eastAsia="Arial" w:hAnsi="Cambria" w:cstheme="minorBidi" w:hint="default"/>
      </w:rPr>
    </w:lvl>
    <w:lvl w:ilvl="1" w:tplc="041A0003" w:tentative="1">
      <w:start w:val="1"/>
      <w:numFmt w:val="bullet"/>
      <w:lvlText w:val="o"/>
      <w:lvlJc w:val="left"/>
      <w:pPr>
        <w:ind w:left="1125" w:hanging="360"/>
      </w:pPr>
      <w:rPr>
        <w:rFonts w:ascii="Courier New" w:hAnsi="Courier New" w:cs="Courier New" w:hint="default"/>
      </w:rPr>
    </w:lvl>
    <w:lvl w:ilvl="2" w:tplc="041A0005" w:tentative="1">
      <w:start w:val="1"/>
      <w:numFmt w:val="bullet"/>
      <w:lvlText w:val=""/>
      <w:lvlJc w:val="left"/>
      <w:pPr>
        <w:ind w:left="1845" w:hanging="360"/>
      </w:pPr>
      <w:rPr>
        <w:rFonts w:ascii="Wingdings" w:hAnsi="Wingdings" w:hint="default"/>
      </w:rPr>
    </w:lvl>
    <w:lvl w:ilvl="3" w:tplc="041A0001" w:tentative="1">
      <w:start w:val="1"/>
      <w:numFmt w:val="bullet"/>
      <w:lvlText w:val=""/>
      <w:lvlJc w:val="left"/>
      <w:pPr>
        <w:ind w:left="2565" w:hanging="360"/>
      </w:pPr>
      <w:rPr>
        <w:rFonts w:ascii="Symbol" w:hAnsi="Symbol" w:hint="default"/>
      </w:rPr>
    </w:lvl>
    <w:lvl w:ilvl="4" w:tplc="041A0003" w:tentative="1">
      <w:start w:val="1"/>
      <w:numFmt w:val="bullet"/>
      <w:lvlText w:val="o"/>
      <w:lvlJc w:val="left"/>
      <w:pPr>
        <w:ind w:left="3285" w:hanging="360"/>
      </w:pPr>
      <w:rPr>
        <w:rFonts w:ascii="Courier New" w:hAnsi="Courier New" w:cs="Courier New" w:hint="default"/>
      </w:rPr>
    </w:lvl>
    <w:lvl w:ilvl="5" w:tplc="041A0005" w:tentative="1">
      <w:start w:val="1"/>
      <w:numFmt w:val="bullet"/>
      <w:lvlText w:val=""/>
      <w:lvlJc w:val="left"/>
      <w:pPr>
        <w:ind w:left="4005" w:hanging="360"/>
      </w:pPr>
      <w:rPr>
        <w:rFonts w:ascii="Wingdings" w:hAnsi="Wingdings" w:hint="default"/>
      </w:rPr>
    </w:lvl>
    <w:lvl w:ilvl="6" w:tplc="041A0001" w:tentative="1">
      <w:start w:val="1"/>
      <w:numFmt w:val="bullet"/>
      <w:lvlText w:val=""/>
      <w:lvlJc w:val="left"/>
      <w:pPr>
        <w:ind w:left="4725" w:hanging="360"/>
      </w:pPr>
      <w:rPr>
        <w:rFonts w:ascii="Symbol" w:hAnsi="Symbol" w:hint="default"/>
      </w:rPr>
    </w:lvl>
    <w:lvl w:ilvl="7" w:tplc="041A0003" w:tentative="1">
      <w:start w:val="1"/>
      <w:numFmt w:val="bullet"/>
      <w:lvlText w:val="o"/>
      <w:lvlJc w:val="left"/>
      <w:pPr>
        <w:ind w:left="5445" w:hanging="360"/>
      </w:pPr>
      <w:rPr>
        <w:rFonts w:ascii="Courier New" w:hAnsi="Courier New" w:cs="Courier New" w:hint="default"/>
      </w:rPr>
    </w:lvl>
    <w:lvl w:ilvl="8" w:tplc="041A0005" w:tentative="1">
      <w:start w:val="1"/>
      <w:numFmt w:val="bullet"/>
      <w:lvlText w:val=""/>
      <w:lvlJc w:val="left"/>
      <w:pPr>
        <w:ind w:left="6165" w:hanging="360"/>
      </w:pPr>
      <w:rPr>
        <w:rFonts w:ascii="Wingdings" w:hAnsi="Wingdings" w:hint="default"/>
      </w:rPr>
    </w:lvl>
  </w:abstractNum>
  <w:abstractNum w:abstractNumId="16" w15:restartNumberingAfterBreak="0">
    <w:nsid w:val="1FDF574C"/>
    <w:multiLevelType w:val="hybridMultilevel"/>
    <w:tmpl w:val="942CC47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21E0376B"/>
    <w:multiLevelType w:val="hybridMultilevel"/>
    <w:tmpl w:val="A6F0D9E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245C1CD4"/>
    <w:multiLevelType w:val="hybridMultilevel"/>
    <w:tmpl w:val="30F810B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27116C0C"/>
    <w:multiLevelType w:val="hybridMultilevel"/>
    <w:tmpl w:val="EA426B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271A4C4C"/>
    <w:multiLevelType w:val="multilevel"/>
    <w:tmpl w:val="30CC5C7A"/>
    <w:lvl w:ilvl="0">
      <w:start w:val="1"/>
      <w:numFmt w:val="decimal"/>
      <w:lvlText w:val="%1."/>
      <w:lvlJc w:val="left"/>
      <w:pPr>
        <w:ind w:left="420" w:hanging="4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7245B70"/>
    <w:multiLevelType w:val="hybridMultilevel"/>
    <w:tmpl w:val="30C66BB6"/>
    <w:lvl w:ilvl="0" w:tplc="5F92E1B6">
      <w:numFmt w:val="bullet"/>
      <w:lvlText w:val="-"/>
      <w:lvlJc w:val="left"/>
      <w:pPr>
        <w:ind w:left="1429" w:hanging="360"/>
      </w:pPr>
      <w:rPr>
        <w:rFonts w:ascii="Cambria" w:eastAsia="Times New Roman" w:hAnsi="Cambria" w:cs="Times New Roman"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22" w15:restartNumberingAfterBreak="0">
    <w:nsid w:val="283D6C16"/>
    <w:multiLevelType w:val="hybridMultilevel"/>
    <w:tmpl w:val="A77239E4"/>
    <w:lvl w:ilvl="0" w:tplc="5F92E1B6">
      <w:numFmt w:val="bullet"/>
      <w:lvlText w:val="-"/>
      <w:lvlJc w:val="left"/>
      <w:pPr>
        <w:ind w:left="1428" w:hanging="360"/>
      </w:pPr>
      <w:rPr>
        <w:rFonts w:ascii="Cambria" w:eastAsia="Times New Roman" w:hAnsi="Cambria"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23" w15:restartNumberingAfterBreak="0">
    <w:nsid w:val="28992BB7"/>
    <w:multiLevelType w:val="hybridMultilevel"/>
    <w:tmpl w:val="3EAEF832"/>
    <w:lvl w:ilvl="0" w:tplc="5F92E1B6">
      <w:numFmt w:val="bullet"/>
      <w:lvlText w:val="-"/>
      <w:lvlJc w:val="left"/>
      <w:pPr>
        <w:ind w:left="1068" w:hanging="360"/>
      </w:pPr>
      <w:rPr>
        <w:rFonts w:ascii="Cambria" w:eastAsia="Times New Roman" w:hAnsi="Cambria"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4" w15:restartNumberingAfterBreak="0">
    <w:nsid w:val="2AF94D90"/>
    <w:multiLevelType w:val="hybridMultilevel"/>
    <w:tmpl w:val="25463E1A"/>
    <w:lvl w:ilvl="0" w:tplc="5F92E1B6">
      <w:numFmt w:val="bullet"/>
      <w:lvlText w:val="-"/>
      <w:lvlJc w:val="left"/>
      <w:pPr>
        <w:ind w:left="720" w:hanging="360"/>
      </w:pPr>
      <w:rPr>
        <w:rFonts w:ascii="Cambria" w:eastAsia="Times New Roman" w:hAnsi="Cambria" w:cs="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30520017"/>
    <w:multiLevelType w:val="hybridMultilevel"/>
    <w:tmpl w:val="EE9C716C"/>
    <w:lvl w:ilvl="0" w:tplc="4A5CFC12">
      <w:start w:val="11"/>
      <w:numFmt w:val="bullet"/>
      <w:lvlText w:val="-"/>
      <w:lvlJc w:val="left"/>
      <w:pPr>
        <w:ind w:left="405" w:hanging="360"/>
      </w:pPr>
      <w:rPr>
        <w:rFonts w:ascii="Cambria" w:eastAsia="Times New Roman" w:hAnsi="Cambria" w:cstheme="minorBidi" w:hint="default"/>
      </w:rPr>
    </w:lvl>
    <w:lvl w:ilvl="1" w:tplc="041A0003" w:tentative="1">
      <w:start w:val="1"/>
      <w:numFmt w:val="bullet"/>
      <w:lvlText w:val="o"/>
      <w:lvlJc w:val="left"/>
      <w:pPr>
        <w:ind w:left="1125" w:hanging="360"/>
      </w:pPr>
      <w:rPr>
        <w:rFonts w:ascii="Courier New" w:hAnsi="Courier New" w:cs="Courier New" w:hint="default"/>
      </w:rPr>
    </w:lvl>
    <w:lvl w:ilvl="2" w:tplc="041A0005" w:tentative="1">
      <w:start w:val="1"/>
      <w:numFmt w:val="bullet"/>
      <w:lvlText w:val=""/>
      <w:lvlJc w:val="left"/>
      <w:pPr>
        <w:ind w:left="1845" w:hanging="360"/>
      </w:pPr>
      <w:rPr>
        <w:rFonts w:ascii="Wingdings" w:hAnsi="Wingdings" w:hint="default"/>
      </w:rPr>
    </w:lvl>
    <w:lvl w:ilvl="3" w:tplc="041A0001" w:tentative="1">
      <w:start w:val="1"/>
      <w:numFmt w:val="bullet"/>
      <w:lvlText w:val=""/>
      <w:lvlJc w:val="left"/>
      <w:pPr>
        <w:ind w:left="2565" w:hanging="360"/>
      </w:pPr>
      <w:rPr>
        <w:rFonts w:ascii="Symbol" w:hAnsi="Symbol" w:hint="default"/>
      </w:rPr>
    </w:lvl>
    <w:lvl w:ilvl="4" w:tplc="041A0003" w:tentative="1">
      <w:start w:val="1"/>
      <w:numFmt w:val="bullet"/>
      <w:lvlText w:val="o"/>
      <w:lvlJc w:val="left"/>
      <w:pPr>
        <w:ind w:left="3285" w:hanging="360"/>
      </w:pPr>
      <w:rPr>
        <w:rFonts w:ascii="Courier New" w:hAnsi="Courier New" w:cs="Courier New" w:hint="default"/>
      </w:rPr>
    </w:lvl>
    <w:lvl w:ilvl="5" w:tplc="041A0005" w:tentative="1">
      <w:start w:val="1"/>
      <w:numFmt w:val="bullet"/>
      <w:lvlText w:val=""/>
      <w:lvlJc w:val="left"/>
      <w:pPr>
        <w:ind w:left="4005" w:hanging="360"/>
      </w:pPr>
      <w:rPr>
        <w:rFonts w:ascii="Wingdings" w:hAnsi="Wingdings" w:hint="default"/>
      </w:rPr>
    </w:lvl>
    <w:lvl w:ilvl="6" w:tplc="041A0001" w:tentative="1">
      <w:start w:val="1"/>
      <w:numFmt w:val="bullet"/>
      <w:lvlText w:val=""/>
      <w:lvlJc w:val="left"/>
      <w:pPr>
        <w:ind w:left="4725" w:hanging="360"/>
      </w:pPr>
      <w:rPr>
        <w:rFonts w:ascii="Symbol" w:hAnsi="Symbol" w:hint="default"/>
      </w:rPr>
    </w:lvl>
    <w:lvl w:ilvl="7" w:tplc="041A0003" w:tentative="1">
      <w:start w:val="1"/>
      <w:numFmt w:val="bullet"/>
      <w:lvlText w:val="o"/>
      <w:lvlJc w:val="left"/>
      <w:pPr>
        <w:ind w:left="5445" w:hanging="360"/>
      </w:pPr>
      <w:rPr>
        <w:rFonts w:ascii="Courier New" w:hAnsi="Courier New" w:cs="Courier New" w:hint="default"/>
      </w:rPr>
    </w:lvl>
    <w:lvl w:ilvl="8" w:tplc="041A0005" w:tentative="1">
      <w:start w:val="1"/>
      <w:numFmt w:val="bullet"/>
      <w:lvlText w:val=""/>
      <w:lvlJc w:val="left"/>
      <w:pPr>
        <w:ind w:left="6165" w:hanging="360"/>
      </w:pPr>
      <w:rPr>
        <w:rFonts w:ascii="Wingdings" w:hAnsi="Wingdings" w:hint="default"/>
      </w:rPr>
    </w:lvl>
  </w:abstractNum>
  <w:abstractNum w:abstractNumId="26" w15:restartNumberingAfterBreak="0">
    <w:nsid w:val="357C0162"/>
    <w:multiLevelType w:val="hybridMultilevel"/>
    <w:tmpl w:val="72EEAB5E"/>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7" w15:restartNumberingAfterBreak="0">
    <w:nsid w:val="361C0359"/>
    <w:multiLevelType w:val="hybridMultilevel"/>
    <w:tmpl w:val="6458E3F8"/>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3AA63E1E"/>
    <w:multiLevelType w:val="hybridMultilevel"/>
    <w:tmpl w:val="46A220BC"/>
    <w:lvl w:ilvl="0" w:tplc="041A000B">
      <w:start w:val="1"/>
      <w:numFmt w:val="bullet"/>
      <w:lvlText w:val=""/>
      <w:lvlJc w:val="left"/>
      <w:pPr>
        <w:ind w:left="720" w:hanging="360"/>
      </w:pPr>
      <w:rPr>
        <w:rFonts w:ascii="Wingdings" w:hAnsi="Wingdings" w:hint="default"/>
      </w:rPr>
    </w:lvl>
    <w:lvl w:ilvl="1" w:tplc="5F92E1B6">
      <w:numFmt w:val="bullet"/>
      <w:lvlText w:val="-"/>
      <w:lvlJc w:val="left"/>
      <w:pPr>
        <w:ind w:left="1440" w:hanging="360"/>
      </w:pPr>
      <w:rPr>
        <w:rFonts w:ascii="Cambria" w:eastAsia="Times New Roman" w:hAnsi="Cambria"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3D1922B7"/>
    <w:multiLevelType w:val="hybridMultilevel"/>
    <w:tmpl w:val="ABC2E56A"/>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41081090"/>
    <w:multiLevelType w:val="multilevel"/>
    <w:tmpl w:val="A80435C0"/>
    <w:lvl w:ilvl="0">
      <w:start w:val="1"/>
      <w:numFmt w:val="decimal"/>
      <w:lvlText w:val="%1."/>
      <w:lvlJc w:val="left"/>
      <w:pPr>
        <w:ind w:left="465" w:hanging="46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1" w15:restartNumberingAfterBreak="0">
    <w:nsid w:val="41800B56"/>
    <w:multiLevelType w:val="hybridMultilevel"/>
    <w:tmpl w:val="1B04B65E"/>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2" w15:restartNumberingAfterBreak="0">
    <w:nsid w:val="48F53523"/>
    <w:multiLevelType w:val="hybridMultilevel"/>
    <w:tmpl w:val="3BAC83E6"/>
    <w:lvl w:ilvl="0" w:tplc="5F92E1B6">
      <w:numFmt w:val="bullet"/>
      <w:lvlText w:val="-"/>
      <w:lvlJc w:val="left"/>
      <w:pPr>
        <w:ind w:left="1429" w:hanging="360"/>
      </w:pPr>
      <w:rPr>
        <w:rFonts w:ascii="Cambria" w:eastAsia="Times New Roman" w:hAnsi="Cambria" w:cs="Times New Roman"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33" w15:restartNumberingAfterBreak="0">
    <w:nsid w:val="501E48C0"/>
    <w:multiLevelType w:val="hybridMultilevel"/>
    <w:tmpl w:val="8FAA155C"/>
    <w:lvl w:ilvl="0" w:tplc="A028CB44">
      <w:numFmt w:val="bullet"/>
      <w:lvlText w:val="-"/>
      <w:lvlJc w:val="left"/>
      <w:pPr>
        <w:ind w:left="720" w:hanging="360"/>
      </w:pPr>
      <w:rPr>
        <w:rFonts w:ascii="Minion Pro" w:eastAsia="Times New Roman" w:hAnsi="Minion Pro"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52A251DD"/>
    <w:multiLevelType w:val="hybridMultilevel"/>
    <w:tmpl w:val="4762E0EC"/>
    <w:lvl w:ilvl="0" w:tplc="5F92E1B6">
      <w:numFmt w:val="bullet"/>
      <w:lvlText w:val="-"/>
      <w:lvlJc w:val="left"/>
      <w:pPr>
        <w:ind w:left="720" w:hanging="360"/>
      </w:pPr>
      <w:rPr>
        <w:rFonts w:ascii="Cambria" w:eastAsia="Times New Roman"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564B4001"/>
    <w:multiLevelType w:val="hybridMultilevel"/>
    <w:tmpl w:val="4254E206"/>
    <w:lvl w:ilvl="0" w:tplc="041A000F">
      <w:start w:val="1"/>
      <w:numFmt w:val="decimal"/>
      <w:lvlText w:val="%1."/>
      <w:lvlJc w:val="left"/>
      <w:pPr>
        <w:ind w:left="1287" w:hanging="360"/>
      </w:pPr>
    </w:lvl>
    <w:lvl w:ilvl="1" w:tplc="041A0019" w:tentative="1">
      <w:start w:val="1"/>
      <w:numFmt w:val="lowerLetter"/>
      <w:lvlText w:val="%2."/>
      <w:lvlJc w:val="left"/>
      <w:pPr>
        <w:ind w:left="2007" w:hanging="360"/>
      </w:pPr>
    </w:lvl>
    <w:lvl w:ilvl="2" w:tplc="041A001B" w:tentative="1">
      <w:start w:val="1"/>
      <w:numFmt w:val="lowerRoman"/>
      <w:lvlText w:val="%3."/>
      <w:lvlJc w:val="right"/>
      <w:pPr>
        <w:ind w:left="2727" w:hanging="180"/>
      </w:pPr>
    </w:lvl>
    <w:lvl w:ilvl="3" w:tplc="041A000F" w:tentative="1">
      <w:start w:val="1"/>
      <w:numFmt w:val="decimal"/>
      <w:lvlText w:val="%4."/>
      <w:lvlJc w:val="left"/>
      <w:pPr>
        <w:ind w:left="3447" w:hanging="360"/>
      </w:pPr>
    </w:lvl>
    <w:lvl w:ilvl="4" w:tplc="041A0019" w:tentative="1">
      <w:start w:val="1"/>
      <w:numFmt w:val="lowerLetter"/>
      <w:lvlText w:val="%5."/>
      <w:lvlJc w:val="left"/>
      <w:pPr>
        <w:ind w:left="4167" w:hanging="360"/>
      </w:pPr>
    </w:lvl>
    <w:lvl w:ilvl="5" w:tplc="041A001B" w:tentative="1">
      <w:start w:val="1"/>
      <w:numFmt w:val="lowerRoman"/>
      <w:lvlText w:val="%6."/>
      <w:lvlJc w:val="right"/>
      <w:pPr>
        <w:ind w:left="4887" w:hanging="180"/>
      </w:pPr>
    </w:lvl>
    <w:lvl w:ilvl="6" w:tplc="041A000F" w:tentative="1">
      <w:start w:val="1"/>
      <w:numFmt w:val="decimal"/>
      <w:lvlText w:val="%7."/>
      <w:lvlJc w:val="left"/>
      <w:pPr>
        <w:ind w:left="5607" w:hanging="360"/>
      </w:pPr>
    </w:lvl>
    <w:lvl w:ilvl="7" w:tplc="041A0019" w:tentative="1">
      <w:start w:val="1"/>
      <w:numFmt w:val="lowerLetter"/>
      <w:lvlText w:val="%8."/>
      <w:lvlJc w:val="left"/>
      <w:pPr>
        <w:ind w:left="6327" w:hanging="360"/>
      </w:pPr>
    </w:lvl>
    <w:lvl w:ilvl="8" w:tplc="041A001B" w:tentative="1">
      <w:start w:val="1"/>
      <w:numFmt w:val="lowerRoman"/>
      <w:lvlText w:val="%9."/>
      <w:lvlJc w:val="right"/>
      <w:pPr>
        <w:ind w:left="7047" w:hanging="180"/>
      </w:pPr>
    </w:lvl>
  </w:abstractNum>
  <w:abstractNum w:abstractNumId="36" w15:restartNumberingAfterBreak="0">
    <w:nsid w:val="57245508"/>
    <w:multiLevelType w:val="hybridMultilevel"/>
    <w:tmpl w:val="A39043F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1287903"/>
    <w:multiLevelType w:val="hybridMultilevel"/>
    <w:tmpl w:val="28FE13D8"/>
    <w:lvl w:ilvl="0" w:tplc="041A000B">
      <w:start w:val="1"/>
      <w:numFmt w:val="bullet"/>
      <w:lvlText w:val=""/>
      <w:lvlJc w:val="left"/>
      <w:pPr>
        <w:ind w:left="720" w:hanging="360"/>
      </w:pPr>
      <w:rPr>
        <w:rFonts w:ascii="Wingdings" w:hAnsi="Wingding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612E7DD0"/>
    <w:multiLevelType w:val="hybridMultilevel"/>
    <w:tmpl w:val="829AACD4"/>
    <w:lvl w:ilvl="0" w:tplc="22E28840">
      <w:start w:val="2"/>
      <w:numFmt w:val="bullet"/>
      <w:lvlText w:val="-"/>
      <w:lvlJc w:val="left"/>
      <w:pPr>
        <w:tabs>
          <w:tab w:val="num" w:pos="900"/>
        </w:tabs>
        <w:ind w:left="900" w:hanging="360"/>
      </w:pPr>
      <w:rPr>
        <w:rFonts w:ascii="Times New Roman" w:eastAsia="Times New Roman" w:hAnsi="Times New Roman" w:cs="Times New Roman" w:hint="default"/>
      </w:rPr>
    </w:lvl>
    <w:lvl w:ilvl="1" w:tplc="041A0003">
      <w:start w:val="1"/>
      <w:numFmt w:val="bullet"/>
      <w:lvlText w:val="o"/>
      <w:lvlJc w:val="left"/>
      <w:pPr>
        <w:tabs>
          <w:tab w:val="num" w:pos="1620"/>
        </w:tabs>
        <w:ind w:left="1620" w:hanging="360"/>
      </w:pPr>
      <w:rPr>
        <w:rFonts w:ascii="Courier New" w:hAnsi="Courier New" w:cs="Courier New" w:hint="default"/>
      </w:rPr>
    </w:lvl>
    <w:lvl w:ilvl="2" w:tplc="041A0005">
      <w:start w:val="1"/>
      <w:numFmt w:val="bullet"/>
      <w:lvlText w:val=""/>
      <w:lvlJc w:val="left"/>
      <w:pPr>
        <w:tabs>
          <w:tab w:val="num" w:pos="2340"/>
        </w:tabs>
        <w:ind w:left="2340" w:hanging="360"/>
      </w:pPr>
      <w:rPr>
        <w:rFonts w:ascii="Wingdings" w:hAnsi="Wingdings" w:hint="default"/>
      </w:rPr>
    </w:lvl>
    <w:lvl w:ilvl="3" w:tplc="041A0001">
      <w:start w:val="1"/>
      <w:numFmt w:val="bullet"/>
      <w:lvlText w:val=""/>
      <w:lvlJc w:val="left"/>
      <w:pPr>
        <w:tabs>
          <w:tab w:val="num" w:pos="3060"/>
        </w:tabs>
        <w:ind w:left="3060" w:hanging="360"/>
      </w:pPr>
      <w:rPr>
        <w:rFonts w:ascii="Symbol" w:hAnsi="Symbol" w:hint="default"/>
      </w:rPr>
    </w:lvl>
    <w:lvl w:ilvl="4" w:tplc="041A0003">
      <w:start w:val="1"/>
      <w:numFmt w:val="bullet"/>
      <w:lvlText w:val="o"/>
      <w:lvlJc w:val="left"/>
      <w:pPr>
        <w:tabs>
          <w:tab w:val="num" w:pos="3780"/>
        </w:tabs>
        <w:ind w:left="3780" w:hanging="360"/>
      </w:pPr>
      <w:rPr>
        <w:rFonts w:ascii="Courier New" w:hAnsi="Courier New" w:cs="Courier New" w:hint="default"/>
      </w:rPr>
    </w:lvl>
    <w:lvl w:ilvl="5" w:tplc="041A0005">
      <w:start w:val="1"/>
      <w:numFmt w:val="bullet"/>
      <w:lvlText w:val=""/>
      <w:lvlJc w:val="left"/>
      <w:pPr>
        <w:tabs>
          <w:tab w:val="num" w:pos="4500"/>
        </w:tabs>
        <w:ind w:left="4500" w:hanging="360"/>
      </w:pPr>
      <w:rPr>
        <w:rFonts w:ascii="Wingdings" w:hAnsi="Wingdings" w:hint="default"/>
      </w:rPr>
    </w:lvl>
    <w:lvl w:ilvl="6" w:tplc="041A0001">
      <w:start w:val="1"/>
      <w:numFmt w:val="bullet"/>
      <w:lvlText w:val=""/>
      <w:lvlJc w:val="left"/>
      <w:pPr>
        <w:tabs>
          <w:tab w:val="num" w:pos="5220"/>
        </w:tabs>
        <w:ind w:left="5220" w:hanging="360"/>
      </w:pPr>
      <w:rPr>
        <w:rFonts w:ascii="Symbol" w:hAnsi="Symbol" w:hint="default"/>
      </w:rPr>
    </w:lvl>
    <w:lvl w:ilvl="7" w:tplc="041A0003">
      <w:start w:val="1"/>
      <w:numFmt w:val="bullet"/>
      <w:lvlText w:val="o"/>
      <w:lvlJc w:val="left"/>
      <w:pPr>
        <w:tabs>
          <w:tab w:val="num" w:pos="5940"/>
        </w:tabs>
        <w:ind w:left="5940" w:hanging="360"/>
      </w:pPr>
      <w:rPr>
        <w:rFonts w:ascii="Courier New" w:hAnsi="Courier New" w:cs="Courier New" w:hint="default"/>
      </w:rPr>
    </w:lvl>
    <w:lvl w:ilvl="8" w:tplc="041A0005">
      <w:start w:val="1"/>
      <w:numFmt w:val="bullet"/>
      <w:lvlText w:val=""/>
      <w:lvlJc w:val="left"/>
      <w:pPr>
        <w:tabs>
          <w:tab w:val="num" w:pos="6660"/>
        </w:tabs>
        <w:ind w:left="6660" w:hanging="360"/>
      </w:pPr>
      <w:rPr>
        <w:rFonts w:ascii="Wingdings" w:hAnsi="Wingdings" w:hint="default"/>
      </w:rPr>
    </w:lvl>
  </w:abstractNum>
  <w:abstractNum w:abstractNumId="39" w15:restartNumberingAfterBreak="0">
    <w:nsid w:val="6CEB4B44"/>
    <w:multiLevelType w:val="hybridMultilevel"/>
    <w:tmpl w:val="9F88B8EA"/>
    <w:lvl w:ilvl="0" w:tplc="5F92E1B6">
      <w:numFmt w:val="bullet"/>
      <w:lvlText w:val="-"/>
      <w:lvlJc w:val="left"/>
      <w:pPr>
        <w:ind w:left="720" w:hanging="360"/>
      </w:pPr>
      <w:rPr>
        <w:rFonts w:ascii="Cambria" w:eastAsia="Times New Roman"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72822CEC"/>
    <w:multiLevelType w:val="hybridMultilevel"/>
    <w:tmpl w:val="0526EFF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73F53C1A"/>
    <w:multiLevelType w:val="hybridMultilevel"/>
    <w:tmpl w:val="4F2823BE"/>
    <w:lvl w:ilvl="0" w:tplc="D7B26BD6">
      <w:start w:val="4726"/>
      <w:numFmt w:val="bullet"/>
      <w:lvlText w:val="-"/>
      <w:lvlJc w:val="left"/>
      <w:pPr>
        <w:ind w:left="405" w:hanging="360"/>
      </w:pPr>
      <w:rPr>
        <w:rFonts w:ascii="Cambria" w:eastAsia="Times New Roman" w:hAnsi="Cambria" w:cstheme="minorBidi" w:hint="default"/>
      </w:rPr>
    </w:lvl>
    <w:lvl w:ilvl="1" w:tplc="041A0003" w:tentative="1">
      <w:start w:val="1"/>
      <w:numFmt w:val="bullet"/>
      <w:lvlText w:val="o"/>
      <w:lvlJc w:val="left"/>
      <w:pPr>
        <w:ind w:left="1125" w:hanging="360"/>
      </w:pPr>
      <w:rPr>
        <w:rFonts w:ascii="Courier New" w:hAnsi="Courier New" w:cs="Courier New" w:hint="default"/>
      </w:rPr>
    </w:lvl>
    <w:lvl w:ilvl="2" w:tplc="041A0005" w:tentative="1">
      <w:start w:val="1"/>
      <w:numFmt w:val="bullet"/>
      <w:lvlText w:val=""/>
      <w:lvlJc w:val="left"/>
      <w:pPr>
        <w:ind w:left="1845" w:hanging="360"/>
      </w:pPr>
      <w:rPr>
        <w:rFonts w:ascii="Wingdings" w:hAnsi="Wingdings" w:hint="default"/>
      </w:rPr>
    </w:lvl>
    <w:lvl w:ilvl="3" w:tplc="041A0001" w:tentative="1">
      <w:start w:val="1"/>
      <w:numFmt w:val="bullet"/>
      <w:lvlText w:val=""/>
      <w:lvlJc w:val="left"/>
      <w:pPr>
        <w:ind w:left="2565" w:hanging="360"/>
      </w:pPr>
      <w:rPr>
        <w:rFonts w:ascii="Symbol" w:hAnsi="Symbol" w:hint="default"/>
      </w:rPr>
    </w:lvl>
    <w:lvl w:ilvl="4" w:tplc="041A0003" w:tentative="1">
      <w:start w:val="1"/>
      <w:numFmt w:val="bullet"/>
      <w:lvlText w:val="o"/>
      <w:lvlJc w:val="left"/>
      <w:pPr>
        <w:ind w:left="3285" w:hanging="360"/>
      </w:pPr>
      <w:rPr>
        <w:rFonts w:ascii="Courier New" w:hAnsi="Courier New" w:cs="Courier New" w:hint="default"/>
      </w:rPr>
    </w:lvl>
    <w:lvl w:ilvl="5" w:tplc="041A0005" w:tentative="1">
      <w:start w:val="1"/>
      <w:numFmt w:val="bullet"/>
      <w:lvlText w:val=""/>
      <w:lvlJc w:val="left"/>
      <w:pPr>
        <w:ind w:left="4005" w:hanging="360"/>
      </w:pPr>
      <w:rPr>
        <w:rFonts w:ascii="Wingdings" w:hAnsi="Wingdings" w:hint="default"/>
      </w:rPr>
    </w:lvl>
    <w:lvl w:ilvl="6" w:tplc="041A0001" w:tentative="1">
      <w:start w:val="1"/>
      <w:numFmt w:val="bullet"/>
      <w:lvlText w:val=""/>
      <w:lvlJc w:val="left"/>
      <w:pPr>
        <w:ind w:left="4725" w:hanging="360"/>
      </w:pPr>
      <w:rPr>
        <w:rFonts w:ascii="Symbol" w:hAnsi="Symbol" w:hint="default"/>
      </w:rPr>
    </w:lvl>
    <w:lvl w:ilvl="7" w:tplc="041A0003" w:tentative="1">
      <w:start w:val="1"/>
      <w:numFmt w:val="bullet"/>
      <w:lvlText w:val="o"/>
      <w:lvlJc w:val="left"/>
      <w:pPr>
        <w:ind w:left="5445" w:hanging="360"/>
      </w:pPr>
      <w:rPr>
        <w:rFonts w:ascii="Courier New" w:hAnsi="Courier New" w:cs="Courier New" w:hint="default"/>
      </w:rPr>
    </w:lvl>
    <w:lvl w:ilvl="8" w:tplc="041A0005" w:tentative="1">
      <w:start w:val="1"/>
      <w:numFmt w:val="bullet"/>
      <w:lvlText w:val=""/>
      <w:lvlJc w:val="left"/>
      <w:pPr>
        <w:ind w:left="6165" w:hanging="360"/>
      </w:pPr>
      <w:rPr>
        <w:rFonts w:ascii="Wingdings" w:hAnsi="Wingdings" w:hint="default"/>
      </w:rPr>
    </w:lvl>
  </w:abstractNum>
  <w:abstractNum w:abstractNumId="42" w15:restartNumberingAfterBreak="0">
    <w:nsid w:val="7A001E06"/>
    <w:multiLevelType w:val="hybridMultilevel"/>
    <w:tmpl w:val="1FDED8D8"/>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3" w15:restartNumberingAfterBreak="0">
    <w:nsid w:val="7B96052B"/>
    <w:multiLevelType w:val="hybridMultilevel"/>
    <w:tmpl w:val="C0786B3A"/>
    <w:lvl w:ilvl="0" w:tplc="5F92E1B6">
      <w:numFmt w:val="bullet"/>
      <w:lvlText w:val="-"/>
      <w:lvlJc w:val="left"/>
      <w:pPr>
        <w:ind w:left="720" w:hanging="360"/>
      </w:pPr>
      <w:rPr>
        <w:rFonts w:ascii="Cambria" w:eastAsia="Times New Roman"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7BCD30FA"/>
    <w:multiLevelType w:val="hybridMultilevel"/>
    <w:tmpl w:val="43464F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7E2D5864"/>
    <w:multiLevelType w:val="hybridMultilevel"/>
    <w:tmpl w:val="AC2CCA2C"/>
    <w:lvl w:ilvl="0" w:tplc="AA6A238A">
      <w:start w:val="1"/>
      <w:numFmt w:val="decimal"/>
      <w:lvlText w:val="%1."/>
      <w:lvlJc w:val="left"/>
      <w:pPr>
        <w:ind w:left="720" w:hanging="360"/>
      </w:pPr>
      <w:rPr>
        <w:rFonts w:hint="default"/>
        <w:sz w:val="26"/>
        <w:szCs w:val="26"/>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08210902">
    <w:abstractNumId w:val="45"/>
  </w:num>
  <w:num w:numId="2" w16cid:durableId="1416197479">
    <w:abstractNumId w:val="34"/>
  </w:num>
  <w:num w:numId="3" w16cid:durableId="652149950">
    <w:abstractNumId w:val="4"/>
  </w:num>
  <w:num w:numId="4" w16cid:durableId="1007947717">
    <w:abstractNumId w:val="14"/>
  </w:num>
  <w:num w:numId="5" w16cid:durableId="691877310">
    <w:abstractNumId w:val="24"/>
  </w:num>
  <w:num w:numId="6" w16cid:durableId="1255553817">
    <w:abstractNumId w:val="37"/>
  </w:num>
  <w:num w:numId="7" w16cid:durableId="1412197423">
    <w:abstractNumId w:val="8"/>
  </w:num>
  <w:num w:numId="8" w16cid:durableId="1469123652">
    <w:abstractNumId w:val="21"/>
  </w:num>
  <w:num w:numId="9" w16cid:durableId="678310102">
    <w:abstractNumId w:val="27"/>
  </w:num>
  <w:num w:numId="10" w16cid:durableId="1230926091">
    <w:abstractNumId w:val="0"/>
  </w:num>
  <w:num w:numId="11" w16cid:durableId="964625967">
    <w:abstractNumId w:val="29"/>
  </w:num>
  <w:num w:numId="12" w16cid:durableId="2140107812">
    <w:abstractNumId w:val="39"/>
  </w:num>
  <w:num w:numId="13" w16cid:durableId="495078139">
    <w:abstractNumId w:val="28"/>
  </w:num>
  <w:num w:numId="14" w16cid:durableId="745424343">
    <w:abstractNumId w:val="32"/>
  </w:num>
  <w:num w:numId="15" w16cid:durableId="2059624509">
    <w:abstractNumId w:val="12"/>
  </w:num>
  <w:num w:numId="16" w16cid:durableId="737168810">
    <w:abstractNumId w:val="22"/>
  </w:num>
  <w:num w:numId="17" w16cid:durableId="1927222165">
    <w:abstractNumId w:val="43"/>
  </w:num>
  <w:num w:numId="18" w16cid:durableId="1762099104">
    <w:abstractNumId w:val="23"/>
  </w:num>
  <w:num w:numId="19" w16cid:durableId="190803868">
    <w:abstractNumId w:val="3"/>
  </w:num>
  <w:num w:numId="20" w16cid:durableId="185142220">
    <w:abstractNumId w:val="42"/>
  </w:num>
  <w:num w:numId="21" w16cid:durableId="1492136869">
    <w:abstractNumId w:val="16"/>
  </w:num>
  <w:num w:numId="22" w16cid:durableId="304703139">
    <w:abstractNumId w:val="2"/>
  </w:num>
  <w:num w:numId="23" w16cid:durableId="2076512933">
    <w:abstractNumId w:val="36"/>
  </w:num>
  <w:num w:numId="24" w16cid:durableId="2052194369">
    <w:abstractNumId w:val="44"/>
  </w:num>
  <w:num w:numId="25" w16cid:durableId="1153791772">
    <w:abstractNumId w:val="11"/>
  </w:num>
  <w:num w:numId="26" w16cid:durableId="1855260945">
    <w:abstractNumId w:val="18"/>
  </w:num>
  <w:num w:numId="27" w16cid:durableId="762185294">
    <w:abstractNumId w:val="25"/>
  </w:num>
  <w:num w:numId="28" w16cid:durableId="211967717">
    <w:abstractNumId w:val="41"/>
  </w:num>
  <w:num w:numId="29" w16cid:durableId="1894535448">
    <w:abstractNumId w:val="15"/>
  </w:num>
  <w:num w:numId="30" w16cid:durableId="1661806423">
    <w:abstractNumId w:val="1"/>
  </w:num>
  <w:num w:numId="31" w16cid:durableId="349452321">
    <w:abstractNumId w:val="19"/>
  </w:num>
  <w:num w:numId="32" w16cid:durableId="1408071263">
    <w:abstractNumId w:val="10"/>
  </w:num>
  <w:num w:numId="33" w16cid:durableId="76099661">
    <w:abstractNumId w:val="17"/>
  </w:num>
  <w:num w:numId="34" w16cid:durableId="1207185420">
    <w:abstractNumId w:val="31"/>
  </w:num>
  <w:num w:numId="35" w16cid:durableId="191502764">
    <w:abstractNumId w:val="35"/>
  </w:num>
  <w:num w:numId="36" w16cid:durableId="1671368390">
    <w:abstractNumId w:val="6"/>
  </w:num>
  <w:num w:numId="37" w16cid:durableId="217283839">
    <w:abstractNumId w:val="30"/>
  </w:num>
  <w:num w:numId="38" w16cid:durableId="797602207">
    <w:abstractNumId w:val="13"/>
  </w:num>
  <w:num w:numId="39" w16cid:durableId="1142574916">
    <w:abstractNumId w:val="26"/>
  </w:num>
  <w:num w:numId="40" w16cid:durableId="958144504">
    <w:abstractNumId w:val="5"/>
  </w:num>
  <w:num w:numId="41" w16cid:durableId="2144689596">
    <w:abstractNumId w:val="20"/>
  </w:num>
  <w:num w:numId="42" w16cid:durableId="2008705620">
    <w:abstractNumId w:val="7"/>
  </w:num>
  <w:num w:numId="43" w16cid:durableId="1401250968">
    <w:abstractNumId w:val="9"/>
  </w:num>
  <w:num w:numId="44" w16cid:durableId="1699307162">
    <w:abstractNumId w:val="40"/>
  </w:num>
  <w:num w:numId="45" w16cid:durableId="1556627799">
    <w:abstractNumId w:val="33"/>
  </w:num>
  <w:num w:numId="46" w16cid:durableId="1555654773">
    <w:abstractNumId w:val="3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0D1"/>
    <w:rsid w:val="00000346"/>
    <w:rsid w:val="00000CD6"/>
    <w:rsid w:val="00000E27"/>
    <w:rsid w:val="00001001"/>
    <w:rsid w:val="000027C1"/>
    <w:rsid w:val="000029AF"/>
    <w:rsid w:val="00002C4A"/>
    <w:rsid w:val="00003B45"/>
    <w:rsid w:val="00006FFE"/>
    <w:rsid w:val="00007751"/>
    <w:rsid w:val="00007BE0"/>
    <w:rsid w:val="00011345"/>
    <w:rsid w:val="00011C0F"/>
    <w:rsid w:val="00011D45"/>
    <w:rsid w:val="00012972"/>
    <w:rsid w:val="00016419"/>
    <w:rsid w:val="00016436"/>
    <w:rsid w:val="00016B6A"/>
    <w:rsid w:val="00017394"/>
    <w:rsid w:val="000176C2"/>
    <w:rsid w:val="00020A85"/>
    <w:rsid w:val="0002100A"/>
    <w:rsid w:val="0002139B"/>
    <w:rsid w:val="00022C77"/>
    <w:rsid w:val="00022CD8"/>
    <w:rsid w:val="00023B2C"/>
    <w:rsid w:val="000270D0"/>
    <w:rsid w:val="00027B62"/>
    <w:rsid w:val="0003074D"/>
    <w:rsid w:val="000323ED"/>
    <w:rsid w:val="00032FF0"/>
    <w:rsid w:val="00033BF1"/>
    <w:rsid w:val="00033FFE"/>
    <w:rsid w:val="000349AB"/>
    <w:rsid w:val="00040D29"/>
    <w:rsid w:val="00040DA5"/>
    <w:rsid w:val="000417B1"/>
    <w:rsid w:val="00042CC8"/>
    <w:rsid w:val="00044310"/>
    <w:rsid w:val="0004465A"/>
    <w:rsid w:val="00045142"/>
    <w:rsid w:val="00045CC4"/>
    <w:rsid w:val="00045E8A"/>
    <w:rsid w:val="00045EB6"/>
    <w:rsid w:val="000468FF"/>
    <w:rsid w:val="00046AA6"/>
    <w:rsid w:val="00046F60"/>
    <w:rsid w:val="0004736F"/>
    <w:rsid w:val="000477BC"/>
    <w:rsid w:val="000509CB"/>
    <w:rsid w:val="000510BD"/>
    <w:rsid w:val="00051387"/>
    <w:rsid w:val="000520D2"/>
    <w:rsid w:val="000524C7"/>
    <w:rsid w:val="00052FA4"/>
    <w:rsid w:val="0005360C"/>
    <w:rsid w:val="00054E20"/>
    <w:rsid w:val="00055906"/>
    <w:rsid w:val="00055991"/>
    <w:rsid w:val="00057001"/>
    <w:rsid w:val="00057197"/>
    <w:rsid w:val="000575C5"/>
    <w:rsid w:val="00060F97"/>
    <w:rsid w:val="0006110F"/>
    <w:rsid w:val="00061487"/>
    <w:rsid w:val="00061E9F"/>
    <w:rsid w:val="00062254"/>
    <w:rsid w:val="00063F70"/>
    <w:rsid w:val="00064F56"/>
    <w:rsid w:val="0006676F"/>
    <w:rsid w:val="00066EE5"/>
    <w:rsid w:val="000673C4"/>
    <w:rsid w:val="000674B9"/>
    <w:rsid w:val="000677CD"/>
    <w:rsid w:val="00071572"/>
    <w:rsid w:val="000718EA"/>
    <w:rsid w:val="000733B5"/>
    <w:rsid w:val="00073A85"/>
    <w:rsid w:val="00073E96"/>
    <w:rsid w:val="000747DC"/>
    <w:rsid w:val="00074D6F"/>
    <w:rsid w:val="0007522D"/>
    <w:rsid w:val="0007599D"/>
    <w:rsid w:val="0007658F"/>
    <w:rsid w:val="00076B35"/>
    <w:rsid w:val="000771DA"/>
    <w:rsid w:val="0007722B"/>
    <w:rsid w:val="00077985"/>
    <w:rsid w:val="0008055B"/>
    <w:rsid w:val="00080853"/>
    <w:rsid w:val="00080A37"/>
    <w:rsid w:val="000815C5"/>
    <w:rsid w:val="00081770"/>
    <w:rsid w:val="000820B3"/>
    <w:rsid w:val="000836DD"/>
    <w:rsid w:val="00083AE4"/>
    <w:rsid w:val="000844EA"/>
    <w:rsid w:val="00084BC8"/>
    <w:rsid w:val="000857C5"/>
    <w:rsid w:val="0008616B"/>
    <w:rsid w:val="0008727E"/>
    <w:rsid w:val="00087542"/>
    <w:rsid w:val="000875EC"/>
    <w:rsid w:val="000879CE"/>
    <w:rsid w:val="00087E21"/>
    <w:rsid w:val="000901D4"/>
    <w:rsid w:val="0009049E"/>
    <w:rsid w:val="0009177D"/>
    <w:rsid w:val="00091A3D"/>
    <w:rsid w:val="000924A9"/>
    <w:rsid w:val="0009262C"/>
    <w:rsid w:val="00092D81"/>
    <w:rsid w:val="0009321A"/>
    <w:rsid w:val="000932F6"/>
    <w:rsid w:val="00093454"/>
    <w:rsid w:val="000939E7"/>
    <w:rsid w:val="00093EC1"/>
    <w:rsid w:val="00094559"/>
    <w:rsid w:val="00094E21"/>
    <w:rsid w:val="00094EBE"/>
    <w:rsid w:val="000952A6"/>
    <w:rsid w:val="00095366"/>
    <w:rsid w:val="000958A8"/>
    <w:rsid w:val="00095D79"/>
    <w:rsid w:val="000966B2"/>
    <w:rsid w:val="000968EE"/>
    <w:rsid w:val="00097F2F"/>
    <w:rsid w:val="000A0B9C"/>
    <w:rsid w:val="000A1DC5"/>
    <w:rsid w:val="000A2000"/>
    <w:rsid w:val="000A2640"/>
    <w:rsid w:val="000A34A3"/>
    <w:rsid w:val="000A34AD"/>
    <w:rsid w:val="000A403C"/>
    <w:rsid w:val="000A4157"/>
    <w:rsid w:val="000A4E4C"/>
    <w:rsid w:val="000A4E71"/>
    <w:rsid w:val="000A5773"/>
    <w:rsid w:val="000A5D53"/>
    <w:rsid w:val="000A63E1"/>
    <w:rsid w:val="000A6788"/>
    <w:rsid w:val="000A6DEF"/>
    <w:rsid w:val="000A7072"/>
    <w:rsid w:val="000A7A5A"/>
    <w:rsid w:val="000B050A"/>
    <w:rsid w:val="000B0651"/>
    <w:rsid w:val="000B0DEF"/>
    <w:rsid w:val="000B10EF"/>
    <w:rsid w:val="000B1C7B"/>
    <w:rsid w:val="000B3069"/>
    <w:rsid w:val="000B377A"/>
    <w:rsid w:val="000B383C"/>
    <w:rsid w:val="000B56D1"/>
    <w:rsid w:val="000B5A58"/>
    <w:rsid w:val="000B73CD"/>
    <w:rsid w:val="000B768D"/>
    <w:rsid w:val="000B786A"/>
    <w:rsid w:val="000C0D87"/>
    <w:rsid w:val="000C23D9"/>
    <w:rsid w:val="000C3A91"/>
    <w:rsid w:val="000C549E"/>
    <w:rsid w:val="000C7021"/>
    <w:rsid w:val="000D0766"/>
    <w:rsid w:val="000D0AFA"/>
    <w:rsid w:val="000D0D6D"/>
    <w:rsid w:val="000D14C6"/>
    <w:rsid w:val="000D155E"/>
    <w:rsid w:val="000D1986"/>
    <w:rsid w:val="000D1B03"/>
    <w:rsid w:val="000D22CA"/>
    <w:rsid w:val="000D2E2F"/>
    <w:rsid w:val="000D2E9D"/>
    <w:rsid w:val="000D373A"/>
    <w:rsid w:val="000D4219"/>
    <w:rsid w:val="000D42AB"/>
    <w:rsid w:val="000D436C"/>
    <w:rsid w:val="000D4F9C"/>
    <w:rsid w:val="000D5156"/>
    <w:rsid w:val="000D58D3"/>
    <w:rsid w:val="000D5B74"/>
    <w:rsid w:val="000D7886"/>
    <w:rsid w:val="000E021F"/>
    <w:rsid w:val="000E1E67"/>
    <w:rsid w:val="000E1F10"/>
    <w:rsid w:val="000E1FE9"/>
    <w:rsid w:val="000E26E3"/>
    <w:rsid w:val="000E319C"/>
    <w:rsid w:val="000E3432"/>
    <w:rsid w:val="000E4F54"/>
    <w:rsid w:val="000E502A"/>
    <w:rsid w:val="000E581C"/>
    <w:rsid w:val="000E5D1F"/>
    <w:rsid w:val="000E5E95"/>
    <w:rsid w:val="000E66D8"/>
    <w:rsid w:val="000E76A0"/>
    <w:rsid w:val="000F000C"/>
    <w:rsid w:val="000F052D"/>
    <w:rsid w:val="000F0DCC"/>
    <w:rsid w:val="000F15BE"/>
    <w:rsid w:val="000F1704"/>
    <w:rsid w:val="000F2025"/>
    <w:rsid w:val="000F2C37"/>
    <w:rsid w:val="000F2CF1"/>
    <w:rsid w:val="000F2E00"/>
    <w:rsid w:val="000F3A54"/>
    <w:rsid w:val="000F412B"/>
    <w:rsid w:val="000F453D"/>
    <w:rsid w:val="000F4B00"/>
    <w:rsid w:val="000F53B3"/>
    <w:rsid w:val="000F5ABF"/>
    <w:rsid w:val="000F5FA6"/>
    <w:rsid w:val="000F6414"/>
    <w:rsid w:val="000F73ED"/>
    <w:rsid w:val="000F7A53"/>
    <w:rsid w:val="001002F3"/>
    <w:rsid w:val="00100584"/>
    <w:rsid w:val="001021C6"/>
    <w:rsid w:val="001026D8"/>
    <w:rsid w:val="001027B8"/>
    <w:rsid w:val="00102DF7"/>
    <w:rsid w:val="0010358E"/>
    <w:rsid w:val="00103992"/>
    <w:rsid w:val="00104091"/>
    <w:rsid w:val="00104D36"/>
    <w:rsid w:val="001056BE"/>
    <w:rsid w:val="00105E9E"/>
    <w:rsid w:val="001063A3"/>
    <w:rsid w:val="00106686"/>
    <w:rsid w:val="0011076A"/>
    <w:rsid w:val="00110D60"/>
    <w:rsid w:val="00110EEB"/>
    <w:rsid w:val="00110F35"/>
    <w:rsid w:val="001110A2"/>
    <w:rsid w:val="0011151A"/>
    <w:rsid w:val="00111594"/>
    <w:rsid w:val="001119F1"/>
    <w:rsid w:val="00111CC7"/>
    <w:rsid w:val="00111DD7"/>
    <w:rsid w:val="00113D26"/>
    <w:rsid w:val="00114146"/>
    <w:rsid w:val="00115253"/>
    <w:rsid w:val="00115E3B"/>
    <w:rsid w:val="001163A5"/>
    <w:rsid w:val="00117427"/>
    <w:rsid w:val="001175EC"/>
    <w:rsid w:val="00117A1E"/>
    <w:rsid w:val="00117D71"/>
    <w:rsid w:val="0012035C"/>
    <w:rsid w:val="001209CD"/>
    <w:rsid w:val="00120BEF"/>
    <w:rsid w:val="00120FD8"/>
    <w:rsid w:val="00121A71"/>
    <w:rsid w:val="00121E6A"/>
    <w:rsid w:val="00121FAB"/>
    <w:rsid w:val="00122E7B"/>
    <w:rsid w:val="001234B0"/>
    <w:rsid w:val="00123EB3"/>
    <w:rsid w:val="00124948"/>
    <w:rsid w:val="0012543B"/>
    <w:rsid w:val="001267D5"/>
    <w:rsid w:val="00130179"/>
    <w:rsid w:val="00130804"/>
    <w:rsid w:val="00130974"/>
    <w:rsid w:val="00130E36"/>
    <w:rsid w:val="00131AF5"/>
    <w:rsid w:val="0013319E"/>
    <w:rsid w:val="00133450"/>
    <w:rsid w:val="00133D88"/>
    <w:rsid w:val="0013407A"/>
    <w:rsid w:val="0013730B"/>
    <w:rsid w:val="0013788B"/>
    <w:rsid w:val="001402DA"/>
    <w:rsid w:val="00141433"/>
    <w:rsid w:val="00141966"/>
    <w:rsid w:val="00141CD3"/>
    <w:rsid w:val="00143F4C"/>
    <w:rsid w:val="00144D52"/>
    <w:rsid w:val="001472E1"/>
    <w:rsid w:val="00147A62"/>
    <w:rsid w:val="00147FCB"/>
    <w:rsid w:val="00150C52"/>
    <w:rsid w:val="001525CE"/>
    <w:rsid w:val="001526BF"/>
    <w:rsid w:val="0015291B"/>
    <w:rsid w:val="001531AF"/>
    <w:rsid w:val="001534E9"/>
    <w:rsid w:val="00153E40"/>
    <w:rsid w:val="00156315"/>
    <w:rsid w:val="00157ECB"/>
    <w:rsid w:val="00160EB6"/>
    <w:rsid w:val="001612C8"/>
    <w:rsid w:val="00162A77"/>
    <w:rsid w:val="00163AA2"/>
    <w:rsid w:val="00164B3B"/>
    <w:rsid w:val="00165426"/>
    <w:rsid w:val="00165A8F"/>
    <w:rsid w:val="00165AE2"/>
    <w:rsid w:val="00166D5C"/>
    <w:rsid w:val="0016709C"/>
    <w:rsid w:val="0017136E"/>
    <w:rsid w:val="0017156B"/>
    <w:rsid w:val="001736A2"/>
    <w:rsid w:val="0017390F"/>
    <w:rsid w:val="00173989"/>
    <w:rsid w:val="001739E8"/>
    <w:rsid w:val="00173A5B"/>
    <w:rsid w:val="00173DF3"/>
    <w:rsid w:val="00173EEC"/>
    <w:rsid w:val="001751B4"/>
    <w:rsid w:val="001758A6"/>
    <w:rsid w:val="001758EA"/>
    <w:rsid w:val="0017603B"/>
    <w:rsid w:val="001805C5"/>
    <w:rsid w:val="001810C7"/>
    <w:rsid w:val="001816D6"/>
    <w:rsid w:val="00181B30"/>
    <w:rsid w:val="00182456"/>
    <w:rsid w:val="001825DB"/>
    <w:rsid w:val="001829D1"/>
    <w:rsid w:val="00183337"/>
    <w:rsid w:val="001835E5"/>
    <w:rsid w:val="0018362D"/>
    <w:rsid w:val="0018485B"/>
    <w:rsid w:val="00185B99"/>
    <w:rsid w:val="00186206"/>
    <w:rsid w:val="00186447"/>
    <w:rsid w:val="00186B42"/>
    <w:rsid w:val="00186C9C"/>
    <w:rsid w:val="00186F4E"/>
    <w:rsid w:val="00191A18"/>
    <w:rsid w:val="00192209"/>
    <w:rsid w:val="00192F0E"/>
    <w:rsid w:val="00192FB5"/>
    <w:rsid w:val="0019392D"/>
    <w:rsid w:val="00194FBD"/>
    <w:rsid w:val="0019682D"/>
    <w:rsid w:val="00196D2B"/>
    <w:rsid w:val="00197ECF"/>
    <w:rsid w:val="001A0754"/>
    <w:rsid w:val="001A11AB"/>
    <w:rsid w:val="001A183F"/>
    <w:rsid w:val="001A1FBD"/>
    <w:rsid w:val="001A2C2D"/>
    <w:rsid w:val="001A2CE0"/>
    <w:rsid w:val="001A3598"/>
    <w:rsid w:val="001A4175"/>
    <w:rsid w:val="001A4FCA"/>
    <w:rsid w:val="001A5139"/>
    <w:rsid w:val="001A51FA"/>
    <w:rsid w:val="001A6726"/>
    <w:rsid w:val="001B102D"/>
    <w:rsid w:val="001B11B1"/>
    <w:rsid w:val="001B1259"/>
    <w:rsid w:val="001B1296"/>
    <w:rsid w:val="001B13C3"/>
    <w:rsid w:val="001B13D0"/>
    <w:rsid w:val="001B192F"/>
    <w:rsid w:val="001B1966"/>
    <w:rsid w:val="001B1996"/>
    <w:rsid w:val="001B2D37"/>
    <w:rsid w:val="001B49C6"/>
    <w:rsid w:val="001B4BD8"/>
    <w:rsid w:val="001B4E69"/>
    <w:rsid w:val="001B63A7"/>
    <w:rsid w:val="001B7250"/>
    <w:rsid w:val="001B73C4"/>
    <w:rsid w:val="001B7971"/>
    <w:rsid w:val="001B7983"/>
    <w:rsid w:val="001B7D6E"/>
    <w:rsid w:val="001C00C9"/>
    <w:rsid w:val="001C0AF3"/>
    <w:rsid w:val="001C2013"/>
    <w:rsid w:val="001C319B"/>
    <w:rsid w:val="001C490A"/>
    <w:rsid w:val="001C4B0E"/>
    <w:rsid w:val="001C5C98"/>
    <w:rsid w:val="001C624A"/>
    <w:rsid w:val="001C79BF"/>
    <w:rsid w:val="001C7CB9"/>
    <w:rsid w:val="001D13C1"/>
    <w:rsid w:val="001D200A"/>
    <w:rsid w:val="001D28AA"/>
    <w:rsid w:val="001D2BDC"/>
    <w:rsid w:val="001D4B1C"/>
    <w:rsid w:val="001D4F0F"/>
    <w:rsid w:val="001D56A0"/>
    <w:rsid w:val="001D70CA"/>
    <w:rsid w:val="001D7959"/>
    <w:rsid w:val="001E05FE"/>
    <w:rsid w:val="001E0659"/>
    <w:rsid w:val="001E11D5"/>
    <w:rsid w:val="001E175D"/>
    <w:rsid w:val="001E181D"/>
    <w:rsid w:val="001E1B92"/>
    <w:rsid w:val="001E2F50"/>
    <w:rsid w:val="001E3347"/>
    <w:rsid w:val="001E3D3A"/>
    <w:rsid w:val="001E43E3"/>
    <w:rsid w:val="001E6361"/>
    <w:rsid w:val="001E721F"/>
    <w:rsid w:val="001E77C3"/>
    <w:rsid w:val="001F014B"/>
    <w:rsid w:val="001F104B"/>
    <w:rsid w:val="001F1377"/>
    <w:rsid w:val="001F14CF"/>
    <w:rsid w:val="001F1863"/>
    <w:rsid w:val="001F1C68"/>
    <w:rsid w:val="001F21C4"/>
    <w:rsid w:val="001F228E"/>
    <w:rsid w:val="001F3D42"/>
    <w:rsid w:val="001F410A"/>
    <w:rsid w:val="001F445B"/>
    <w:rsid w:val="001F47EE"/>
    <w:rsid w:val="001F5D73"/>
    <w:rsid w:val="001F5EDF"/>
    <w:rsid w:val="001F6297"/>
    <w:rsid w:val="001F6520"/>
    <w:rsid w:val="001F6570"/>
    <w:rsid w:val="001F790C"/>
    <w:rsid w:val="001F7E2B"/>
    <w:rsid w:val="0020080E"/>
    <w:rsid w:val="002011BB"/>
    <w:rsid w:val="0020272C"/>
    <w:rsid w:val="00202FCE"/>
    <w:rsid w:val="00204560"/>
    <w:rsid w:val="00204B6A"/>
    <w:rsid w:val="002055ED"/>
    <w:rsid w:val="00205AB2"/>
    <w:rsid w:val="00205B62"/>
    <w:rsid w:val="00205E75"/>
    <w:rsid w:val="0020623D"/>
    <w:rsid w:val="00206B5B"/>
    <w:rsid w:val="00207791"/>
    <w:rsid w:val="00207B3F"/>
    <w:rsid w:val="002110E0"/>
    <w:rsid w:val="0021230E"/>
    <w:rsid w:val="00212AA6"/>
    <w:rsid w:val="00213B6A"/>
    <w:rsid w:val="002147F3"/>
    <w:rsid w:val="00215C82"/>
    <w:rsid w:val="00216405"/>
    <w:rsid w:val="00217A45"/>
    <w:rsid w:val="00220B35"/>
    <w:rsid w:val="00221226"/>
    <w:rsid w:val="002218C6"/>
    <w:rsid w:val="00221A9E"/>
    <w:rsid w:val="00222452"/>
    <w:rsid w:val="00222DF6"/>
    <w:rsid w:val="00223659"/>
    <w:rsid w:val="00224605"/>
    <w:rsid w:val="00224FAB"/>
    <w:rsid w:val="002254CB"/>
    <w:rsid w:val="002261F2"/>
    <w:rsid w:val="00226670"/>
    <w:rsid w:val="00226DC4"/>
    <w:rsid w:val="002277C1"/>
    <w:rsid w:val="00227CEC"/>
    <w:rsid w:val="00231C6A"/>
    <w:rsid w:val="00233D78"/>
    <w:rsid w:val="00234856"/>
    <w:rsid w:val="002348B6"/>
    <w:rsid w:val="00236A06"/>
    <w:rsid w:val="00237577"/>
    <w:rsid w:val="00240A0D"/>
    <w:rsid w:val="0024189C"/>
    <w:rsid w:val="002423D0"/>
    <w:rsid w:val="002428F9"/>
    <w:rsid w:val="00242DA4"/>
    <w:rsid w:val="00242E9B"/>
    <w:rsid w:val="00243062"/>
    <w:rsid w:val="002432B5"/>
    <w:rsid w:val="002436CE"/>
    <w:rsid w:val="002445B7"/>
    <w:rsid w:val="00244861"/>
    <w:rsid w:val="00244BE3"/>
    <w:rsid w:val="00244E89"/>
    <w:rsid w:val="00245EE3"/>
    <w:rsid w:val="00250868"/>
    <w:rsid w:val="00250B2D"/>
    <w:rsid w:val="0025109F"/>
    <w:rsid w:val="002526F2"/>
    <w:rsid w:val="00252B56"/>
    <w:rsid w:val="00252C61"/>
    <w:rsid w:val="002530B6"/>
    <w:rsid w:val="00253E85"/>
    <w:rsid w:val="002540B1"/>
    <w:rsid w:val="002542B6"/>
    <w:rsid w:val="00254F28"/>
    <w:rsid w:val="00255CEC"/>
    <w:rsid w:val="0025755B"/>
    <w:rsid w:val="00257BF6"/>
    <w:rsid w:val="002604C4"/>
    <w:rsid w:val="0026056C"/>
    <w:rsid w:val="0026226D"/>
    <w:rsid w:val="00263D65"/>
    <w:rsid w:val="0026494B"/>
    <w:rsid w:val="00265022"/>
    <w:rsid w:val="0026524F"/>
    <w:rsid w:val="002657ED"/>
    <w:rsid w:val="00265A4B"/>
    <w:rsid w:val="00266EBC"/>
    <w:rsid w:val="0026783D"/>
    <w:rsid w:val="002701DC"/>
    <w:rsid w:val="00270A04"/>
    <w:rsid w:val="00271F23"/>
    <w:rsid w:val="0027233C"/>
    <w:rsid w:val="00272CEF"/>
    <w:rsid w:val="002769A9"/>
    <w:rsid w:val="00276B18"/>
    <w:rsid w:val="002770AC"/>
    <w:rsid w:val="00277722"/>
    <w:rsid w:val="00277E4A"/>
    <w:rsid w:val="00280893"/>
    <w:rsid w:val="00280A46"/>
    <w:rsid w:val="00282161"/>
    <w:rsid w:val="002834AE"/>
    <w:rsid w:val="00283917"/>
    <w:rsid w:val="00285188"/>
    <w:rsid w:val="00285A2E"/>
    <w:rsid w:val="0029054C"/>
    <w:rsid w:val="002914C6"/>
    <w:rsid w:val="002924E5"/>
    <w:rsid w:val="0029273C"/>
    <w:rsid w:val="00293BCC"/>
    <w:rsid w:val="002949CD"/>
    <w:rsid w:val="00294CAE"/>
    <w:rsid w:val="00295459"/>
    <w:rsid w:val="00295A5B"/>
    <w:rsid w:val="00295A62"/>
    <w:rsid w:val="00296288"/>
    <w:rsid w:val="00296584"/>
    <w:rsid w:val="00296A33"/>
    <w:rsid w:val="00296F6D"/>
    <w:rsid w:val="002A0340"/>
    <w:rsid w:val="002A0CA8"/>
    <w:rsid w:val="002A2548"/>
    <w:rsid w:val="002A273F"/>
    <w:rsid w:val="002A2887"/>
    <w:rsid w:val="002A2D33"/>
    <w:rsid w:val="002A3032"/>
    <w:rsid w:val="002A31F7"/>
    <w:rsid w:val="002A3FA8"/>
    <w:rsid w:val="002A407D"/>
    <w:rsid w:val="002A4119"/>
    <w:rsid w:val="002A4355"/>
    <w:rsid w:val="002A4F7D"/>
    <w:rsid w:val="002A58B6"/>
    <w:rsid w:val="002A5F66"/>
    <w:rsid w:val="002A6DD8"/>
    <w:rsid w:val="002B0713"/>
    <w:rsid w:val="002B07B6"/>
    <w:rsid w:val="002B0842"/>
    <w:rsid w:val="002B0E75"/>
    <w:rsid w:val="002B1F01"/>
    <w:rsid w:val="002B318A"/>
    <w:rsid w:val="002B3844"/>
    <w:rsid w:val="002B3ED9"/>
    <w:rsid w:val="002B467F"/>
    <w:rsid w:val="002B5C78"/>
    <w:rsid w:val="002B674D"/>
    <w:rsid w:val="002B6CDF"/>
    <w:rsid w:val="002B7278"/>
    <w:rsid w:val="002C0224"/>
    <w:rsid w:val="002C0B5A"/>
    <w:rsid w:val="002C1968"/>
    <w:rsid w:val="002C1AB2"/>
    <w:rsid w:val="002C2362"/>
    <w:rsid w:val="002C328B"/>
    <w:rsid w:val="002C46C1"/>
    <w:rsid w:val="002C4AED"/>
    <w:rsid w:val="002C5191"/>
    <w:rsid w:val="002C693D"/>
    <w:rsid w:val="002C6951"/>
    <w:rsid w:val="002C697E"/>
    <w:rsid w:val="002C6B0C"/>
    <w:rsid w:val="002C6E6A"/>
    <w:rsid w:val="002C7D92"/>
    <w:rsid w:val="002D0EAB"/>
    <w:rsid w:val="002D109E"/>
    <w:rsid w:val="002D2CD9"/>
    <w:rsid w:val="002D3536"/>
    <w:rsid w:val="002D4ADB"/>
    <w:rsid w:val="002D4C12"/>
    <w:rsid w:val="002D4ED2"/>
    <w:rsid w:val="002D4F7F"/>
    <w:rsid w:val="002D59B2"/>
    <w:rsid w:val="002D7713"/>
    <w:rsid w:val="002E0883"/>
    <w:rsid w:val="002E0DBD"/>
    <w:rsid w:val="002E15C0"/>
    <w:rsid w:val="002E1A30"/>
    <w:rsid w:val="002E2990"/>
    <w:rsid w:val="002E3595"/>
    <w:rsid w:val="002E3AF0"/>
    <w:rsid w:val="002E50E1"/>
    <w:rsid w:val="002E5133"/>
    <w:rsid w:val="002E612D"/>
    <w:rsid w:val="002E6218"/>
    <w:rsid w:val="002E6B1A"/>
    <w:rsid w:val="002E6C23"/>
    <w:rsid w:val="002F04AC"/>
    <w:rsid w:val="002F04EA"/>
    <w:rsid w:val="002F0831"/>
    <w:rsid w:val="002F124B"/>
    <w:rsid w:val="002F1392"/>
    <w:rsid w:val="002F1C46"/>
    <w:rsid w:val="002F1E7D"/>
    <w:rsid w:val="002F248F"/>
    <w:rsid w:val="002F35D0"/>
    <w:rsid w:val="002F4930"/>
    <w:rsid w:val="002F49AB"/>
    <w:rsid w:val="002F52D4"/>
    <w:rsid w:val="002F53E6"/>
    <w:rsid w:val="002F76E6"/>
    <w:rsid w:val="002F7964"/>
    <w:rsid w:val="002F7C53"/>
    <w:rsid w:val="002F7FA1"/>
    <w:rsid w:val="0030073C"/>
    <w:rsid w:val="003016AE"/>
    <w:rsid w:val="00301E36"/>
    <w:rsid w:val="00302109"/>
    <w:rsid w:val="00302DEA"/>
    <w:rsid w:val="003031F4"/>
    <w:rsid w:val="003034E9"/>
    <w:rsid w:val="00303C4F"/>
    <w:rsid w:val="00304582"/>
    <w:rsid w:val="003053C8"/>
    <w:rsid w:val="00305693"/>
    <w:rsid w:val="00306407"/>
    <w:rsid w:val="00306779"/>
    <w:rsid w:val="003071DD"/>
    <w:rsid w:val="00310266"/>
    <w:rsid w:val="00310458"/>
    <w:rsid w:val="00310FE0"/>
    <w:rsid w:val="00311429"/>
    <w:rsid w:val="0031142D"/>
    <w:rsid w:val="00311941"/>
    <w:rsid w:val="00311E28"/>
    <w:rsid w:val="00312A6C"/>
    <w:rsid w:val="00312DE6"/>
    <w:rsid w:val="00312DF7"/>
    <w:rsid w:val="00312E50"/>
    <w:rsid w:val="00313220"/>
    <w:rsid w:val="0031387A"/>
    <w:rsid w:val="00314C47"/>
    <w:rsid w:val="003150F0"/>
    <w:rsid w:val="0031572A"/>
    <w:rsid w:val="00316AAA"/>
    <w:rsid w:val="00316BC0"/>
    <w:rsid w:val="003178A9"/>
    <w:rsid w:val="00320042"/>
    <w:rsid w:val="00321889"/>
    <w:rsid w:val="00321974"/>
    <w:rsid w:val="003222C4"/>
    <w:rsid w:val="00322BB6"/>
    <w:rsid w:val="00323177"/>
    <w:rsid w:val="0032461C"/>
    <w:rsid w:val="00324637"/>
    <w:rsid w:val="00324657"/>
    <w:rsid w:val="00324D92"/>
    <w:rsid w:val="00326349"/>
    <w:rsid w:val="00331884"/>
    <w:rsid w:val="00333DDB"/>
    <w:rsid w:val="0033435B"/>
    <w:rsid w:val="00334B9F"/>
    <w:rsid w:val="00335232"/>
    <w:rsid w:val="00335FD3"/>
    <w:rsid w:val="0033644D"/>
    <w:rsid w:val="00336925"/>
    <w:rsid w:val="00336D65"/>
    <w:rsid w:val="00336FA7"/>
    <w:rsid w:val="00337ECE"/>
    <w:rsid w:val="00337FE0"/>
    <w:rsid w:val="00337FE3"/>
    <w:rsid w:val="003406DB"/>
    <w:rsid w:val="0034074F"/>
    <w:rsid w:val="00340E7F"/>
    <w:rsid w:val="003419ED"/>
    <w:rsid w:val="00341BDE"/>
    <w:rsid w:val="003423C7"/>
    <w:rsid w:val="003426C7"/>
    <w:rsid w:val="003432A6"/>
    <w:rsid w:val="003434AC"/>
    <w:rsid w:val="003435FF"/>
    <w:rsid w:val="003437E1"/>
    <w:rsid w:val="003438B5"/>
    <w:rsid w:val="0034431C"/>
    <w:rsid w:val="00344756"/>
    <w:rsid w:val="00344EA9"/>
    <w:rsid w:val="00345262"/>
    <w:rsid w:val="003462BA"/>
    <w:rsid w:val="00347930"/>
    <w:rsid w:val="00350155"/>
    <w:rsid w:val="003502D0"/>
    <w:rsid w:val="00350819"/>
    <w:rsid w:val="00350EC6"/>
    <w:rsid w:val="00351F6C"/>
    <w:rsid w:val="00352121"/>
    <w:rsid w:val="00352CC7"/>
    <w:rsid w:val="00352EC9"/>
    <w:rsid w:val="00353DC6"/>
    <w:rsid w:val="0035429F"/>
    <w:rsid w:val="00354BD4"/>
    <w:rsid w:val="00354C2F"/>
    <w:rsid w:val="00354FA8"/>
    <w:rsid w:val="0035544F"/>
    <w:rsid w:val="0035595E"/>
    <w:rsid w:val="00356F50"/>
    <w:rsid w:val="003601C7"/>
    <w:rsid w:val="00360370"/>
    <w:rsid w:val="0036188D"/>
    <w:rsid w:val="00361EFA"/>
    <w:rsid w:val="0036314E"/>
    <w:rsid w:val="00363A30"/>
    <w:rsid w:val="00363B35"/>
    <w:rsid w:val="0036432C"/>
    <w:rsid w:val="003649A2"/>
    <w:rsid w:val="00366AB1"/>
    <w:rsid w:val="00366F46"/>
    <w:rsid w:val="003670F9"/>
    <w:rsid w:val="0036710C"/>
    <w:rsid w:val="0036799E"/>
    <w:rsid w:val="00367FD2"/>
    <w:rsid w:val="00371D3F"/>
    <w:rsid w:val="00371EC8"/>
    <w:rsid w:val="00372549"/>
    <w:rsid w:val="00372697"/>
    <w:rsid w:val="00374751"/>
    <w:rsid w:val="00374BFC"/>
    <w:rsid w:val="00374D1C"/>
    <w:rsid w:val="00375A3D"/>
    <w:rsid w:val="00375BC9"/>
    <w:rsid w:val="00375D7E"/>
    <w:rsid w:val="00376091"/>
    <w:rsid w:val="003762CF"/>
    <w:rsid w:val="003768DF"/>
    <w:rsid w:val="00376B25"/>
    <w:rsid w:val="00376BF3"/>
    <w:rsid w:val="003770A0"/>
    <w:rsid w:val="0037725B"/>
    <w:rsid w:val="00380074"/>
    <w:rsid w:val="00381674"/>
    <w:rsid w:val="00381F7D"/>
    <w:rsid w:val="003834B3"/>
    <w:rsid w:val="00384098"/>
    <w:rsid w:val="00385157"/>
    <w:rsid w:val="00385841"/>
    <w:rsid w:val="003861E3"/>
    <w:rsid w:val="0039088F"/>
    <w:rsid w:val="00390DBF"/>
    <w:rsid w:val="0039122C"/>
    <w:rsid w:val="00391594"/>
    <w:rsid w:val="00391FF7"/>
    <w:rsid w:val="003934B8"/>
    <w:rsid w:val="00393858"/>
    <w:rsid w:val="0039520B"/>
    <w:rsid w:val="003952AD"/>
    <w:rsid w:val="0039617F"/>
    <w:rsid w:val="003961F0"/>
    <w:rsid w:val="0039695D"/>
    <w:rsid w:val="00397072"/>
    <w:rsid w:val="00397BFD"/>
    <w:rsid w:val="003A016F"/>
    <w:rsid w:val="003A037C"/>
    <w:rsid w:val="003A1655"/>
    <w:rsid w:val="003A244B"/>
    <w:rsid w:val="003A3254"/>
    <w:rsid w:val="003A3600"/>
    <w:rsid w:val="003A3BBA"/>
    <w:rsid w:val="003A4080"/>
    <w:rsid w:val="003A4A45"/>
    <w:rsid w:val="003A5A03"/>
    <w:rsid w:val="003A5E66"/>
    <w:rsid w:val="003A5ED7"/>
    <w:rsid w:val="003A6710"/>
    <w:rsid w:val="003A6952"/>
    <w:rsid w:val="003A6CA4"/>
    <w:rsid w:val="003A7376"/>
    <w:rsid w:val="003B086A"/>
    <w:rsid w:val="003B0A4D"/>
    <w:rsid w:val="003B21AF"/>
    <w:rsid w:val="003B21FC"/>
    <w:rsid w:val="003B22E1"/>
    <w:rsid w:val="003B24FA"/>
    <w:rsid w:val="003B42C5"/>
    <w:rsid w:val="003B442F"/>
    <w:rsid w:val="003B4DC4"/>
    <w:rsid w:val="003B4E8C"/>
    <w:rsid w:val="003B5B91"/>
    <w:rsid w:val="003B64A8"/>
    <w:rsid w:val="003B67A8"/>
    <w:rsid w:val="003B6D2F"/>
    <w:rsid w:val="003B768C"/>
    <w:rsid w:val="003B7713"/>
    <w:rsid w:val="003B776C"/>
    <w:rsid w:val="003B789E"/>
    <w:rsid w:val="003B78D2"/>
    <w:rsid w:val="003B7C47"/>
    <w:rsid w:val="003B7F08"/>
    <w:rsid w:val="003C0BDA"/>
    <w:rsid w:val="003C2773"/>
    <w:rsid w:val="003C314C"/>
    <w:rsid w:val="003C355A"/>
    <w:rsid w:val="003C40A4"/>
    <w:rsid w:val="003C40CE"/>
    <w:rsid w:val="003C4B60"/>
    <w:rsid w:val="003C5784"/>
    <w:rsid w:val="003C617A"/>
    <w:rsid w:val="003C7542"/>
    <w:rsid w:val="003C7D10"/>
    <w:rsid w:val="003C7E40"/>
    <w:rsid w:val="003D0591"/>
    <w:rsid w:val="003D0999"/>
    <w:rsid w:val="003D1F17"/>
    <w:rsid w:val="003D1F5C"/>
    <w:rsid w:val="003D2FAF"/>
    <w:rsid w:val="003D363C"/>
    <w:rsid w:val="003D489D"/>
    <w:rsid w:val="003D67FC"/>
    <w:rsid w:val="003D6C9E"/>
    <w:rsid w:val="003D76DA"/>
    <w:rsid w:val="003E0103"/>
    <w:rsid w:val="003E1CB2"/>
    <w:rsid w:val="003E2033"/>
    <w:rsid w:val="003E35A5"/>
    <w:rsid w:val="003E3651"/>
    <w:rsid w:val="003E3A0F"/>
    <w:rsid w:val="003E3A6B"/>
    <w:rsid w:val="003E404E"/>
    <w:rsid w:val="003E425E"/>
    <w:rsid w:val="003E4A99"/>
    <w:rsid w:val="003E5923"/>
    <w:rsid w:val="003E5B9D"/>
    <w:rsid w:val="003E5E92"/>
    <w:rsid w:val="003E6440"/>
    <w:rsid w:val="003E6B8D"/>
    <w:rsid w:val="003E7077"/>
    <w:rsid w:val="003E764A"/>
    <w:rsid w:val="003E7BC0"/>
    <w:rsid w:val="003E7DA0"/>
    <w:rsid w:val="003F09B2"/>
    <w:rsid w:val="003F11D1"/>
    <w:rsid w:val="003F157F"/>
    <w:rsid w:val="003F19C2"/>
    <w:rsid w:val="003F1E57"/>
    <w:rsid w:val="003F23B0"/>
    <w:rsid w:val="003F23CF"/>
    <w:rsid w:val="003F367B"/>
    <w:rsid w:val="003F4430"/>
    <w:rsid w:val="003F59B1"/>
    <w:rsid w:val="003F5AEC"/>
    <w:rsid w:val="003F5E9E"/>
    <w:rsid w:val="003F62AB"/>
    <w:rsid w:val="003F736C"/>
    <w:rsid w:val="003F7393"/>
    <w:rsid w:val="0040023E"/>
    <w:rsid w:val="00400336"/>
    <w:rsid w:val="00400524"/>
    <w:rsid w:val="00402141"/>
    <w:rsid w:val="00402552"/>
    <w:rsid w:val="00402982"/>
    <w:rsid w:val="00402BD1"/>
    <w:rsid w:val="00402CEF"/>
    <w:rsid w:val="004031B2"/>
    <w:rsid w:val="004034D4"/>
    <w:rsid w:val="00405A8A"/>
    <w:rsid w:val="004069C7"/>
    <w:rsid w:val="004072B8"/>
    <w:rsid w:val="00410223"/>
    <w:rsid w:val="00410A24"/>
    <w:rsid w:val="00410E1A"/>
    <w:rsid w:val="004116E9"/>
    <w:rsid w:val="00412D78"/>
    <w:rsid w:val="00415139"/>
    <w:rsid w:val="0041578B"/>
    <w:rsid w:val="004166E9"/>
    <w:rsid w:val="00416879"/>
    <w:rsid w:val="00416C2D"/>
    <w:rsid w:val="00416CE5"/>
    <w:rsid w:val="00420D33"/>
    <w:rsid w:val="00421583"/>
    <w:rsid w:val="00421992"/>
    <w:rsid w:val="00421D15"/>
    <w:rsid w:val="00422096"/>
    <w:rsid w:val="00422E73"/>
    <w:rsid w:val="00422F48"/>
    <w:rsid w:val="00423342"/>
    <w:rsid w:val="00423599"/>
    <w:rsid w:val="004237BE"/>
    <w:rsid w:val="004240BE"/>
    <w:rsid w:val="004244F8"/>
    <w:rsid w:val="00425375"/>
    <w:rsid w:val="004255A8"/>
    <w:rsid w:val="004255DA"/>
    <w:rsid w:val="00426358"/>
    <w:rsid w:val="004269F0"/>
    <w:rsid w:val="0042751D"/>
    <w:rsid w:val="004307AD"/>
    <w:rsid w:val="00430A2A"/>
    <w:rsid w:val="00430F30"/>
    <w:rsid w:val="00430F5E"/>
    <w:rsid w:val="00431335"/>
    <w:rsid w:val="004315CF"/>
    <w:rsid w:val="00431BA4"/>
    <w:rsid w:val="00433190"/>
    <w:rsid w:val="004347ED"/>
    <w:rsid w:val="00434B53"/>
    <w:rsid w:val="0043508C"/>
    <w:rsid w:val="00435270"/>
    <w:rsid w:val="00436D7A"/>
    <w:rsid w:val="00436FD1"/>
    <w:rsid w:val="004401B3"/>
    <w:rsid w:val="00440A39"/>
    <w:rsid w:val="00440A57"/>
    <w:rsid w:val="00441CCD"/>
    <w:rsid w:val="00443FD5"/>
    <w:rsid w:val="004441AC"/>
    <w:rsid w:val="00444381"/>
    <w:rsid w:val="00444855"/>
    <w:rsid w:val="00444BB3"/>
    <w:rsid w:val="00444C11"/>
    <w:rsid w:val="00444C52"/>
    <w:rsid w:val="004453F8"/>
    <w:rsid w:val="00445612"/>
    <w:rsid w:val="00446D7C"/>
    <w:rsid w:val="004471BF"/>
    <w:rsid w:val="004478E0"/>
    <w:rsid w:val="00450EC7"/>
    <w:rsid w:val="00451E72"/>
    <w:rsid w:val="00452923"/>
    <w:rsid w:val="00454F7B"/>
    <w:rsid w:val="00454FBA"/>
    <w:rsid w:val="00454FEE"/>
    <w:rsid w:val="0045551C"/>
    <w:rsid w:val="00456B1C"/>
    <w:rsid w:val="00457415"/>
    <w:rsid w:val="00457589"/>
    <w:rsid w:val="004579F6"/>
    <w:rsid w:val="0046078A"/>
    <w:rsid w:val="00460A1A"/>
    <w:rsid w:val="00460A9F"/>
    <w:rsid w:val="00462D7F"/>
    <w:rsid w:val="004630D1"/>
    <w:rsid w:val="004635D9"/>
    <w:rsid w:val="00464075"/>
    <w:rsid w:val="0046467C"/>
    <w:rsid w:val="0046549F"/>
    <w:rsid w:val="00465879"/>
    <w:rsid w:val="00470249"/>
    <w:rsid w:val="004704AD"/>
    <w:rsid w:val="00470586"/>
    <w:rsid w:val="004709EC"/>
    <w:rsid w:val="0047152A"/>
    <w:rsid w:val="004719AB"/>
    <w:rsid w:val="004731C6"/>
    <w:rsid w:val="00473986"/>
    <w:rsid w:val="00473E6A"/>
    <w:rsid w:val="00474030"/>
    <w:rsid w:val="0047434E"/>
    <w:rsid w:val="00475425"/>
    <w:rsid w:val="00475BE8"/>
    <w:rsid w:val="0047652B"/>
    <w:rsid w:val="00476572"/>
    <w:rsid w:val="004768D8"/>
    <w:rsid w:val="004770A2"/>
    <w:rsid w:val="00477342"/>
    <w:rsid w:val="00477699"/>
    <w:rsid w:val="004777A1"/>
    <w:rsid w:val="00477C1A"/>
    <w:rsid w:val="00480368"/>
    <w:rsid w:val="004806B6"/>
    <w:rsid w:val="00480C87"/>
    <w:rsid w:val="004814BB"/>
    <w:rsid w:val="00481F74"/>
    <w:rsid w:val="00482892"/>
    <w:rsid w:val="00482A80"/>
    <w:rsid w:val="00482B4C"/>
    <w:rsid w:val="00485084"/>
    <w:rsid w:val="00485586"/>
    <w:rsid w:val="0048587A"/>
    <w:rsid w:val="00485B2F"/>
    <w:rsid w:val="004862E9"/>
    <w:rsid w:val="00486620"/>
    <w:rsid w:val="00487674"/>
    <w:rsid w:val="004877B3"/>
    <w:rsid w:val="00487D9D"/>
    <w:rsid w:val="00487F5A"/>
    <w:rsid w:val="00490808"/>
    <w:rsid w:val="00490980"/>
    <w:rsid w:val="00490E65"/>
    <w:rsid w:val="00491707"/>
    <w:rsid w:val="00491927"/>
    <w:rsid w:val="0049337C"/>
    <w:rsid w:val="00493644"/>
    <w:rsid w:val="00493AD2"/>
    <w:rsid w:val="00493C11"/>
    <w:rsid w:val="004945B2"/>
    <w:rsid w:val="00494D75"/>
    <w:rsid w:val="00494DCD"/>
    <w:rsid w:val="00494F5D"/>
    <w:rsid w:val="004956C4"/>
    <w:rsid w:val="00495A30"/>
    <w:rsid w:val="004968DC"/>
    <w:rsid w:val="00497636"/>
    <w:rsid w:val="004976D2"/>
    <w:rsid w:val="0049796A"/>
    <w:rsid w:val="00497F17"/>
    <w:rsid w:val="004A0BA7"/>
    <w:rsid w:val="004A0EFF"/>
    <w:rsid w:val="004A1223"/>
    <w:rsid w:val="004A1349"/>
    <w:rsid w:val="004A19FC"/>
    <w:rsid w:val="004A2163"/>
    <w:rsid w:val="004A27BF"/>
    <w:rsid w:val="004A294A"/>
    <w:rsid w:val="004A2B4F"/>
    <w:rsid w:val="004A4234"/>
    <w:rsid w:val="004A434E"/>
    <w:rsid w:val="004A45E5"/>
    <w:rsid w:val="004A4EF9"/>
    <w:rsid w:val="004A5C28"/>
    <w:rsid w:val="004B0EB5"/>
    <w:rsid w:val="004B11D1"/>
    <w:rsid w:val="004B1953"/>
    <w:rsid w:val="004B3BF3"/>
    <w:rsid w:val="004B4ED7"/>
    <w:rsid w:val="004B5D69"/>
    <w:rsid w:val="004B76A7"/>
    <w:rsid w:val="004C054F"/>
    <w:rsid w:val="004C0B86"/>
    <w:rsid w:val="004C3CCA"/>
    <w:rsid w:val="004C6A6E"/>
    <w:rsid w:val="004C6AB4"/>
    <w:rsid w:val="004C7016"/>
    <w:rsid w:val="004C76D2"/>
    <w:rsid w:val="004D019B"/>
    <w:rsid w:val="004D07BF"/>
    <w:rsid w:val="004D11CF"/>
    <w:rsid w:val="004D1AEE"/>
    <w:rsid w:val="004D1B50"/>
    <w:rsid w:val="004D2BB8"/>
    <w:rsid w:val="004D39B6"/>
    <w:rsid w:val="004D4566"/>
    <w:rsid w:val="004D46BF"/>
    <w:rsid w:val="004D6CCF"/>
    <w:rsid w:val="004D6DB2"/>
    <w:rsid w:val="004D6EF2"/>
    <w:rsid w:val="004D784A"/>
    <w:rsid w:val="004D798B"/>
    <w:rsid w:val="004D7D26"/>
    <w:rsid w:val="004E0177"/>
    <w:rsid w:val="004E093F"/>
    <w:rsid w:val="004E0C45"/>
    <w:rsid w:val="004E2715"/>
    <w:rsid w:val="004E2ED7"/>
    <w:rsid w:val="004E31EE"/>
    <w:rsid w:val="004E3693"/>
    <w:rsid w:val="004E36DF"/>
    <w:rsid w:val="004E3E48"/>
    <w:rsid w:val="004E3F09"/>
    <w:rsid w:val="004E46F8"/>
    <w:rsid w:val="004E4DD0"/>
    <w:rsid w:val="004E5004"/>
    <w:rsid w:val="004E59BC"/>
    <w:rsid w:val="004E5ACE"/>
    <w:rsid w:val="004E7DC4"/>
    <w:rsid w:val="004F0AA2"/>
    <w:rsid w:val="004F207F"/>
    <w:rsid w:val="004F411D"/>
    <w:rsid w:val="004F4EE0"/>
    <w:rsid w:val="004F53E4"/>
    <w:rsid w:val="004F5B4A"/>
    <w:rsid w:val="004F5C6A"/>
    <w:rsid w:val="004F6053"/>
    <w:rsid w:val="004F6396"/>
    <w:rsid w:val="004F6E2F"/>
    <w:rsid w:val="004F7D3D"/>
    <w:rsid w:val="004F7EE9"/>
    <w:rsid w:val="005006C4"/>
    <w:rsid w:val="00500DA8"/>
    <w:rsid w:val="00501899"/>
    <w:rsid w:val="0050358A"/>
    <w:rsid w:val="00504AAB"/>
    <w:rsid w:val="00505018"/>
    <w:rsid w:val="005054F7"/>
    <w:rsid w:val="00505DAC"/>
    <w:rsid w:val="0050621C"/>
    <w:rsid w:val="005066A0"/>
    <w:rsid w:val="00506E3D"/>
    <w:rsid w:val="00507C14"/>
    <w:rsid w:val="00507CDE"/>
    <w:rsid w:val="00507FBC"/>
    <w:rsid w:val="005103B8"/>
    <w:rsid w:val="00510764"/>
    <w:rsid w:val="00510AF3"/>
    <w:rsid w:val="00510FCB"/>
    <w:rsid w:val="00511050"/>
    <w:rsid w:val="00514084"/>
    <w:rsid w:val="00514F3E"/>
    <w:rsid w:val="005151B1"/>
    <w:rsid w:val="005154E4"/>
    <w:rsid w:val="00515752"/>
    <w:rsid w:val="00515D20"/>
    <w:rsid w:val="00516610"/>
    <w:rsid w:val="0051694F"/>
    <w:rsid w:val="005200A9"/>
    <w:rsid w:val="00520294"/>
    <w:rsid w:val="005203A8"/>
    <w:rsid w:val="00520930"/>
    <w:rsid w:val="005209FF"/>
    <w:rsid w:val="00521F5F"/>
    <w:rsid w:val="00522463"/>
    <w:rsid w:val="00522AD9"/>
    <w:rsid w:val="00523C5E"/>
    <w:rsid w:val="00524824"/>
    <w:rsid w:val="00524F2D"/>
    <w:rsid w:val="00525471"/>
    <w:rsid w:val="005259DA"/>
    <w:rsid w:val="00525B95"/>
    <w:rsid w:val="00525C4F"/>
    <w:rsid w:val="00526C7B"/>
    <w:rsid w:val="00526EBB"/>
    <w:rsid w:val="0052735F"/>
    <w:rsid w:val="00527819"/>
    <w:rsid w:val="005307AD"/>
    <w:rsid w:val="00532EE1"/>
    <w:rsid w:val="0053307E"/>
    <w:rsid w:val="0053322E"/>
    <w:rsid w:val="0053390B"/>
    <w:rsid w:val="00534957"/>
    <w:rsid w:val="00534C6C"/>
    <w:rsid w:val="00535CCE"/>
    <w:rsid w:val="00536F77"/>
    <w:rsid w:val="00537067"/>
    <w:rsid w:val="00540CE8"/>
    <w:rsid w:val="00540D56"/>
    <w:rsid w:val="00541402"/>
    <w:rsid w:val="00542E89"/>
    <w:rsid w:val="00543341"/>
    <w:rsid w:val="00543B98"/>
    <w:rsid w:val="005440DC"/>
    <w:rsid w:val="00544645"/>
    <w:rsid w:val="00544B44"/>
    <w:rsid w:val="00546247"/>
    <w:rsid w:val="00546285"/>
    <w:rsid w:val="00546686"/>
    <w:rsid w:val="00547463"/>
    <w:rsid w:val="00547896"/>
    <w:rsid w:val="00547E6E"/>
    <w:rsid w:val="00547EC1"/>
    <w:rsid w:val="0055117F"/>
    <w:rsid w:val="005515D3"/>
    <w:rsid w:val="00553742"/>
    <w:rsid w:val="0055442D"/>
    <w:rsid w:val="00554731"/>
    <w:rsid w:val="00554A81"/>
    <w:rsid w:val="00555C7D"/>
    <w:rsid w:val="00556105"/>
    <w:rsid w:val="00556E83"/>
    <w:rsid w:val="00556F58"/>
    <w:rsid w:val="00557943"/>
    <w:rsid w:val="00557E73"/>
    <w:rsid w:val="005602B0"/>
    <w:rsid w:val="005614FA"/>
    <w:rsid w:val="00561E5B"/>
    <w:rsid w:val="005626F7"/>
    <w:rsid w:val="00562F86"/>
    <w:rsid w:val="005631BC"/>
    <w:rsid w:val="00563AF8"/>
    <w:rsid w:val="0056400D"/>
    <w:rsid w:val="00564287"/>
    <w:rsid w:val="005645C9"/>
    <w:rsid w:val="00564A06"/>
    <w:rsid w:val="00565CC9"/>
    <w:rsid w:val="00566131"/>
    <w:rsid w:val="005665E2"/>
    <w:rsid w:val="0056699C"/>
    <w:rsid w:val="005672DE"/>
    <w:rsid w:val="0056789E"/>
    <w:rsid w:val="005679C7"/>
    <w:rsid w:val="00567BA8"/>
    <w:rsid w:val="00570DC6"/>
    <w:rsid w:val="005711EF"/>
    <w:rsid w:val="00572618"/>
    <w:rsid w:val="00572C44"/>
    <w:rsid w:val="00573E09"/>
    <w:rsid w:val="005741D4"/>
    <w:rsid w:val="00574987"/>
    <w:rsid w:val="00575800"/>
    <w:rsid w:val="00575DB2"/>
    <w:rsid w:val="005768E8"/>
    <w:rsid w:val="00576A3E"/>
    <w:rsid w:val="00580187"/>
    <w:rsid w:val="00580257"/>
    <w:rsid w:val="00580675"/>
    <w:rsid w:val="00580D68"/>
    <w:rsid w:val="00581259"/>
    <w:rsid w:val="00581477"/>
    <w:rsid w:val="00581629"/>
    <w:rsid w:val="005834C4"/>
    <w:rsid w:val="005839D0"/>
    <w:rsid w:val="00583DA1"/>
    <w:rsid w:val="00583E59"/>
    <w:rsid w:val="005841A9"/>
    <w:rsid w:val="005841B1"/>
    <w:rsid w:val="00584AA3"/>
    <w:rsid w:val="00585480"/>
    <w:rsid w:val="00585E90"/>
    <w:rsid w:val="00585EBE"/>
    <w:rsid w:val="0058686F"/>
    <w:rsid w:val="00586CFB"/>
    <w:rsid w:val="00587522"/>
    <w:rsid w:val="005908E7"/>
    <w:rsid w:val="00591186"/>
    <w:rsid w:val="005915AB"/>
    <w:rsid w:val="00591994"/>
    <w:rsid w:val="005919DF"/>
    <w:rsid w:val="00592D07"/>
    <w:rsid w:val="00593194"/>
    <w:rsid w:val="0059330E"/>
    <w:rsid w:val="005934CD"/>
    <w:rsid w:val="00593F89"/>
    <w:rsid w:val="005940AF"/>
    <w:rsid w:val="00595314"/>
    <w:rsid w:val="00595645"/>
    <w:rsid w:val="005956F6"/>
    <w:rsid w:val="00596996"/>
    <w:rsid w:val="00596F6C"/>
    <w:rsid w:val="005A14BE"/>
    <w:rsid w:val="005A2701"/>
    <w:rsid w:val="005A2C49"/>
    <w:rsid w:val="005A391B"/>
    <w:rsid w:val="005A3957"/>
    <w:rsid w:val="005A5497"/>
    <w:rsid w:val="005A558A"/>
    <w:rsid w:val="005A55DC"/>
    <w:rsid w:val="005A5DF1"/>
    <w:rsid w:val="005A6442"/>
    <w:rsid w:val="005A6675"/>
    <w:rsid w:val="005B0616"/>
    <w:rsid w:val="005B10AE"/>
    <w:rsid w:val="005B19B1"/>
    <w:rsid w:val="005B1D98"/>
    <w:rsid w:val="005B1EAF"/>
    <w:rsid w:val="005B2033"/>
    <w:rsid w:val="005B25CC"/>
    <w:rsid w:val="005B2A15"/>
    <w:rsid w:val="005B2AAD"/>
    <w:rsid w:val="005B3E12"/>
    <w:rsid w:val="005B48D3"/>
    <w:rsid w:val="005B492F"/>
    <w:rsid w:val="005B54F8"/>
    <w:rsid w:val="005B5DC5"/>
    <w:rsid w:val="005B6536"/>
    <w:rsid w:val="005B6A07"/>
    <w:rsid w:val="005B6FE4"/>
    <w:rsid w:val="005B7CFA"/>
    <w:rsid w:val="005C1743"/>
    <w:rsid w:val="005C6794"/>
    <w:rsid w:val="005C6A3F"/>
    <w:rsid w:val="005C7C80"/>
    <w:rsid w:val="005C7CA5"/>
    <w:rsid w:val="005D05DB"/>
    <w:rsid w:val="005D094B"/>
    <w:rsid w:val="005D11D9"/>
    <w:rsid w:val="005D12C9"/>
    <w:rsid w:val="005D18F0"/>
    <w:rsid w:val="005D1D74"/>
    <w:rsid w:val="005D2CEE"/>
    <w:rsid w:val="005D2DD5"/>
    <w:rsid w:val="005D3D75"/>
    <w:rsid w:val="005D6102"/>
    <w:rsid w:val="005D667F"/>
    <w:rsid w:val="005D7A35"/>
    <w:rsid w:val="005D7DB9"/>
    <w:rsid w:val="005E1168"/>
    <w:rsid w:val="005E144C"/>
    <w:rsid w:val="005E176A"/>
    <w:rsid w:val="005E1852"/>
    <w:rsid w:val="005E1958"/>
    <w:rsid w:val="005E34E3"/>
    <w:rsid w:val="005E3F2B"/>
    <w:rsid w:val="005E40CA"/>
    <w:rsid w:val="005E5169"/>
    <w:rsid w:val="005E524A"/>
    <w:rsid w:val="005E610B"/>
    <w:rsid w:val="005F01C5"/>
    <w:rsid w:val="005F1415"/>
    <w:rsid w:val="005F19A4"/>
    <w:rsid w:val="005F2290"/>
    <w:rsid w:val="005F2461"/>
    <w:rsid w:val="005F2C5C"/>
    <w:rsid w:val="005F5250"/>
    <w:rsid w:val="005F5ED8"/>
    <w:rsid w:val="005F6321"/>
    <w:rsid w:val="005F6383"/>
    <w:rsid w:val="005F75C9"/>
    <w:rsid w:val="005F7A56"/>
    <w:rsid w:val="005F7B2C"/>
    <w:rsid w:val="006008E4"/>
    <w:rsid w:val="0060171C"/>
    <w:rsid w:val="006022FC"/>
    <w:rsid w:val="00602961"/>
    <w:rsid w:val="00602BD8"/>
    <w:rsid w:val="00603FED"/>
    <w:rsid w:val="006040A6"/>
    <w:rsid w:val="00604B7A"/>
    <w:rsid w:val="00604D5E"/>
    <w:rsid w:val="0060583A"/>
    <w:rsid w:val="006060F3"/>
    <w:rsid w:val="00606DCC"/>
    <w:rsid w:val="00610C77"/>
    <w:rsid w:val="006111DD"/>
    <w:rsid w:val="006119C5"/>
    <w:rsid w:val="00612663"/>
    <w:rsid w:val="0061389A"/>
    <w:rsid w:val="00614B53"/>
    <w:rsid w:val="006150F6"/>
    <w:rsid w:val="006156A3"/>
    <w:rsid w:val="00615B35"/>
    <w:rsid w:val="00615F3C"/>
    <w:rsid w:val="006169D4"/>
    <w:rsid w:val="00616E55"/>
    <w:rsid w:val="00616F43"/>
    <w:rsid w:val="006170BB"/>
    <w:rsid w:val="0061762C"/>
    <w:rsid w:val="00620BF0"/>
    <w:rsid w:val="00620DA5"/>
    <w:rsid w:val="00621BC2"/>
    <w:rsid w:val="00622085"/>
    <w:rsid w:val="00622206"/>
    <w:rsid w:val="00622368"/>
    <w:rsid w:val="006227C9"/>
    <w:rsid w:val="00622ED9"/>
    <w:rsid w:val="006230B5"/>
    <w:rsid w:val="00623274"/>
    <w:rsid w:val="00623EC6"/>
    <w:rsid w:val="0062454D"/>
    <w:rsid w:val="006247A5"/>
    <w:rsid w:val="006250E7"/>
    <w:rsid w:val="006262E3"/>
    <w:rsid w:val="0062645F"/>
    <w:rsid w:val="006266DD"/>
    <w:rsid w:val="00627466"/>
    <w:rsid w:val="0063040B"/>
    <w:rsid w:val="00631261"/>
    <w:rsid w:val="00631957"/>
    <w:rsid w:val="00631C4A"/>
    <w:rsid w:val="00633877"/>
    <w:rsid w:val="00634157"/>
    <w:rsid w:val="0063462D"/>
    <w:rsid w:val="00635406"/>
    <w:rsid w:val="0063682F"/>
    <w:rsid w:val="00636E10"/>
    <w:rsid w:val="006373AD"/>
    <w:rsid w:val="00637765"/>
    <w:rsid w:val="0064092E"/>
    <w:rsid w:val="00640BE2"/>
    <w:rsid w:val="00640E09"/>
    <w:rsid w:val="00640E51"/>
    <w:rsid w:val="00641345"/>
    <w:rsid w:val="00641B4B"/>
    <w:rsid w:val="0064356D"/>
    <w:rsid w:val="0064377B"/>
    <w:rsid w:val="00643B27"/>
    <w:rsid w:val="00643C53"/>
    <w:rsid w:val="00643C99"/>
    <w:rsid w:val="00644C2B"/>
    <w:rsid w:val="00645B09"/>
    <w:rsid w:val="00646971"/>
    <w:rsid w:val="00647C06"/>
    <w:rsid w:val="00650594"/>
    <w:rsid w:val="006512CA"/>
    <w:rsid w:val="00651C45"/>
    <w:rsid w:val="006520F2"/>
    <w:rsid w:val="006527C2"/>
    <w:rsid w:val="00652ACA"/>
    <w:rsid w:val="00652D39"/>
    <w:rsid w:val="00652E4B"/>
    <w:rsid w:val="00653E6E"/>
    <w:rsid w:val="00654C35"/>
    <w:rsid w:val="006551FF"/>
    <w:rsid w:val="00655725"/>
    <w:rsid w:val="00655D21"/>
    <w:rsid w:val="00657A88"/>
    <w:rsid w:val="00660260"/>
    <w:rsid w:val="00660A7B"/>
    <w:rsid w:val="00660B23"/>
    <w:rsid w:val="00662354"/>
    <w:rsid w:val="00662904"/>
    <w:rsid w:val="0066325F"/>
    <w:rsid w:val="00663633"/>
    <w:rsid w:val="00663DEE"/>
    <w:rsid w:val="00665383"/>
    <w:rsid w:val="00665557"/>
    <w:rsid w:val="006656F4"/>
    <w:rsid w:val="0066612B"/>
    <w:rsid w:val="0066652E"/>
    <w:rsid w:val="0066768F"/>
    <w:rsid w:val="006676DF"/>
    <w:rsid w:val="00670968"/>
    <w:rsid w:val="0067097B"/>
    <w:rsid w:val="00671EAF"/>
    <w:rsid w:val="006730C9"/>
    <w:rsid w:val="0067345A"/>
    <w:rsid w:val="00673C6D"/>
    <w:rsid w:val="00673CA4"/>
    <w:rsid w:val="006742A5"/>
    <w:rsid w:val="00675DF4"/>
    <w:rsid w:val="006767F7"/>
    <w:rsid w:val="00676D94"/>
    <w:rsid w:val="0068040D"/>
    <w:rsid w:val="006807A2"/>
    <w:rsid w:val="00680938"/>
    <w:rsid w:val="0068148C"/>
    <w:rsid w:val="00681B2B"/>
    <w:rsid w:val="00681E1D"/>
    <w:rsid w:val="006824C3"/>
    <w:rsid w:val="00682A4D"/>
    <w:rsid w:val="00682FED"/>
    <w:rsid w:val="006839F3"/>
    <w:rsid w:val="00683A97"/>
    <w:rsid w:val="00685475"/>
    <w:rsid w:val="00685F40"/>
    <w:rsid w:val="00686DB1"/>
    <w:rsid w:val="006871A8"/>
    <w:rsid w:val="00687AA1"/>
    <w:rsid w:val="006905CD"/>
    <w:rsid w:val="0069064E"/>
    <w:rsid w:val="00690650"/>
    <w:rsid w:val="006908C5"/>
    <w:rsid w:val="00690ACD"/>
    <w:rsid w:val="00690F75"/>
    <w:rsid w:val="0069125B"/>
    <w:rsid w:val="006918A4"/>
    <w:rsid w:val="006934F9"/>
    <w:rsid w:val="00694CB7"/>
    <w:rsid w:val="00694FD6"/>
    <w:rsid w:val="0069679B"/>
    <w:rsid w:val="00696F50"/>
    <w:rsid w:val="00697334"/>
    <w:rsid w:val="00697D6F"/>
    <w:rsid w:val="006A0079"/>
    <w:rsid w:val="006A022A"/>
    <w:rsid w:val="006A0994"/>
    <w:rsid w:val="006A0A69"/>
    <w:rsid w:val="006A1399"/>
    <w:rsid w:val="006A1E73"/>
    <w:rsid w:val="006A26D2"/>
    <w:rsid w:val="006A3EEE"/>
    <w:rsid w:val="006A41ED"/>
    <w:rsid w:val="006A4912"/>
    <w:rsid w:val="006A56F6"/>
    <w:rsid w:val="006A6A2D"/>
    <w:rsid w:val="006A6BF2"/>
    <w:rsid w:val="006A7B57"/>
    <w:rsid w:val="006B1AB6"/>
    <w:rsid w:val="006B1AC0"/>
    <w:rsid w:val="006B1D11"/>
    <w:rsid w:val="006B29CD"/>
    <w:rsid w:val="006B354C"/>
    <w:rsid w:val="006B380E"/>
    <w:rsid w:val="006B3B45"/>
    <w:rsid w:val="006B4148"/>
    <w:rsid w:val="006B49EC"/>
    <w:rsid w:val="006B4EA0"/>
    <w:rsid w:val="006B778A"/>
    <w:rsid w:val="006B77CA"/>
    <w:rsid w:val="006B7E24"/>
    <w:rsid w:val="006C1740"/>
    <w:rsid w:val="006C1DBA"/>
    <w:rsid w:val="006C21F6"/>
    <w:rsid w:val="006C36E2"/>
    <w:rsid w:val="006C38DF"/>
    <w:rsid w:val="006C39EA"/>
    <w:rsid w:val="006C3AD4"/>
    <w:rsid w:val="006C3BF1"/>
    <w:rsid w:val="006C4AFC"/>
    <w:rsid w:val="006C52D7"/>
    <w:rsid w:val="006C62A6"/>
    <w:rsid w:val="006C6976"/>
    <w:rsid w:val="006C7CED"/>
    <w:rsid w:val="006C7D3E"/>
    <w:rsid w:val="006C7FFB"/>
    <w:rsid w:val="006D0090"/>
    <w:rsid w:val="006D0394"/>
    <w:rsid w:val="006D0B9F"/>
    <w:rsid w:val="006D1522"/>
    <w:rsid w:val="006D17BF"/>
    <w:rsid w:val="006D1E08"/>
    <w:rsid w:val="006D1E41"/>
    <w:rsid w:val="006D255F"/>
    <w:rsid w:val="006D3848"/>
    <w:rsid w:val="006D41DE"/>
    <w:rsid w:val="006D4740"/>
    <w:rsid w:val="006D54A9"/>
    <w:rsid w:val="006D5574"/>
    <w:rsid w:val="006D5763"/>
    <w:rsid w:val="006D5D88"/>
    <w:rsid w:val="006D5EE2"/>
    <w:rsid w:val="006D6272"/>
    <w:rsid w:val="006D693B"/>
    <w:rsid w:val="006D6F08"/>
    <w:rsid w:val="006D75B1"/>
    <w:rsid w:val="006E008C"/>
    <w:rsid w:val="006E0945"/>
    <w:rsid w:val="006E1F91"/>
    <w:rsid w:val="006E27B5"/>
    <w:rsid w:val="006E2B4A"/>
    <w:rsid w:val="006E30A0"/>
    <w:rsid w:val="006E3244"/>
    <w:rsid w:val="006E32E0"/>
    <w:rsid w:val="006E3382"/>
    <w:rsid w:val="006E4CAB"/>
    <w:rsid w:val="006E5F9B"/>
    <w:rsid w:val="006E6572"/>
    <w:rsid w:val="006E661C"/>
    <w:rsid w:val="006E7CA8"/>
    <w:rsid w:val="006E7D3D"/>
    <w:rsid w:val="006F17EC"/>
    <w:rsid w:val="006F1C68"/>
    <w:rsid w:val="006F1ED7"/>
    <w:rsid w:val="006F2131"/>
    <w:rsid w:val="006F2315"/>
    <w:rsid w:val="006F27C3"/>
    <w:rsid w:val="006F34C7"/>
    <w:rsid w:val="006F3969"/>
    <w:rsid w:val="006F4197"/>
    <w:rsid w:val="006F4F35"/>
    <w:rsid w:val="006F53A3"/>
    <w:rsid w:val="006F6B79"/>
    <w:rsid w:val="006F6D83"/>
    <w:rsid w:val="006F6F09"/>
    <w:rsid w:val="00701E35"/>
    <w:rsid w:val="00702A8E"/>
    <w:rsid w:val="00702DE3"/>
    <w:rsid w:val="00702E2B"/>
    <w:rsid w:val="00703E5F"/>
    <w:rsid w:val="00703F5D"/>
    <w:rsid w:val="00704796"/>
    <w:rsid w:val="00705D0F"/>
    <w:rsid w:val="00705F56"/>
    <w:rsid w:val="007060C9"/>
    <w:rsid w:val="0070759C"/>
    <w:rsid w:val="00707F92"/>
    <w:rsid w:val="007102C9"/>
    <w:rsid w:val="00710442"/>
    <w:rsid w:val="007111BE"/>
    <w:rsid w:val="007117D9"/>
    <w:rsid w:val="0071182C"/>
    <w:rsid w:val="00711CD6"/>
    <w:rsid w:val="00711FBA"/>
    <w:rsid w:val="007120D7"/>
    <w:rsid w:val="00712560"/>
    <w:rsid w:val="00712A95"/>
    <w:rsid w:val="00712B48"/>
    <w:rsid w:val="00712F59"/>
    <w:rsid w:val="00714D0B"/>
    <w:rsid w:val="0071642B"/>
    <w:rsid w:val="007177CF"/>
    <w:rsid w:val="00720923"/>
    <w:rsid w:val="00721A02"/>
    <w:rsid w:val="00721F94"/>
    <w:rsid w:val="0072228B"/>
    <w:rsid w:val="00722819"/>
    <w:rsid w:val="00722D02"/>
    <w:rsid w:val="0072390F"/>
    <w:rsid w:val="00723A8A"/>
    <w:rsid w:val="0072404B"/>
    <w:rsid w:val="0072462E"/>
    <w:rsid w:val="00725625"/>
    <w:rsid w:val="00725F82"/>
    <w:rsid w:val="007265B7"/>
    <w:rsid w:val="00726775"/>
    <w:rsid w:val="007276DE"/>
    <w:rsid w:val="0073034D"/>
    <w:rsid w:val="007318AD"/>
    <w:rsid w:val="00732055"/>
    <w:rsid w:val="00733E52"/>
    <w:rsid w:val="00734D79"/>
    <w:rsid w:val="00735701"/>
    <w:rsid w:val="00736091"/>
    <w:rsid w:val="007369A1"/>
    <w:rsid w:val="00737B2A"/>
    <w:rsid w:val="0074033B"/>
    <w:rsid w:val="00741E57"/>
    <w:rsid w:val="0074204B"/>
    <w:rsid w:val="0074428B"/>
    <w:rsid w:val="0074448B"/>
    <w:rsid w:val="00746133"/>
    <w:rsid w:val="00750211"/>
    <w:rsid w:val="00750385"/>
    <w:rsid w:val="007509AA"/>
    <w:rsid w:val="00750BE0"/>
    <w:rsid w:val="00750E7D"/>
    <w:rsid w:val="00750EFF"/>
    <w:rsid w:val="00750F37"/>
    <w:rsid w:val="00751D5C"/>
    <w:rsid w:val="0075292B"/>
    <w:rsid w:val="00753062"/>
    <w:rsid w:val="0075375A"/>
    <w:rsid w:val="007538D8"/>
    <w:rsid w:val="007540D4"/>
    <w:rsid w:val="0075516D"/>
    <w:rsid w:val="007551DA"/>
    <w:rsid w:val="00755990"/>
    <w:rsid w:val="00756100"/>
    <w:rsid w:val="00756523"/>
    <w:rsid w:val="00756C29"/>
    <w:rsid w:val="00757829"/>
    <w:rsid w:val="00757D91"/>
    <w:rsid w:val="0076020E"/>
    <w:rsid w:val="00760691"/>
    <w:rsid w:val="00761A61"/>
    <w:rsid w:val="007629EA"/>
    <w:rsid w:val="00763013"/>
    <w:rsid w:val="00763CCC"/>
    <w:rsid w:val="007641CF"/>
    <w:rsid w:val="007644CA"/>
    <w:rsid w:val="00765823"/>
    <w:rsid w:val="00766B6E"/>
    <w:rsid w:val="00766BD2"/>
    <w:rsid w:val="00767204"/>
    <w:rsid w:val="007673A4"/>
    <w:rsid w:val="0077012D"/>
    <w:rsid w:val="007702AA"/>
    <w:rsid w:val="0077129F"/>
    <w:rsid w:val="00773037"/>
    <w:rsid w:val="00774006"/>
    <w:rsid w:val="0077463E"/>
    <w:rsid w:val="007752F1"/>
    <w:rsid w:val="00775ED0"/>
    <w:rsid w:val="00775F46"/>
    <w:rsid w:val="007763C9"/>
    <w:rsid w:val="00776A2D"/>
    <w:rsid w:val="0077713D"/>
    <w:rsid w:val="007775AD"/>
    <w:rsid w:val="00777654"/>
    <w:rsid w:val="00777A14"/>
    <w:rsid w:val="00777B1E"/>
    <w:rsid w:val="007801F4"/>
    <w:rsid w:val="00781047"/>
    <w:rsid w:val="00781BD6"/>
    <w:rsid w:val="007828A3"/>
    <w:rsid w:val="007831F8"/>
    <w:rsid w:val="0078419C"/>
    <w:rsid w:val="00785BC8"/>
    <w:rsid w:val="00786A32"/>
    <w:rsid w:val="00786A4B"/>
    <w:rsid w:val="00786BF8"/>
    <w:rsid w:val="007873F5"/>
    <w:rsid w:val="00787645"/>
    <w:rsid w:val="007876D9"/>
    <w:rsid w:val="00790064"/>
    <w:rsid w:val="007900B7"/>
    <w:rsid w:val="00790596"/>
    <w:rsid w:val="00791330"/>
    <w:rsid w:val="007923C8"/>
    <w:rsid w:val="00794407"/>
    <w:rsid w:val="00795AB5"/>
    <w:rsid w:val="007961F6"/>
    <w:rsid w:val="00796FFF"/>
    <w:rsid w:val="007970CC"/>
    <w:rsid w:val="007A2A4B"/>
    <w:rsid w:val="007A33F5"/>
    <w:rsid w:val="007A5F18"/>
    <w:rsid w:val="007A64BB"/>
    <w:rsid w:val="007A741B"/>
    <w:rsid w:val="007A7864"/>
    <w:rsid w:val="007A79F0"/>
    <w:rsid w:val="007B0115"/>
    <w:rsid w:val="007B05ED"/>
    <w:rsid w:val="007B1E11"/>
    <w:rsid w:val="007B22FB"/>
    <w:rsid w:val="007B23A6"/>
    <w:rsid w:val="007B3A3D"/>
    <w:rsid w:val="007B46F7"/>
    <w:rsid w:val="007B5867"/>
    <w:rsid w:val="007B6FB8"/>
    <w:rsid w:val="007B6FEB"/>
    <w:rsid w:val="007C05E1"/>
    <w:rsid w:val="007C06EE"/>
    <w:rsid w:val="007C10F7"/>
    <w:rsid w:val="007C2814"/>
    <w:rsid w:val="007C378A"/>
    <w:rsid w:val="007C4594"/>
    <w:rsid w:val="007C4BB9"/>
    <w:rsid w:val="007C5A6F"/>
    <w:rsid w:val="007C5D3E"/>
    <w:rsid w:val="007C7936"/>
    <w:rsid w:val="007D0761"/>
    <w:rsid w:val="007D1405"/>
    <w:rsid w:val="007D1834"/>
    <w:rsid w:val="007D2A7C"/>
    <w:rsid w:val="007D4096"/>
    <w:rsid w:val="007D45A9"/>
    <w:rsid w:val="007D5632"/>
    <w:rsid w:val="007D60C7"/>
    <w:rsid w:val="007D63D8"/>
    <w:rsid w:val="007D6473"/>
    <w:rsid w:val="007D6BF6"/>
    <w:rsid w:val="007D7314"/>
    <w:rsid w:val="007D73DB"/>
    <w:rsid w:val="007D76B6"/>
    <w:rsid w:val="007E0BC1"/>
    <w:rsid w:val="007E0C18"/>
    <w:rsid w:val="007E1283"/>
    <w:rsid w:val="007E1FC9"/>
    <w:rsid w:val="007E2698"/>
    <w:rsid w:val="007E32DF"/>
    <w:rsid w:val="007E3A6E"/>
    <w:rsid w:val="007E3B72"/>
    <w:rsid w:val="007E3FCD"/>
    <w:rsid w:val="007E4A4C"/>
    <w:rsid w:val="007E5652"/>
    <w:rsid w:val="007E6476"/>
    <w:rsid w:val="007E7137"/>
    <w:rsid w:val="007E7B79"/>
    <w:rsid w:val="007F1086"/>
    <w:rsid w:val="007F1360"/>
    <w:rsid w:val="007F136D"/>
    <w:rsid w:val="007F1442"/>
    <w:rsid w:val="007F191D"/>
    <w:rsid w:val="007F2D7E"/>
    <w:rsid w:val="007F4AB5"/>
    <w:rsid w:val="007F4AE0"/>
    <w:rsid w:val="007F4B85"/>
    <w:rsid w:val="007F52C0"/>
    <w:rsid w:val="007F5318"/>
    <w:rsid w:val="007F53A3"/>
    <w:rsid w:val="007F5C81"/>
    <w:rsid w:val="007F6A3E"/>
    <w:rsid w:val="007F6FF8"/>
    <w:rsid w:val="007F77A5"/>
    <w:rsid w:val="008001E7"/>
    <w:rsid w:val="0080022A"/>
    <w:rsid w:val="008002BB"/>
    <w:rsid w:val="008008F8"/>
    <w:rsid w:val="0080131B"/>
    <w:rsid w:val="008026DF"/>
    <w:rsid w:val="00802E27"/>
    <w:rsid w:val="0080318C"/>
    <w:rsid w:val="008031F3"/>
    <w:rsid w:val="008033E5"/>
    <w:rsid w:val="00804469"/>
    <w:rsid w:val="00804C2E"/>
    <w:rsid w:val="0080516B"/>
    <w:rsid w:val="008053B5"/>
    <w:rsid w:val="00805A85"/>
    <w:rsid w:val="008068AA"/>
    <w:rsid w:val="00806F0F"/>
    <w:rsid w:val="0080753A"/>
    <w:rsid w:val="00807F7C"/>
    <w:rsid w:val="00810044"/>
    <w:rsid w:val="00811569"/>
    <w:rsid w:val="0081261C"/>
    <w:rsid w:val="00814144"/>
    <w:rsid w:val="008143C3"/>
    <w:rsid w:val="00815173"/>
    <w:rsid w:val="008156B5"/>
    <w:rsid w:val="00815A8F"/>
    <w:rsid w:val="00815C99"/>
    <w:rsid w:val="00815FBD"/>
    <w:rsid w:val="00816A92"/>
    <w:rsid w:val="00816E3F"/>
    <w:rsid w:val="00816E74"/>
    <w:rsid w:val="00817BCF"/>
    <w:rsid w:val="008200FC"/>
    <w:rsid w:val="00820419"/>
    <w:rsid w:val="00820741"/>
    <w:rsid w:val="008219E2"/>
    <w:rsid w:val="00821DA6"/>
    <w:rsid w:val="00822260"/>
    <w:rsid w:val="00822785"/>
    <w:rsid w:val="00822823"/>
    <w:rsid w:val="00822BCF"/>
    <w:rsid w:val="0082546F"/>
    <w:rsid w:val="0082729E"/>
    <w:rsid w:val="00827351"/>
    <w:rsid w:val="008279CC"/>
    <w:rsid w:val="00827FC4"/>
    <w:rsid w:val="00827FED"/>
    <w:rsid w:val="008306DD"/>
    <w:rsid w:val="008306E7"/>
    <w:rsid w:val="00830DDC"/>
    <w:rsid w:val="008311CC"/>
    <w:rsid w:val="008316A7"/>
    <w:rsid w:val="00832F65"/>
    <w:rsid w:val="0083319D"/>
    <w:rsid w:val="00834867"/>
    <w:rsid w:val="00835219"/>
    <w:rsid w:val="00836CEE"/>
    <w:rsid w:val="00837388"/>
    <w:rsid w:val="0083742F"/>
    <w:rsid w:val="00837830"/>
    <w:rsid w:val="00840303"/>
    <w:rsid w:val="0084125D"/>
    <w:rsid w:val="008416C2"/>
    <w:rsid w:val="00841C97"/>
    <w:rsid w:val="00842A1A"/>
    <w:rsid w:val="00843281"/>
    <w:rsid w:val="008455DC"/>
    <w:rsid w:val="00845F30"/>
    <w:rsid w:val="008464C6"/>
    <w:rsid w:val="008468B0"/>
    <w:rsid w:val="00850243"/>
    <w:rsid w:val="0085113F"/>
    <w:rsid w:val="00851BC9"/>
    <w:rsid w:val="00854106"/>
    <w:rsid w:val="00854801"/>
    <w:rsid w:val="00854E7D"/>
    <w:rsid w:val="00856302"/>
    <w:rsid w:val="0085733D"/>
    <w:rsid w:val="00857A56"/>
    <w:rsid w:val="00860397"/>
    <w:rsid w:val="0086127B"/>
    <w:rsid w:val="00861B34"/>
    <w:rsid w:val="008624E2"/>
    <w:rsid w:val="0086296E"/>
    <w:rsid w:val="00862AE0"/>
    <w:rsid w:val="0086308A"/>
    <w:rsid w:val="008630F1"/>
    <w:rsid w:val="008637FB"/>
    <w:rsid w:val="00864402"/>
    <w:rsid w:val="00866104"/>
    <w:rsid w:val="008703E9"/>
    <w:rsid w:val="0087093F"/>
    <w:rsid w:val="0087129B"/>
    <w:rsid w:val="00872AF5"/>
    <w:rsid w:val="00872F41"/>
    <w:rsid w:val="008741CC"/>
    <w:rsid w:val="00875072"/>
    <w:rsid w:val="0087563A"/>
    <w:rsid w:val="008756A6"/>
    <w:rsid w:val="00875C5C"/>
    <w:rsid w:val="00875F87"/>
    <w:rsid w:val="0087674E"/>
    <w:rsid w:val="00876A78"/>
    <w:rsid w:val="008809B9"/>
    <w:rsid w:val="00881333"/>
    <w:rsid w:val="008817A7"/>
    <w:rsid w:val="008817F2"/>
    <w:rsid w:val="0088193E"/>
    <w:rsid w:val="00881A6C"/>
    <w:rsid w:val="0088229F"/>
    <w:rsid w:val="00882475"/>
    <w:rsid w:val="0088288B"/>
    <w:rsid w:val="00883643"/>
    <w:rsid w:val="00884186"/>
    <w:rsid w:val="008854F6"/>
    <w:rsid w:val="00885733"/>
    <w:rsid w:val="00885745"/>
    <w:rsid w:val="00886A31"/>
    <w:rsid w:val="00887581"/>
    <w:rsid w:val="008875C2"/>
    <w:rsid w:val="00890547"/>
    <w:rsid w:val="00891334"/>
    <w:rsid w:val="008924EE"/>
    <w:rsid w:val="0089440C"/>
    <w:rsid w:val="00895089"/>
    <w:rsid w:val="008951EB"/>
    <w:rsid w:val="0089627F"/>
    <w:rsid w:val="0089707B"/>
    <w:rsid w:val="008977CA"/>
    <w:rsid w:val="00897E2B"/>
    <w:rsid w:val="008A01E4"/>
    <w:rsid w:val="008A03FB"/>
    <w:rsid w:val="008A0E3F"/>
    <w:rsid w:val="008A1490"/>
    <w:rsid w:val="008A169A"/>
    <w:rsid w:val="008A24F5"/>
    <w:rsid w:val="008A2688"/>
    <w:rsid w:val="008A2D40"/>
    <w:rsid w:val="008A30E7"/>
    <w:rsid w:val="008A363E"/>
    <w:rsid w:val="008A460A"/>
    <w:rsid w:val="008A5916"/>
    <w:rsid w:val="008A6671"/>
    <w:rsid w:val="008A6A38"/>
    <w:rsid w:val="008B1897"/>
    <w:rsid w:val="008B1A96"/>
    <w:rsid w:val="008B25C4"/>
    <w:rsid w:val="008B6B5B"/>
    <w:rsid w:val="008B72FD"/>
    <w:rsid w:val="008B793F"/>
    <w:rsid w:val="008B7CDB"/>
    <w:rsid w:val="008C0CA0"/>
    <w:rsid w:val="008C1133"/>
    <w:rsid w:val="008C17F1"/>
    <w:rsid w:val="008C20D1"/>
    <w:rsid w:val="008C2A12"/>
    <w:rsid w:val="008C3170"/>
    <w:rsid w:val="008C31B7"/>
    <w:rsid w:val="008C386A"/>
    <w:rsid w:val="008C5BFD"/>
    <w:rsid w:val="008C5F79"/>
    <w:rsid w:val="008C77F6"/>
    <w:rsid w:val="008C79CD"/>
    <w:rsid w:val="008D0236"/>
    <w:rsid w:val="008D0317"/>
    <w:rsid w:val="008D03D3"/>
    <w:rsid w:val="008D067F"/>
    <w:rsid w:val="008D1035"/>
    <w:rsid w:val="008D19EA"/>
    <w:rsid w:val="008D2301"/>
    <w:rsid w:val="008D3059"/>
    <w:rsid w:val="008D3213"/>
    <w:rsid w:val="008D374A"/>
    <w:rsid w:val="008D39AC"/>
    <w:rsid w:val="008D4FAA"/>
    <w:rsid w:val="008D5286"/>
    <w:rsid w:val="008D5524"/>
    <w:rsid w:val="008D6045"/>
    <w:rsid w:val="008D6B52"/>
    <w:rsid w:val="008D76F8"/>
    <w:rsid w:val="008E0944"/>
    <w:rsid w:val="008E1601"/>
    <w:rsid w:val="008E1799"/>
    <w:rsid w:val="008E260C"/>
    <w:rsid w:val="008E307B"/>
    <w:rsid w:val="008E4835"/>
    <w:rsid w:val="008E49BE"/>
    <w:rsid w:val="008E5267"/>
    <w:rsid w:val="008E576D"/>
    <w:rsid w:val="008E58D9"/>
    <w:rsid w:val="008F247D"/>
    <w:rsid w:val="008F300C"/>
    <w:rsid w:val="008F3682"/>
    <w:rsid w:val="008F36D3"/>
    <w:rsid w:val="008F38E6"/>
    <w:rsid w:val="008F3968"/>
    <w:rsid w:val="008F48EE"/>
    <w:rsid w:val="008F5D62"/>
    <w:rsid w:val="008F676D"/>
    <w:rsid w:val="008F689F"/>
    <w:rsid w:val="008F6F35"/>
    <w:rsid w:val="008F72EE"/>
    <w:rsid w:val="008F73C3"/>
    <w:rsid w:val="008F760F"/>
    <w:rsid w:val="008F77F7"/>
    <w:rsid w:val="008F7D28"/>
    <w:rsid w:val="00900C6D"/>
    <w:rsid w:val="0090130A"/>
    <w:rsid w:val="009013F3"/>
    <w:rsid w:val="00902210"/>
    <w:rsid w:val="00902D31"/>
    <w:rsid w:val="0090388E"/>
    <w:rsid w:val="00903A81"/>
    <w:rsid w:val="00904233"/>
    <w:rsid w:val="00904894"/>
    <w:rsid w:val="009049C9"/>
    <w:rsid w:val="00905702"/>
    <w:rsid w:val="00905817"/>
    <w:rsid w:val="0090591F"/>
    <w:rsid w:val="00905CCF"/>
    <w:rsid w:val="0090738B"/>
    <w:rsid w:val="00907DB7"/>
    <w:rsid w:val="00907E32"/>
    <w:rsid w:val="009103BF"/>
    <w:rsid w:val="0091090C"/>
    <w:rsid w:val="0091092D"/>
    <w:rsid w:val="00910EAE"/>
    <w:rsid w:val="0091164A"/>
    <w:rsid w:val="00913136"/>
    <w:rsid w:val="009133CD"/>
    <w:rsid w:val="00913450"/>
    <w:rsid w:val="00914076"/>
    <w:rsid w:val="00914500"/>
    <w:rsid w:val="009148A8"/>
    <w:rsid w:val="00915A83"/>
    <w:rsid w:val="00915E30"/>
    <w:rsid w:val="009164F0"/>
    <w:rsid w:val="00917690"/>
    <w:rsid w:val="00917B96"/>
    <w:rsid w:val="00920BC8"/>
    <w:rsid w:val="00922564"/>
    <w:rsid w:val="00922768"/>
    <w:rsid w:val="00922A2A"/>
    <w:rsid w:val="00922AC6"/>
    <w:rsid w:val="00922CD5"/>
    <w:rsid w:val="00922E6B"/>
    <w:rsid w:val="0092357D"/>
    <w:rsid w:val="00924124"/>
    <w:rsid w:val="009249FE"/>
    <w:rsid w:val="009251FF"/>
    <w:rsid w:val="009256FD"/>
    <w:rsid w:val="009302C6"/>
    <w:rsid w:val="00930907"/>
    <w:rsid w:val="00931491"/>
    <w:rsid w:val="009319E4"/>
    <w:rsid w:val="00932203"/>
    <w:rsid w:val="00932AA2"/>
    <w:rsid w:val="00932E04"/>
    <w:rsid w:val="00933513"/>
    <w:rsid w:val="00935454"/>
    <w:rsid w:val="00936690"/>
    <w:rsid w:val="00936AF3"/>
    <w:rsid w:val="009374AD"/>
    <w:rsid w:val="00937D53"/>
    <w:rsid w:val="00940089"/>
    <w:rsid w:val="0094117D"/>
    <w:rsid w:val="00941203"/>
    <w:rsid w:val="0094197E"/>
    <w:rsid w:val="00941B9A"/>
    <w:rsid w:val="00942573"/>
    <w:rsid w:val="00942F47"/>
    <w:rsid w:val="009432E9"/>
    <w:rsid w:val="00943329"/>
    <w:rsid w:val="00943607"/>
    <w:rsid w:val="00943E59"/>
    <w:rsid w:val="009447AC"/>
    <w:rsid w:val="00945002"/>
    <w:rsid w:val="009452AF"/>
    <w:rsid w:val="009453EE"/>
    <w:rsid w:val="009500D9"/>
    <w:rsid w:val="00950139"/>
    <w:rsid w:val="009502AE"/>
    <w:rsid w:val="009509F9"/>
    <w:rsid w:val="00951254"/>
    <w:rsid w:val="0095203E"/>
    <w:rsid w:val="00953419"/>
    <w:rsid w:val="009540E0"/>
    <w:rsid w:val="00955AF0"/>
    <w:rsid w:val="00955E51"/>
    <w:rsid w:val="00955E69"/>
    <w:rsid w:val="009560BC"/>
    <w:rsid w:val="00957F60"/>
    <w:rsid w:val="00960510"/>
    <w:rsid w:val="0096076A"/>
    <w:rsid w:val="00961A7D"/>
    <w:rsid w:val="00961C35"/>
    <w:rsid w:val="00962D5B"/>
    <w:rsid w:val="00963500"/>
    <w:rsid w:val="00964E54"/>
    <w:rsid w:val="00965374"/>
    <w:rsid w:val="009654C9"/>
    <w:rsid w:val="009668E3"/>
    <w:rsid w:val="00966F0E"/>
    <w:rsid w:val="00967D98"/>
    <w:rsid w:val="009715C4"/>
    <w:rsid w:val="00971897"/>
    <w:rsid w:val="0097215E"/>
    <w:rsid w:val="009724AB"/>
    <w:rsid w:val="009734EE"/>
    <w:rsid w:val="00973528"/>
    <w:rsid w:val="00973A73"/>
    <w:rsid w:val="009745E0"/>
    <w:rsid w:val="00974733"/>
    <w:rsid w:val="00975059"/>
    <w:rsid w:val="0097636F"/>
    <w:rsid w:val="00976768"/>
    <w:rsid w:val="009771A6"/>
    <w:rsid w:val="009800F0"/>
    <w:rsid w:val="009804DC"/>
    <w:rsid w:val="009805F9"/>
    <w:rsid w:val="00980EF5"/>
    <w:rsid w:val="0098107A"/>
    <w:rsid w:val="009814E3"/>
    <w:rsid w:val="00982695"/>
    <w:rsid w:val="00982915"/>
    <w:rsid w:val="00982B8D"/>
    <w:rsid w:val="009842C1"/>
    <w:rsid w:val="009849B4"/>
    <w:rsid w:val="00984D83"/>
    <w:rsid w:val="00984E4B"/>
    <w:rsid w:val="00986E89"/>
    <w:rsid w:val="00987C0B"/>
    <w:rsid w:val="009901AC"/>
    <w:rsid w:val="009905E1"/>
    <w:rsid w:val="00991561"/>
    <w:rsid w:val="009919FF"/>
    <w:rsid w:val="00991CCB"/>
    <w:rsid w:val="00991E58"/>
    <w:rsid w:val="009920A5"/>
    <w:rsid w:val="009924D1"/>
    <w:rsid w:val="00992690"/>
    <w:rsid w:val="00993049"/>
    <w:rsid w:val="00993C76"/>
    <w:rsid w:val="00994986"/>
    <w:rsid w:val="00997852"/>
    <w:rsid w:val="009A02E1"/>
    <w:rsid w:val="009A0334"/>
    <w:rsid w:val="009A08C2"/>
    <w:rsid w:val="009A096E"/>
    <w:rsid w:val="009A0DED"/>
    <w:rsid w:val="009A111D"/>
    <w:rsid w:val="009A1668"/>
    <w:rsid w:val="009A26E5"/>
    <w:rsid w:val="009A4033"/>
    <w:rsid w:val="009A42B2"/>
    <w:rsid w:val="009A5474"/>
    <w:rsid w:val="009A670E"/>
    <w:rsid w:val="009A6E31"/>
    <w:rsid w:val="009B1F9D"/>
    <w:rsid w:val="009B418B"/>
    <w:rsid w:val="009B4820"/>
    <w:rsid w:val="009B5253"/>
    <w:rsid w:val="009B5693"/>
    <w:rsid w:val="009B578F"/>
    <w:rsid w:val="009B5A45"/>
    <w:rsid w:val="009B6490"/>
    <w:rsid w:val="009B6AE1"/>
    <w:rsid w:val="009B759D"/>
    <w:rsid w:val="009C081C"/>
    <w:rsid w:val="009C154B"/>
    <w:rsid w:val="009C1D99"/>
    <w:rsid w:val="009C2207"/>
    <w:rsid w:val="009C3244"/>
    <w:rsid w:val="009C41A1"/>
    <w:rsid w:val="009C4214"/>
    <w:rsid w:val="009C444A"/>
    <w:rsid w:val="009C4624"/>
    <w:rsid w:val="009C4815"/>
    <w:rsid w:val="009C4CEC"/>
    <w:rsid w:val="009C4D63"/>
    <w:rsid w:val="009C589B"/>
    <w:rsid w:val="009C60D3"/>
    <w:rsid w:val="009C6CE2"/>
    <w:rsid w:val="009C7567"/>
    <w:rsid w:val="009C7E8C"/>
    <w:rsid w:val="009D015D"/>
    <w:rsid w:val="009D0C91"/>
    <w:rsid w:val="009D1297"/>
    <w:rsid w:val="009D1C3C"/>
    <w:rsid w:val="009D1E64"/>
    <w:rsid w:val="009D2361"/>
    <w:rsid w:val="009D2496"/>
    <w:rsid w:val="009D2F9D"/>
    <w:rsid w:val="009D3B5A"/>
    <w:rsid w:val="009D5555"/>
    <w:rsid w:val="009D563D"/>
    <w:rsid w:val="009D571B"/>
    <w:rsid w:val="009D5955"/>
    <w:rsid w:val="009D630F"/>
    <w:rsid w:val="009D78F1"/>
    <w:rsid w:val="009E0418"/>
    <w:rsid w:val="009E0701"/>
    <w:rsid w:val="009E1496"/>
    <w:rsid w:val="009E17E0"/>
    <w:rsid w:val="009E1F6D"/>
    <w:rsid w:val="009E238C"/>
    <w:rsid w:val="009E2706"/>
    <w:rsid w:val="009E2A9E"/>
    <w:rsid w:val="009E2B27"/>
    <w:rsid w:val="009E3C07"/>
    <w:rsid w:val="009E4638"/>
    <w:rsid w:val="009E4A0B"/>
    <w:rsid w:val="009E50F6"/>
    <w:rsid w:val="009E5808"/>
    <w:rsid w:val="009E6E5B"/>
    <w:rsid w:val="009E7257"/>
    <w:rsid w:val="009E75A5"/>
    <w:rsid w:val="009E79D2"/>
    <w:rsid w:val="009F1DDC"/>
    <w:rsid w:val="009F2593"/>
    <w:rsid w:val="009F35C0"/>
    <w:rsid w:val="009F4E70"/>
    <w:rsid w:val="009F569D"/>
    <w:rsid w:val="009F5CCA"/>
    <w:rsid w:val="009F5E51"/>
    <w:rsid w:val="009F6B8E"/>
    <w:rsid w:val="00A006F3"/>
    <w:rsid w:val="00A00708"/>
    <w:rsid w:val="00A00AD8"/>
    <w:rsid w:val="00A015F3"/>
    <w:rsid w:val="00A02146"/>
    <w:rsid w:val="00A02CEE"/>
    <w:rsid w:val="00A032A5"/>
    <w:rsid w:val="00A03768"/>
    <w:rsid w:val="00A039E5"/>
    <w:rsid w:val="00A0541D"/>
    <w:rsid w:val="00A0556D"/>
    <w:rsid w:val="00A06092"/>
    <w:rsid w:val="00A06614"/>
    <w:rsid w:val="00A06EAC"/>
    <w:rsid w:val="00A06EEF"/>
    <w:rsid w:val="00A07EC1"/>
    <w:rsid w:val="00A10398"/>
    <w:rsid w:val="00A105FD"/>
    <w:rsid w:val="00A107DA"/>
    <w:rsid w:val="00A10BE6"/>
    <w:rsid w:val="00A115D2"/>
    <w:rsid w:val="00A11CFD"/>
    <w:rsid w:val="00A11EAE"/>
    <w:rsid w:val="00A1223B"/>
    <w:rsid w:val="00A1308D"/>
    <w:rsid w:val="00A13DB3"/>
    <w:rsid w:val="00A14B8E"/>
    <w:rsid w:val="00A14D6F"/>
    <w:rsid w:val="00A150E5"/>
    <w:rsid w:val="00A1547A"/>
    <w:rsid w:val="00A155E7"/>
    <w:rsid w:val="00A15DC2"/>
    <w:rsid w:val="00A168CC"/>
    <w:rsid w:val="00A175C8"/>
    <w:rsid w:val="00A17637"/>
    <w:rsid w:val="00A17C88"/>
    <w:rsid w:val="00A20B45"/>
    <w:rsid w:val="00A210F5"/>
    <w:rsid w:val="00A21468"/>
    <w:rsid w:val="00A21472"/>
    <w:rsid w:val="00A22EB5"/>
    <w:rsid w:val="00A245D5"/>
    <w:rsid w:val="00A2492D"/>
    <w:rsid w:val="00A24F44"/>
    <w:rsid w:val="00A25FA6"/>
    <w:rsid w:val="00A262EB"/>
    <w:rsid w:val="00A26B47"/>
    <w:rsid w:val="00A31555"/>
    <w:rsid w:val="00A31A73"/>
    <w:rsid w:val="00A3447D"/>
    <w:rsid w:val="00A34AC6"/>
    <w:rsid w:val="00A35740"/>
    <w:rsid w:val="00A3669C"/>
    <w:rsid w:val="00A366EB"/>
    <w:rsid w:val="00A36F03"/>
    <w:rsid w:val="00A40199"/>
    <w:rsid w:val="00A40F05"/>
    <w:rsid w:val="00A41137"/>
    <w:rsid w:val="00A41D66"/>
    <w:rsid w:val="00A430B0"/>
    <w:rsid w:val="00A4328E"/>
    <w:rsid w:val="00A442FC"/>
    <w:rsid w:val="00A44691"/>
    <w:rsid w:val="00A45361"/>
    <w:rsid w:val="00A45B43"/>
    <w:rsid w:val="00A4719D"/>
    <w:rsid w:val="00A47713"/>
    <w:rsid w:val="00A479EE"/>
    <w:rsid w:val="00A50FFB"/>
    <w:rsid w:val="00A51CDA"/>
    <w:rsid w:val="00A51E27"/>
    <w:rsid w:val="00A52457"/>
    <w:rsid w:val="00A52567"/>
    <w:rsid w:val="00A5339F"/>
    <w:rsid w:val="00A534C2"/>
    <w:rsid w:val="00A53600"/>
    <w:rsid w:val="00A53DA7"/>
    <w:rsid w:val="00A54536"/>
    <w:rsid w:val="00A54803"/>
    <w:rsid w:val="00A54EEB"/>
    <w:rsid w:val="00A5549D"/>
    <w:rsid w:val="00A554BE"/>
    <w:rsid w:val="00A55582"/>
    <w:rsid w:val="00A5599B"/>
    <w:rsid w:val="00A559B8"/>
    <w:rsid w:val="00A55A6F"/>
    <w:rsid w:val="00A564B4"/>
    <w:rsid w:val="00A57C35"/>
    <w:rsid w:val="00A57CC7"/>
    <w:rsid w:val="00A57CD3"/>
    <w:rsid w:val="00A60151"/>
    <w:rsid w:val="00A6055C"/>
    <w:rsid w:val="00A60671"/>
    <w:rsid w:val="00A607E3"/>
    <w:rsid w:val="00A60A29"/>
    <w:rsid w:val="00A61274"/>
    <w:rsid w:val="00A6186B"/>
    <w:rsid w:val="00A61A4A"/>
    <w:rsid w:val="00A61FA1"/>
    <w:rsid w:val="00A636D9"/>
    <w:rsid w:val="00A63DCB"/>
    <w:rsid w:val="00A64B31"/>
    <w:rsid w:val="00A64F05"/>
    <w:rsid w:val="00A65BCF"/>
    <w:rsid w:val="00A6647A"/>
    <w:rsid w:val="00A667B9"/>
    <w:rsid w:val="00A6693F"/>
    <w:rsid w:val="00A66A4B"/>
    <w:rsid w:val="00A70E24"/>
    <w:rsid w:val="00A71C5B"/>
    <w:rsid w:val="00A7398D"/>
    <w:rsid w:val="00A74112"/>
    <w:rsid w:val="00A749DC"/>
    <w:rsid w:val="00A74B0A"/>
    <w:rsid w:val="00A751C8"/>
    <w:rsid w:val="00A7743D"/>
    <w:rsid w:val="00A7778D"/>
    <w:rsid w:val="00A77BB5"/>
    <w:rsid w:val="00A8014A"/>
    <w:rsid w:val="00A801AB"/>
    <w:rsid w:val="00A8071B"/>
    <w:rsid w:val="00A80CA5"/>
    <w:rsid w:val="00A83885"/>
    <w:rsid w:val="00A83BCA"/>
    <w:rsid w:val="00A840EA"/>
    <w:rsid w:val="00A84C4A"/>
    <w:rsid w:val="00A87532"/>
    <w:rsid w:val="00A87B6E"/>
    <w:rsid w:val="00A87BDF"/>
    <w:rsid w:val="00A904F9"/>
    <w:rsid w:val="00A9069B"/>
    <w:rsid w:val="00A90E0B"/>
    <w:rsid w:val="00A91061"/>
    <w:rsid w:val="00A919A1"/>
    <w:rsid w:val="00A9221D"/>
    <w:rsid w:val="00A92B4C"/>
    <w:rsid w:val="00A92C9E"/>
    <w:rsid w:val="00A931F7"/>
    <w:rsid w:val="00A94849"/>
    <w:rsid w:val="00A95080"/>
    <w:rsid w:val="00A9570D"/>
    <w:rsid w:val="00A9609A"/>
    <w:rsid w:val="00A96D65"/>
    <w:rsid w:val="00A97F38"/>
    <w:rsid w:val="00AA00F7"/>
    <w:rsid w:val="00AA0428"/>
    <w:rsid w:val="00AA091D"/>
    <w:rsid w:val="00AA09C2"/>
    <w:rsid w:val="00AA0FD5"/>
    <w:rsid w:val="00AA2F32"/>
    <w:rsid w:val="00AA30A4"/>
    <w:rsid w:val="00AA521F"/>
    <w:rsid w:val="00AA561C"/>
    <w:rsid w:val="00AA5D5F"/>
    <w:rsid w:val="00AA6AA4"/>
    <w:rsid w:val="00AB0BB1"/>
    <w:rsid w:val="00AB2387"/>
    <w:rsid w:val="00AB3316"/>
    <w:rsid w:val="00AB4778"/>
    <w:rsid w:val="00AB47C6"/>
    <w:rsid w:val="00AB4AEE"/>
    <w:rsid w:val="00AB514B"/>
    <w:rsid w:val="00AB525B"/>
    <w:rsid w:val="00AB53C1"/>
    <w:rsid w:val="00AB5609"/>
    <w:rsid w:val="00AB612F"/>
    <w:rsid w:val="00AB6908"/>
    <w:rsid w:val="00AB695F"/>
    <w:rsid w:val="00AB6E0C"/>
    <w:rsid w:val="00AB6E8D"/>
    <w:rsid w:val="00AB7143"/>
    <w:rsid w:val="00AB7271"/>
    <w:rsid w:val="00AB7283"/>
    <w:rsid w:val="00AB7528"/>
    <w:rsid w:val="00AB761D"/>
    <w:rsid w:val="00AB7733"/>
    <w:rsid w:val="00AB7D34"/>
    <w:rsid w:val="00AC0733"/>
    <w:rsid w:val="00AC1420"/>
    <w:rsid w:val="00AC1D26"/>
    <w:rsid w:val="00AC2462"/>
    <w:rsid w:val="00AC36D4"/>
    <w:rsid w:val="00AC3EFC"/>
    <w:rsid w:val="00AC4811"/>
    <w:rsid w:val="00AC4BA2"/>
    <w:rsid w:val="00AC4FEB"/>
    <w:rsid w:val="00AC50FE"/>
    <w:rsid w:val="00AC5270"/>
    <w:rsid w:val="00AC5326"/>
    <w:rsid w:val="00AC6138"/>
    <w:rsid w:val="00AC7DE6"/>
    <w:rsid w:val="00AD0CB2"/>
    <w:rsid w:val="00AD22C4"/>
    <w:rsid w:val="00AD23E4"/>
    <w:rsid w:val="00AD2411"/>
    <w:rsid w:val="00AD25D6"/>
    <w:rsid w:val="00AD3944"/>
    <w:rsid w:val="00AD428F"/>
    <w:rsid w:val="00AD579D"/>
    <w:rsid w:val="00AD5F18"/>
    <w:rsid w:val="00AD6B47"/>
    <w:rsid w:val="00AD6BF6"/>
    <w:rsid w:val="00AD6CA6"/>
    <w:rsid w:val="00AD7C30"/>
    <w:rsid w:val="00AE0510"/>
    <w:rsid w:val="00AE051A"/>
    <w:rsid w:val="00AE1F09"/>
    <w:rsid w:val="00AE2CF5"/>
    <w:rsid w:val="00AE3711"/>
    <w:rsid w:val="00AE3D85"/>
    <w:rsid w:val="00AE3F77"/>
    <w:rsid w:val="00AE466F"/>
    <w:rsid w:val="00AE503E"/>
    <w:rsid w:val="00AE527C"/>
    <w:rsid w:val="00AE5434"/>
    <w:rsid w:val="00AE5D3D"/>
    <w:rsid w:val="00AE6289"/>
    <w:rsid w:val="00AE6648"/>
    <w:rsid w:val="00AE689A"/>
    <w:rsid w:val="00AF0224"/>
    <w:rsid w:val="00AF1A18"/>
    <w:rsid w:val="00AF2FA0"/>
    <w:rsid w:val="00AF4DE2"/>
    <w:rsid w:val="00AF4F41"/>
    <w:rsid w:val="00AF536A"/>
    <w:rsid w:val="00AF5591"/>
    <w:rsid w:val="00AF6179"/>
    <w:rsid w:val="00AF61E6"/>
    <w:rsid w:val="00AF61F3"/>
    <w:rsid w:val="00AF732C"/>
    <w:rsid w:val="00AF7677"/>
    <w:rsid w:val="00AF7EDE"/>
    <w:rsid w:val="00B006A5"/>
    <w:rsid w:val="00B00C61"/>
    <w:rsid w:val="00B00F6E"/>
    <w:rsid w:val="00B01B0A"/>
    <w:rsid w:val="00B020C6"/>
    <w:rsid w:val="00B0244E"/>
    <w:rsid w:val="00B0321E"/>
    <w:rsid w:val="00B03DB1"/>
    <w:rsid w:val="00B03F80"/>
    <w:rsid w:val="00B049EA"/>
    <w:rsid w:val="00B05AC0"/>
    <w:rsid w:val="00B06241"/>
    <w:rsid w:val="00B068FD"/>
    <w:rsid w:val="00B06A5F"/>
    <w:rsid w:val="00B0762C"/>
    <w:rsid w:val="00B07698"/>
    <w:rsid w:val="00B1204C"/>
    <w:rsid w:val="00B121A1"/>
    <w:rsid w:val="00B12390"/>
    <w:rsid w:val="00B1246A"/>
    <w:rsid w:val="00B126EE"/>
    <w:rsid w:val="00B12D52"/>
    <w:rsid w:val="00B14240"/>
    <w:rsid w:val="00B14519"/>
    <w:rsid w:val="00B148DD"/>
    <w:rsid w:val="00B156A9"/>
    <w:rsid w:val="00B15EAD"/>
    <w:rsid w:val="00B16592"/>
    <w:rsid w:val="00B17C8A"/>
    <w:rsid w:val="00B20D29"/>
    <w:rsid w:val="00B215DD"/>
    <w:rsid w:val="00B22BFE"/>
    <w:rsid w:val="00B25214"/>
    <w:rsid w:val="00B253E1"/>
    <w:rsid w:val="00B25ACE"/>
    <w:rsid w:val="00B25DFC"/>
    <w:rsid w:val="00B26074"/>
    <w:rsid w:val="00B26931"/>
    <w:rsid w:val="00B26A65"/>
    <w:rsid w:val="00B26B95"/>
    <w:rsid w:val="00B26F21"/>
    <w:rsid w:val="00B27358"/>
    <w:rsid w:val="00B304D8"/>
    <w:rsid w:val="00B30B67"/>
    <w:rsid w:val="00B30C17"/>
    <w:rsid w:val="00B30FF0"/>
    <w:rsid w:val="00B317BA"/>
    <w:rsid w:val="00B3223F"/>
    <w:rsid w:val="00B331D7"/>
    <w:rsid w:val="00B33A78"/>
    <w:rsid w:val="00B33BEF"/>
    <w:rsid w:val="00B33E3E"/>
    <w:rsid w:val="00B35666"/>
    <w:rsid w:val="00B36733"/>
    <w:rsid w:val="00B36A65"/>
    <w:rsid w:val="00B36F44"/>
    <w:rsid w:val="00B41CD4"/>
    <w:rsid w:val="00B432EA"/>
    <w:rsid w:val="00B43A2D"/>
    <w:rsid w:val="00B43BAC"/>
    <w:rsid w:val="00B43CE8"/>
    <w:rsid w:val="00B44C31"/>
    <w:rsid w:val="00B44CA5"/>
    <w:rsid w:val="00B45738"/>
    <w:rsid w:val="00B45CE4"/>
    <w:rsid w:val="00B462FD"/>
    <w:rsid w:val="00B47005"/>
    <w:rsid w:val="00B51168"/>
    <w:rsid w:val="00B51C30"/>
    <w:rsid w:val="00B525D2"/>
    <w:rsid w:val="00B52D01"/>
    <w:rsid w:val="00B52EF2"/>
    <w:rsid w:val="00B53D8C"/>
    <w:rsid w:val="00B53F3B"/>
    <w:rsid w:val="00B53FBE"/>
    <w:rsid w:val="00B53FDF"/>
    <w:rsid w:val="00B55A20"/>
    <w:rsid w:val="00B55F19"/>
    <w:rsid w:val="00B56CDA"/>
    <w:rsid w:val="00B56F5D"/>
    <w:rsid w:val="00B579A8"/>
    <w:rsid w:val="00B57E48"/>
    <w:rsid w:val="00B6012C"/>
    <w:rsid w:val="00B602C4"/>
    <w:rsid w:val="00B604D4"/>
    <w:rsid w:val="00B60D75"/>
    <w:rsid w:val="00B635D0"/>
    <w:rsid w:val="00B6406E"/>
    <w:rsid w:val="00B64241"/>
    <w:rsid w:val="00B65FA1"/>
    <w:rsid w:val="00B66412"/>
    <w:rsid w:val="00B66B53"/>
    <w:rsid w:val="00B67584"/>
    <w:rsid w:val="00B67AE5"/>
    <w:rsid w:val="00B716CB"/>
    <w:rsid w:val="00B72250"/>
    <w:rsid w:val="00B72B9B"/>
    <w:rsid w:val="00B72D50"/>
    <w:rsid w:val="00B7424B"/>
    <w:rsid w:val="00B752F6"/>
    <w:rsid w:val="00B7561E"/>
    <w:rsid w:val="00B75760"/>
    <w:rsid w:val="00B77504"/>
    <w:rsid w:val="00B777E3"/>
    <w:rsid w:val="00B77D75"/>
    <w:rsid w:val="00B8004B"/>
    <w:rsid w:val="00B812B5"/>
    <w:rsid w:val="00B82AE1"/>
    <w:rsid w:val="00B83428"/>
    <w:rsid w:val="00B84159"/>
    <w:rsid w:val="00B84E4C"/>
    <w:rsid w:val="00B857BE"/>
    <w:rsid w:val="00B85A77"/>
    <w:rsid w:val="00B85F98"/>
    <w:rsid w:val="00B86DBA"/>
    <w:rsid w:val="00B8796A"/>
    <w:rsid w:val="00B9054D"/>
    <w:rsid w:val="00B91876"/>
    <w:rsid w:val="00B927C8"/>
    <w:rsid w:val="00B92A32"/>
    <w:rsid w:val="00B93A7B"/>
    <w:rsid w:val="00B93CC5"/>
    <w:rsid w:val="00B94F9A"/>
    <w:rsid w:val="00B94FCE"/>
    <w:rsid w:val="00B95851"/>
    <w:rsid w:val="00B9603C"/>
    <w:rsid w:val="00B96D05"/>
    <w:rsid w:val="00B96D93"/>
    <w:rsid w:val="00B96DDD"/>
    <w:rsid w:val="00BA0AFE"/>
    <w:rsid w:val="00BA1D09"/>
    <w:rsid w:val="00BA397F"/>
    <w:rsid w:val="00BA44EE"/>
    <w:rsid w:val="00BA46C6"/>
    <w:rsid w:val="00BA5736"/>
    <w:rsid w:val="00BA5C50"/>
    <w:rsid w:val="00BA5D06"/>
    <w:rsid w:val="00BA6694"/>
    <w:rsid w:val="00BA6805"/>
    <w:rsid w:val="00BA72CA"/>
    <w:rsid w:val="00BA7399"/>
    <w:rsid w:val="00BA7A97"/>
    <w:rsid w:val="00BA7E0B"/>
    <w:rsid w:val="00BB013B"/>
    <w:rsid w:val="00BB0B8D"/>
    <w:rsid w:val="00BB2142"/>
    <w:rsid w:val="00BB35BB"/>
    <w:rsid w:val="00BB3ABF"/>
    <w:rsid w:val="00BB3C68"/>
    <w:rsid w:val="00BB3F5E"/>
    <w:rsid w:val="00BB4239"/>
    <w:rsid w:val="00BB496D"/>
    <w:rsid w:val="00BB4ADC"/>
    <w:rsid w:val="00BB4F49"/>
    <w:rsid w:val="00BB58F9"/>
    <w:rsid w:val="00BB636F"/>
    <w:rsid w:val="00BB6C91"/>
    <w:rsid w:val="00BB6D7C"/>
    <w:rsid w:val="00BB6FC1"/>
    <w:rsid w:val="00BB7363"/>
    <w:rsid w:val="00BB7531"/>
    <w:rsid w:val="00BB7EAF"/>
    <w:rsid w:val="00BC0485"/>
    <w:rsid w:val="00BC085C"/>
    <w:rsid w:val="00BC0B81"/>
    <w:rsid w:val="00BC1082"/>
    <w:rsid w:val="00BC14D2"/>
    <w:rsid w:val="00BC215A"/>
    <w:rsid w:val="00BC21B5"/>
    <w:rsid w:val="00BC222A"/>
    <w:rsid w:val="00BC2CC2"/>
    <w:rsid w:val="00BC2FEA"/>
    <w:rsid w:val="00BC32D8"/>
    <w:rsid w:val="00BC484C"/>
    <w:rsid w:val="00BC56B8"/>
    <w:rsid w:val="00BC6734"/>
    <w:rsid w:val="00BC6797"/>
    <w:rsid w:val="00BC795F"/>
    <w:rsid w:val="00BD0727"/>
    <w:rsid w:val="00BD0D87"/>
    <w:rsid w:val="00BD1562"/>
    <w:rsid w:val="00BD1FB4"/>
    <w:rsid w:val="00BD1FC0"/>
    <w:rsid w:val="00BD2668"/>
    <w:rsid w:val="00BD3A52"/>
    <w:rsid w:val="00BD3D75"/>
    <w:rsid w:val="00BD3F9D"/>
    <w:rsid w:val="00BD4B4C"/>
    <w:rsid w:val="00BD5642"/>
    <w:rsid w:val="00BD567C"/>
    <w:rsid w:val="00BD5BC7"/>
    <w:rsid w:val="00BD65EC"/>
    <w:rsid w:val="00BD7A65"/>
    <w:rsid w:val="00BE12A9"/>
    <w:rsid w:val="00BE28BF"/>
    <w:rsid w:val="00BE2ED7"/>
    <w:rsid w:val="00BE44D8"/>
    <w:rsid w:val="00BE5521"/>
    <w:rsid w:val="00BE5885"/>
    <w:rsid w:val="00BE5DCE"/>
    <w:rsid w:val="00BE6325"/>
    <w:rsid w:val="00BE6E30"/>
    <w:rsid w:val="00BF045F"/>
    <w:rsid w:val="00BF053F"/>
    <w:rsid w:val="00BF262A"/>
    <w:rsid w:val="00BF29BC"/>
    <w:rsid w:val="00BF2CA8"/>
    <w:rsid w:val="00BF44D3"/>
    <w:rsid w:val="00BF46DB"/>
    <w:rsid w:val="00BF50B5"/>
    <w:rsid w:val="00BF5683"/>
    <w:rsid w:val="00BF5984"/>
    <w:rsid w:val="00BF629A"/>
    <w:rsid w:val="00BF740C"/>
    <w:rsid w:val="00BF750A"/>
    <w:rsid w:val="00BF7843"/>
    <w:rsid w:val="00BF7C17"/>
    <w:rsid w:val="00C02549"/>
    <w:rsid w:val="00C025E7"/>
    <w:rsid w:val="00C0325A"/>
    <w:rsid w:val="00C03F72"/>
    <w:rsid w:val="00C04672"/>
    <w:rsid w:val="00C04C7A"/>
    <w:rsid w:val="00C04C8D"/>
    <w:rsid w:val="00C050C6"/>
    <w:rsid w:val="00C05703"/>
    <w:rsid w:val="00C05C66"/>
    <w:rsid w:val="00C060E2"/>
    <w:rsid w:val="00C102B4"/>
    <w:rsid w:val="00C1043A"/>
    <w:rsid w:val="00C11770"/>
    <w:rsid w:val="00C1187F"/>
    <w:rsid w:val="00C11E14"/>
    <w:rsid w:val="00C12886"/>
    <w:rsid w:val="00C12A23"/>
    <w:rsid w:val="00C13B89"/>
    <w:rsid w:val="00C13C64"/>
    <w:rsid w:val="00C14F92"/>
    <w:rsid w:val="00C1503F"/>
    <w:rsid w:val="00C158A3"/>
    <w:rsid w:val="00C15B88"/>
    <w:rsid w:val="00C16203"/>
    <w:rsid w:val="00C1675C"/>
    <w:rsid w:val="00C17872"/>
    <w:rsid w:val="00C17C4D"/>
    <w:rsid w:val="00C17D56"/>
    <w:rsid w:val="00C2022D"/>
    <w:rsid w:val="00C20559"/>
    <w:rsid w:val="00C2230F"/>
    <w:rsid w:val="00C22328"/>
    <w:rsid w:val="00C22F47"/>
    <w:rsid w:val="00C230AD"/>
    <w:rsid w:val="00C23554"/>
    <w:rsid w:val="00C24E60"/>
    <w:rsid w:val="00C24F1C"/>
    <w:rsid w:val="00C25988"/>
    <w:rsid w:val="00C25A11"/>
    <w:rsid w:val="00C27185"/>
    <w:rsid w:val="00C27449"/>
    <w:rsid w:val="00C27958"/>
    <w:rsid w:val="00C27D53"/>
    <w:rsid w:val="00C30A64"/>
    <w:rsid w:val="00C31B98"/>
    <w:rsid w:val="00C31D37"/>
    <w:rsid w:val="00C31F75"/>
    <w:rsid w:val="00C32380"/>
    <w:rsid w:val="00C32436"/>
    <w:rsid w:val="00C331E4"/>
    <w:rsid w:val="00C332C2"/>
    <w:rsid w:val="00C34634"/>
    <w:rsid w:val="00C34A5E"/>
    <w:rsid w:val="00C3603F"/>
    <w:rsid w:val="00C36491"/>
    <w:rsid w:val="00C37286"/>
    <w:rsid w:val="00C3787A"/>
    <w:rsid w:val="00C37E6C"/>
    <w:rsid w:val="00C4054C"/>
    <w:rsid w:val="00C40961"/>
    <w:rsid w:val="00C42A57"/>
    <w:rsid w:val="00C4323D"/>
    <w:rsid w:val="00C437B2"/>
    <w:rsid w:val="00C437BE"/>
    <w:rsid w:val="00C440B0"/>
    <w:rsid w:val="00C44284"/>
    <w:rsid w:val="00C444B6"/>
    <w:rsid w:val="00C448F4"/>
    <w:rsid w:val="00C44C9D"/>
    <w:rsid w:val="00C44DEB"/>
    <w:rsid w:val="00C4661C"/>
    <w:rsid w:val="00C50FC5"/>
    <w:rsid w:val="00C51DD3"/>
    <w:rsid w:val="00C534CC"/>
    <w:rsid w:val="00C54E0D"/>
    <w:rsid w:val="00C5504F"/>
    <w:rsid w:val="00C55E27"/>
    <w:rsid w:val="00C56EB9"/>
    <w:rsid w:val="00C572F5"/>
    <w:rsid w:val="00C57415"/>
    <w:rsid w:val="00C579F7"/>
    <w:rsid w:val="00C61D2F"/>
    <w:rsid w:val="00C62B20"/>
    <w:rsid w:val="00C62FA3"/>
    <w:rsid w:val="00C631B3"/>
    <w:rsid w:val="00C64B5D"/>
    <w:rsid w:val="00C661C8"/>
    <w:rsid w:val="00C66628"/>
    <w:rsid w:val="00C66FCA"/>
    <w:rsid w:val="00C67A2E"/>
    <w:rsid w:val="00C70556"/>
    <w:rsid w:val="00C7118F"/>
    <w:rsid w:val="00C71477"/>
    <w:rsid w:val="00C71851"/>
    <w:rsid w:val="00C71AC8"/>
    <w:rsid w:val="00C722A7"/>
    <w:rsid w:val="00C7379E"/>
    <w:rsid w:val="00C74D6B"/>
    <w:rsid w:val="00C74F61"/>
    <w:rsid w:val="00C758EC"/>
    <w:rsid w:val="00C75A5A"/>
    <w:rsid w:val="00C75C4B"/>
    <w:rsid w:val="00C76781"/>
    <w:rsid w:val="00C8071E"/>
    <w:rsid w:val="00C80AB4"/>
    <w:rsid w:val="00C81A67"/>
    <w:rsid w:val="00C8226A"/>
    <w:rsid w:val="00C82A5B"/>
    <w:rsid w:val="00C82BFA"/>
    <w:rsid w:val="00C83364"/>
    <w:rsid w:val="00C83F48"/>
    <w:rsid w:val="00C84016"/>
    <w:rsid w:val="00C84378"/>
    <w:rsid w:val="00C855DE"/>
    <w:rsid w:val="00C86229"/>
    <w:rsid w:val="00C86719"/>
    <w:rsid w:val="00C867B3"/>
    <w:rsid w:val="00C86CC1"/>
    <w:rsid w:val="00C90AFA"/>
    <w:rsid w:val="00C91082"/>
    <w:rsid w:val="00C910FD"/>
    <w:rsid w:val="00C918AC"/>
    <w:rsid w:val="00C91A8C"/>
    <w:rsid w:val="00C922A1"/>
    <w:rsid w:val="00C9244B"/>
    <w:rsid w:val="00C92496"/>
    <w:rsid w:val="00C92970"/>
    <w:rsid w:val="00C92FDA"/>
    <w:rsid w:val="00C9335A"/>
    <w:rsid w:val="00C933F2"/>
    <w:rsid w:val="00C93855"/>
    <w:rsid w:val="00C94DC8"/>
    <w:rsid w:val="00C953AA"/>
    <w:rsid w:val="00C956CF"/>
    <w:rsid w:val="00C95A68"/>
    <w:rsid w:val="00C968B5"/>
    <w:rsid w:val="00C97A33"/>
    <w:rsid w:val="00C97D30"/>
    <w:rsid w:val="00CA0F5A"/>
    <w:rsid w:val="00CA141D"/>
    <w:rsid w:val="00CA2761"/>
    <w:rsid w:val="00CA2AF5"/>
    <w:rsid w:val="00CA2B4B"/>
    <w:rsid w:val="00CA2DEE"/>
    <w:rsid w:val="00CA3236"/>
    <w:rsid w:val="00CA3789"/>
    <w:rsid w:val="00CA3A82"/>
    <w:rsid w:val="00CA3C41"/>
    <w:rsid w:val="00CA46B3"/>
    <w:rsid w:val="00CA5AAD"/>
    <w:rsid w:val="00CA5BB5"/>
    <w:rsid w:val="00CA5F05"/>
    <w:rsid w:val="00CA6575"/>
    <w:rsid w:val="00CA6E83"/>
    <w:rsid w:val="00CA7BE4"/>
    <w:rsid w:val="00CA7CAF"/>
    <w:rsid w:val="00CA7F46"/>
    <w:rsid w:val="00CB052F"/>
    <w:rsid w:val="00CB167C"/>
    <w:rsid w:val="00CB2765"/>
    <w:rsid w:val="00CB2C35"/>
    <w:rsid w:val="00CB4BD1"/>
    <w:rsid w:val="00CB4E29"/>
    <w:rsid w:val="00CB541C"/>
    <w:rsid w:val="00CB5F83"/>
    <w:rsid w:val="00CC1213"/>
    <w:rsid w:val="00CC1AAD"/>
    <w:rsid w:val="00CC240A"/>
    <w:rsid w:val="00CC27D7"/>
    <w:rsid w:val="00CC3781"/>
    <w:rsid w:val="00CC483D"/>
    <w:rsid w:val="00CC5024"/>
    <w:rsid w:val="00CC5966"/>
    <w:rsid w:val="00CC6F11"/>
    <w:rsid w:val="00CC704F"/>
    <w:rsid w:val="00CC73B3"/>
    <w:rsid w:val="00CC7ED9"/>
    <w:rsid w:val="00CD0097"/>
    <w:rsid w:val="00CD04CA"/>
    <w:rsid w:val="00CD145E"/>
    <w:rsid w:val="00CD2095"/>
    <w:rsid w:val="00CD226B"/>
    <w:rsid w:val="00CD23D0"/>
    <w:rsid w:val="00CD2727"/>
    <w:rsid w:val="00CD2EBC"/>
    <w:rsid w:val="00CD3388"/>
    <w:rsid w:val="00CD351E"/>
    <w:rsid w:val="00CD3BA7"/>
    <w:rsid w:val="00CD4013"/>
    <w:rsid w:val="00CD523E"/>
    <w:rsid w:val="00CD5C3F"/>
    <w:rsid w:val="00CD6994"/>
    <w:rsid w:val="00CD739F"/>
    <w:rsid w:val="00CD7750"/>
    <w:rsid w:val="00CE03D4"/>
    <w:rsid w:val="00CE0731"/>
    <w:rsid w:val="00CE0F1C"/>
    <w:rsid w:val="00CE1FBE"/>
    <w:rsid w:val="00CE204F"/>
    <w:rsid w:val="00CE30F1"/>
    <w:rsid w:val="00CE327C"/>
    <w:rsid w:val="00CE4BC5"/>
    <w:rsid w:val="00CE5138"/>
    <w:rsid w:val="00CE5F51"/>
    <w:rsid w:val="00CE60DF"/>
    <w:rsid w:val="00CE6DAB"/>
    <w:rsid w:val="00CE7AD0"/>
    <w:rsid w:val="00CF02A7"/>
    <w:rsid w:val="00CF1F2F"/>
    <w:rsid w:val="00CF2C46"/>
    <w:rsid w:val="00CF38F8"/>
    <w:rsid w:val="00CF3F42"/>
    <w:rsid w:val="00CF43DB"/>
    <w:rsid w:val="00CF44DC"/>
    <w:rsid w:val="00CF4715"/>
    <w:rsid w:val="00CF5286"/>
    <w:rsid w:val="00D00E3B"/>
    <w:rsid w:val="00D02372"/>
    <w:rsid w:val="00D0407D"/>
    <w:rsid w:val="00D0448F"/>
    <w:rsid w:val="00D04901"/>
    <w:rsid w:val="00D04A2F"/>
    <w:rsid w:val="00D04BC4"/>
    <w:rsid w:val="00D04D21"/>
    <w:rsid w:val="00D05103"/>
    <w:rsid w:val="00D05201"/>
    <w:rsid w:val="00D05238"/>
    <w:rsid w:val="00D05559"/>
    <w:rsid w:val="00D05A05"/>
    <w:rsid w:val="00D066B4"/>
    <w:rsid w:val="00D0786A"/>
    <w:rsid w:val="00D07A37"/>
    <w:rsid w:val="00D07D4B"/>
    <w:rsid w:val="00D10693"/>
    <w:rsid w:val="00D107FD"/>
    <w:rsid w:val="00D1086C"/>
    <w:rsid w:val="00D1181E"/>
    <w:rsid w:val="00D11DDE"/>
    <w:rsid w:val="00D123F4"/>
    <w:rsid w:val="00D1254A"/>
    <w:rsid w:val="00D12D2B"/>
    <w:rsid w:val="00D1441C"/>
    <w:rsid w:val="00D14C9C"/>
    <w:rsid w:val="00D16D85"/>
    <w:rsid w:val="00D16EBC"/>
    <w:rsid w:val="00D17618"/>
    <w:rsid w:val="00D17FC2"/>
    <w:rsid w:val="00D21678"/>
    <w:rsid w:val="00D21863"/>
    <w:rsid w:val="00D22151"/>
    <w:rsid w:val="00D223F9"/>
    <w:rsid w:val="00D228D2"/>
    <w:rsid w:val="00D229CC"/>
    <w:rsid w:val="00D22BFD"/>
    <w:rsid w:val="00D23044"/>
    <w:rsid w:val="00D23402"/>
    <w:rsid w:val="00D23871"/>
    <w:rsid w:val="00D23CED"/>
    <w:rsid w:val="00D25FB3"/>
    <w:rsid w:val="00D268F3"/>
    <w:rsid w:val="00D26B21"/>
    <w:rsid w:val="00D2703C"/>
    <w:rsid w:val="00D304E9"/>
    <w:rsid w:val="00D3106B"/>
    <w:rsid w:val="00D3152B"/>
    <w:rsid w:val="00D31C12"/>
    <w:rsid w:val="00D34121"/>
    <w:rsid w:val="00D35D4D"/>
    <w:rsid w:val="00D37098"/>
    <w:rsid w:val="00D40404"/>
    <w:rsid w:val="00D40A72"/>
    <w:rsid w:val="00D40F63"/>
    <w:rsid w:val="00D42AEC"/>
    <w:rsid w:val="00D458DF"/>
    <w:rsid w:val="00D45F50"/>
    <w:rsid w:val="00D469C7"/>
    <w:rsid w:val="00D46CD0"/>
    <w:rsid w:val="00D47526"/>
    <w:rsid w:val="00D477CB"/>
    <w:rsid w:val="00D50912"/>
    <w:rsid w:val="00D50A69"/>
    <w:rsid w:val="00D50B0B"/>
    <w:rsid w:val="00D51C80"/>
    <w:rsid w:val="00D51ECE"/>
    <w:rsid w:val="00D5224B"/>
    <w:rsid w:val="00D52369"/>
    <w:rsid w:val="00D5262B"/>
    <w:rsid w:val="00D527DA"/>
    <w:rsid w:val="00D53BE0"/>
    <w:rsid w:val="00D560A8"/>
    <w:rsid w:val="00D56D3B"/>
    <w:rsid w:val="00D57F69"/>
    <w:rsid w:val="00D6010C"/>
    <w:rsid w:val="00D606C4"/>
    <w:rsid w:val="00D61A32"/>
    <w:rsid w:val="00D61BA3"/>
    <w:rsid w:val="00D61E06"/>
    <w:rsid w:val="00D621B1"/>
    <w:rsid w:val="00D628D5"/>
    <w:rsid w:val="00D63750"/>
    <w:rsid w:val="00D63DE8"/>
    <w:rsid w:val="00D6445A"/>
    <w:rsid w:val="00D64B33"/>
    <w:rsid w:val="00D64C7D"/>
    <w:rsid w:val="00D64CDA"/>
    <w:rsid w:val="00D65595"/>
    <w:rsid w:val="00D65FAF"/>
    <w:rsid w:val="00D669F9"/>
    <w:rsid w:val="00D67449"/>
    <w:rsid w:val="00D677A3"/>
    <w:rsid w:val="00D7120B"/>
    <w:rsid w:val="00D71349"/>
    <w:rsid w:val="00D72791"/>
    <w:rsid w:val="00D72F30"/>
    <w:rsid w:val="00D736AE"/>
    <w:rsid w:val="00D73840"/>
    <w:rsid w:val="00D73D00"/>
    <w:rsid w:val="00D73D3F"/>
    <w:rsid w:val="00D74E23"/>
    <w:rsid w:val="00D761F5"/>
    <w:rsid w:val="00D77E03"/>
    <w:rsid w:val="00D80216"/>
    <w:rsid w:val="00D806AA"/>
    <w:rsid w:val="00D8085A"/>
    <w:rsid w:val="00D8300F"/>
    <w:rsid w:val="00D8350E"/>
    <w:rsid w:val="00D83887"/>
    <w:rsid w:val="00D84AEA"/>
    <w:rsid w:val="00D84D3E"/>
    <w:rsid w:val="00D85801"/>
    <w:rsid w:val="00D86486"/>
    <w:rsid w:val="00D87FED"/>
    <w:rsid w:val="00D90171"/>
    <w:rsid w:val="00D90340"/>
    <w:rsid w:val="00D904D5"/>
    <w:rsid w:val="00D90556"/>
    <w:rsid w:val="00D90E1F"/>
    <w:rsid w:val="00D916B7"/>
    <w:rsid w:val="00D9181B"/>
    <w:rsid w:val="00D921B7"/>
    <w:rsid w:val="00D92239"/>
    <w:rsid w:val="00D937DA"/>
    <w:rsid w:val="00D93A69"/>
    <w:rsid w:val="00D93CCB"/>
    <w:rsid w:val="00D93DF1"/>
    <w:rsid w:val="00D95052"/>
    <w:rsid w:val="00D9620B"/>
    <w:rsid w:val="00D96725"/>
    <w:rsid w:val="00D97996"/>
    <w:rsid w:val="00DA07B2"/>
    <w:rsid w:val="00DA0DBB"/>
    <w:rsid w:val="00DA0E82"/>
    <w:rsid w:val="00DA0F16"/>
    <w:rsid w:val="00DA128B"/>
    <w:rsid w:val="00DA237C"/>
    <w:rsid w:val="00DA2EE6"/>
    <w:rsid w:val="00DA3B1E"/>
    <w:rsid w:val="00DA42A5"/>
    <w:rsid w:val="00DA44C7"/>
    <w:rsid w:val="00DA4E37"/>
    <w:rsid w:val="00DA7A09"/>
    <w:rsid w:val="00DB00E3"/>
    <w:rsid w:val="00DB0A4B"/>
    <w:rsid w:val="00DB0E12"/>
    <w:rsid w:val="00DB0EE3"/>
    <w:rsid w:val="00DB1475"/>
    <w:rsid w:val="00DB354B"/>
    <w:rsid w:val="00DB3E3F"/>
    <w:rsid w:val="00DB4309"/>
    <w:rsid w:val="00DB4EE9"/>
    <w:rsid w:val="00DB52CA"/>
    <w:rsid w:val="00DB61A8"/>
    <w:rsid w:val="00DB65CA"/>
    <w:rsid w:val="00DB672D"/>
    <w:rsid w:val="00DB6D88"/>
    <w:rsid w:val="00DB6F81"/>
    <w:rsid w:val="00DC18BE"/>
    <w:rsid w:val="00DC22F7"/>
    <w:rsid w:val="00DC2F55"/>
    <w:rsid w:val="00DC3024"/>
    <w:rsid w:val="00DC3E9E"/>
    <w:rsid w:val="00DC4434"/>
    <w:rsid w:val="00DC4DA0"/>
    <w:rsid w:val="00DC59F6"/>
    <w:rsid w:val="00DC7796"/>
    <w:rsid w:val="00DD0E3A"/>
    <w:rsid w:val="00DD14ED"/>
    <w:rsid w:val="00DD16AB"/>
    <w:rsid w:val="00DD1F41"/>
    <w:rsid w:val="00DD29C8"/>
    <w:rsid w:val="00DD3EAC"/>
    <w:rsid w:val="00DD519F"/>
    <w:rsid w:val="00DD575A"/>
    <w:rsid w:val="00DD5ED6"/>
    <w:rsid w:val="00DD659B"/>
    <w:rsid w:val="00DD6CFC"/>
    <w:rsid w:val="00DD7D3A"/>
    <w:rsid w:val="00DD7E29"/>
    <w:rsid w:val="00DE09EC"/>
    <w:rsid w:val="00DE1B65"/>
    <w:rsid w:val="00DE2FD4"/>
    <w:rsid w:val="00DE445D"/>
    <w:rsid w:val="00DE49D1"/>
    <w:rsid w:val="00DE4E5C"/>
    <w:rsid w:val="00DE5720"/>
    <w:rsid w:val="00DE5F41"/>
    <w:rsid w:val="00DE6F6C"/>
    <w:rsid w:val="00DE75C1"/>
    <w:rsid w:val="00DF037B"/>
    <w:rsid w:val="00DF04C1"/>
    <w:rsid w:val="00DF0B2B"/>
    <w:rsid w:val="00DF1BEF"/>
    <w:rsid w:val="00DF233C"/>
    <w:rsid w:val="00DF295B"/>
    <w:rsid w:val="00DF36D9"/>
    <w:rsid w:val="00DF3853"/>
    <w:rsid w:val="00DF3ACA"/>
    <w:rsid w:val="00DF400D"/>
    <w:rsid w:val="00DF5280"/>
    <w:rsid w:val="00DF5A3D"/>
    <w:rsid w:val="00DF6164"/>
    <w:rsid w:val="00DF66DD"/>
    <w:rsid w:val="00DF6B41"/>
    <w:rsid w:val="00DF794D"/>
    <w:rsid w:val="00DF7DF6"/>
    <w:rsid w:val="00E00E7E"/>
    <w:rsid w:val="00E011C6"/>
    <w:rsid w:val="00E01BAA"/>
    <w:rsid w:val="00E01E7B"/>
    <w:rsid w:val="00E02B63"/>
    <w:rsid w:val="00E02CA1"/>
    <w:rsid w:val="00E039F1"/>
    <w:rsid w:val="00E03B37"/>
    <w:rsid w:val="00E04446"/>
    <w:rsid w:val="00E045D8"/>
    <w:rsid w:val="00E04E2E"/>
    <w:rsid w:val="00E072BD"/>
    <w:rsid w:val="00E1130E"/>
    <w:rsid w:val="00E118ED"/>
    <w:rsid w:val="00E11A27"/>
    <w:rsid w:val="00E124B4"/>
    <w:rsid w:val="00E12BDC"/>
    <w:rsid w:val="00E12D4D"/>
    <w:rsid w:val="00E12DED"/>
    <w:rsid w:val="00E12E7A"/>
    <w:rsid w:val="00E131DA"/>
    <w:rsid w:val="00E13816"/>
    <w:rsid w:val="00E13942"/>
    <w:rsid w:val="00E1481D"/>
    <w:rsid w:val="00E14A79"/>
    <w:rsid w:val="00E159DA"/>
    <w:rsid w:val="00E15F2F"/>
    <w:rsid w:val="00E16551"/>
    <w:rsid w:val="00E176DC"/>
    <w:rsid w:val="00E20824"/>
    <w:rsid w:val="00E20E4D"/>
    <w:rsid w:val="00E216AD"/>
    <w:rsid w:val="00E22BAB"/>
    <w:rsid w:val="00E238D6"/>
    <w:rsid w:val="00E23BA2"/>
    <w:rsid w:val="00E255F1"/>
    <w:rsid w:val="00E256EA"/>
    <w:rsid w:val="00E263D8"/>
    <w:rsid w:val="00E268F0"/>
    <w:rsid w:val="00E27100"/>
    <w:rsid w:val="00E274CE"/>
    <w:rsid w:val="00E310A7"/>
    <w:rsid w:val="00E3150E"/>
    <w:rsid w:val="00E3264A"/>
    <w:rsid w:val="00E33DF4"/>
    <w:rsid w:val="00E34A0C"/>
    <w:rsid w:val="00E34F07"/>
    <w:rsid w:val="00E365E1"/>
    <w:rsid w:val="00E36E56"/>
    <w:rsid w:val="00E3748D"/>
    <w:rsid w:val="00E37D06"/>
    <w:rsid w:val="00E40048"/>
    <w:rsid w:val="00E4023B"/>
    <w:rsid w:val="00E4087A"/>
    <w:rsid w:val="00E40A30"/>
    <w:rsid w:val="00E425A5"/>
    <w:rsid w:val="00E42E77"/>
    <w:rsid w:val="00E43C8D"/>
    <w:rsid w:val="00E44B81"/>
    <w:rsid w:val="00E46A1E"/>
    <w:rsid w:val="00E47044"/>
    <w:rsid w:val="00E4767C"/>
    <w:rsid w:val="00E47C6C"/>
    <w:rsid w:val="00E47CBB"/>
    <w:rsid w:val="00E50DFE"/>
    <w:rsid w:val="00E511BB"/>
    <w:rsid w:val="00E511D8"/>
    <w:rsid w:val="00E51338"/>
    <w:rsid w:val="00E523C4"/>
    <w:rsid w:val="00E52FDF"/>
    <w:rsid w:val="00E5464E"/>
    <w:rsid w:val="00E560E4"/>
    <w:rsid w:val="00E562FE"/>
    <w:rsid w:val="00E60125"/>
    <w:rsid w:val="00E60734"/>
    <w:rsid w:val="00E607A2"/>
    <w:rsid w:val="00E60891"/>
    <w:rsid w:val="00E617ED"/>
    <w:rsid w:val="00E619DB"/>
    <w:rsid w:val="00E61CAF"/>
    <w:rsid w:val="00E61FB0"/>
    <w:rsid w:val="00E6205E"/>
    <w:rsid w:val="00E621C4"/>
    <w:rsid w:val="00E622A6"/>
    <w:rsid w:val="00E623B4"/>
    <w:rsid w:val="00E62CA7"/>
    <w:rsid w:val="00E6316F"/>
    <w:rsid w:val="00E63668"/>
    <w:rsid w:val="00E63B05"/>
    <w:rsid w:val="00E65ECD"/>
    <w:rsid w:val="00E66A95"/>
    <w:rsid w:val="00E66BD8"/>
    <w:rsid w:val="00E66EFE"/>
    <w:rsid w:val="00E67A44"/>
    <w:rsid w:val="00E67C28"/>
    <w:rsid w:val="00E700CE"/>
    <w:rsid w:val="00E70117"/>
    <w:rsid w:val="00E70618"/>
    <w:rsid w:val="00E70983"/>
    <w:rsid w:val="00E71B23"/>
    <w:rsid w:val="00E7222E"/>
    <w:rsid w:val="00E7244C"/>
    <w:rsid w:val="00E73374"/>
    <w:rsid w:val="00E73588"/>
    <w:rsid w:val="00E735F9"/>
    <w:rsid w:val="00E73F07"/>
    <w:rsid w:val="00E75562"/>
    <w:rsid w:val="00E7639E"/>
    <w:rsid w:val="00E801FB"/>
    <w:rsid w:val="00E81228"/>
    <w:rsid w:val="00E8214C"/>
    <w:rsid w:val="00E832BA"/>
    <w:rsid w:val="00E83499"/>
    <w:rsid w:val="00E859EF"/>
    <w:rsid w:val="00E86512"/>
    <w:rsid w:val="00E86F7E"/>
    <w:rsid w:val="00E87102"/>
    <w:rsid w:val="00E8717A"/>
    <w:rsid w:val="00E87617"/>
    <w:rsid w:val="00E9073C"/>
    <w:rsid w:val="00E911AA"/>
    <w:rsid w:val="00E92ECA"/>
    <w:rsid w:val="00E93792"/>
    <w:rsid w:val="00E93D17"/>
    <w:rsid w:val="00E948FF"/>
    <w:rsid w:val="00E94A63"/>
    <w:rsid w:val="00E94C6F"/>
    <w:rsid w:val="00E95D64"/>
    <w:rsid w:val="00E95FFB"/>
    <w:rsid w:val="00E978D2"/>
    <w:rsid w:val="00E97FCF"/>
    <w:rsid w:val="00EA159A"/>
    <w:rsid w:val="00EA2B70"/>
    <w:rsid w:val="00EA2E5C"/>
    <w:rsid w:val="00EA3375"/>
    <w:rsid w:val="00EA3F24"/>
    <w:rsid w:val="00EA4628"/>
    <w:rsid w:val="00EA5F3A"/>
    <w:rsid w:val="00EA6C6D"/>
    <w:rsid w:val="00EA6F9B"/>
    <w:rsid w:val="00EA7574"/>
    <w:rsid w:val="00EB0590"/>
    <w:rsid w:val="00EB0A68"/>
    <w:rsid w:val="00EB1179"/>
    <w:rsid w:val="00EB1734"/>
    <w:rsid w:val="00EB1FA9"/>
    <w:rsid w:val="00EB2040"/>
    <w:rsid w:val="00EB28E7"/>
    <w:rsid w:val="00EB3223"/>
    <w:rsid w:val="00EB3361"/>
    <w:rsid w:val="00EB39C8"/>
    <w:rsid w:val="00EB5418"/>
    <w:rsid w:val="00EB5BDA"/>
    <w:rsid w:val="00EB5E00"/>
    <w:rsid w:val="00EB6368"/>
    <w:rsid w:val="00EB68AA"/>
    <w:rsid w:val="00EB777C"/>
    <w:rsid w:val="00EC0FD5"/>
    <w:rsid w:val="00EC15BF"/>
    <w:rsid w:val="00EC1A7C"/>
    <w:rsid w:val="00EC2851"/>
    <w:rsid w:val="00EC496E"/>
    <w:rsid w:val="00EC4AC8"/>
    <w:rsid w:val="00EC5618"/>
    <w:rsid w:val="00EC5FCA"/>
    <w:rsid w:val="00EC6A8A"/>
    <w:rsid w:val="00EC6BBF"/>
    <w:rsid w:val="00EC7071"/>
    <w:rsid w:val="00EC7C84"/>
    <w:rsid w:val="00ED1176"/>
    <w:rsid w:val="00ED2D14"/>
    <w:rsid w:val="00ED3104"/>
    <w:rsid w:val="00ED3E74"/>
    <w:rsid w:val="00ED40A4"/>
    <w:rsid w:val="00ED4163"/>
    <w:rsid w:val="00ED43A1"/>
    <w:rsid w:val="00ED452B"/>
    <w:rsid w:val="00ED47B0"/>
    <w:rsid w:val="00ED51FA"/>
    <w:rsid w:val="00ED5497"/>
    <w:rsid w:val="00ED636A"/>
    <w:rsid w:val="00ED7CBA"/>
    <w:rsid w:val="00EE124C"/>
    <w:rsid w:val="00EE1F31"/>
    <w:rsid w:val="00EE260C"/>
    <w:rsid w:val="00EE2A1D"/>
    <w:rsid w:val="00EE309C"/>
    <w:rsid w:val="00EE36E4"/>
    <w:rsid w:val="00EE3747"/>
    <w:rsid w:val="00EE37AA"/>
    <w:rsid w:val="00EE3BE5"/>
    <w:rsid w:val="00EE44B8"/>
    <w:rsid w:val="00EE4508"/>
    <w:rsid w:val="00EE62C9"/>
    <w:rsid w:val="00EE6A05"/>
    <w:rsid w:val="00EE6E64"/>
    <w:rsid w:val="00EE72A3"/>
    <w:rsid w:val="00EF04D8"/>
    <w:rsid w:val="00EF3363"/>
    <w:rsid w:val="00EF36F1"/>
    <w:rsid w:val="00EF375B"/>
    <w:rsid w:val="00EF4303"/>
    <w:rsid w:val="00EF4706"/>
    <w:rsid w:val="00EF4719"/>
    <w:rsid w:val="00EF4C7A"/>
    <w:rsid w:val="00EF4D5B"/>
    <w:rsid w:val="00EF582E"/>
    <w:rsid w:val="00EF655A"/>
    <w:rsid w:val="00EF722A"/>
    <w:rsid w:val="00EF7B22"/>
    <w:rsid w:val="00EF7E39"/>
    <w:rsid w:val="00F0011B"/>
    <w:rsid w:val="00F01577"/>
    <w:rsid w:val="00F019B5"/>
    <w:rsid w:val="00F01D71"/>
    <w:rsid w:val="00F02738"/>
    <w:rsid w:val="00F03B6D"/>
    <w:rsid w:val="00F03D97"/>
    <w:rsid w:val="00F05D0C"/>
    <w:rsid w:val="00F05E77"/>
    <w:rsid w:val="00F06294"/>
    <w:rsid w:val="00F07514"/>
    <w:rsid w:val="00F07889"/>
    <w:rsid w:val="00F10500"/>
    <w:rsid w:val="00F10CCF"/>
    <w:rsid w:val="00F117A8"/>
    <w:rsid w:val="00F117C6"/>
    <w:rsid w:val="00F119E2"/>
    <w:rsid w:val="00F11F13"/>
    <w:rsid w:val="00F1205E"/>
    <w:rsid w:val="00F1257B"/>
    <w:rsid w:val="00F13024"/>
    <w:rsid w:val="00F131CB"/>
    <w:rsid w:val="00F13CE2"/>
    <w:rsid w:val="00F13D9E"/>
    <w:rsid w:val="00F14676"/>
    <w:rsid w:val="00F14CCC"/>
    <w:rsid w:val="00F151A0"/>
    <w:rsid w:val="00F16010"/>
    <w:rsid w:val="00F16C78"/>
    <w:rsid w:val="00F17D88"/>
    <w:rsid w:val="00F17F2A"/>
    <w:rsid w:val="00F17FD7"/>
    <w:rsid w:val="00F2026A"/>
    <w:rsid w:val="00F2052D"/>
    <w:rsid w:val="00F20D23"/>
    <w:rsid w:val="00F21132"/>
    <w:rsid w:val="00F21E9B"/>
    <w:rsid w:val="00F22030"/>
    <w:rsid w:val="00F2210C"/>
    <w:rsid w:val="00F225F7"/>
    <w:rsid w:val="00F234E2"/>
    <w:rsid w:val="00F23EA1"/>
    <w:rsid w:val="00F242E4"/>
    <w:rsid w:val="00F24439"/>
    <w:rsid w:val="00F24D32"/>
    <w:rsid w:val="00F25B11"/>
    <w:rsid w:val="00F26341"/>
    <w:rsid w:val="00F27F0C"/>
    <w:rsid w:val="00F324F9"/>
    <w:rsid w:val="00F325F2"/>
    <w:rsid w:val="00F33BD4"/>
    <w:rsid w:val="00F33DA7"/>
    <w:rsid w:val="00F34715"/>
    <w:rsid w:val="00F356E9"/>
    <w:rsid w:val="00F35FDF"/>
    <w:rsid w:val="00F362A9"/>
    <w:rsid w:val="00F36717"/>
    <w:rsid w:val="00F373F5"/>
    <w:rsid w:val="00F40631"/>
    <w:rsid w:val="00F407FE"/>
    <w:rsid w:val="00F4207C"/>
    <w:rsid w:val="00F42170"/>
    <w:rsid w:val="00F4226B"/>
    <w:rsid w:val="00F42C0B"/>
    <w:rsid w:val="00F42F24"/>
    <w:rsid w:val="00F4330B"/>
    <w:rsid w:val="00F43AF3"/>
    <w:rsid w:val="00F44275"/>
    <w:rsid w:val="00F44B80"/>
    <w:rsid w:val="00F44CD6"/>
    <w:rsid w:val="00F44FE3"/>
    <w:rsid w:val="00F45016"/>
    <w:rsid w:val="00F463F7"/>
    <w:rsid w:val="00F46C29"/>
    <w:rsid w:val="00F46CEF"/>
    <w:rsid w:val="00F46E1C"/>
    <w:rsid w:val="00F4757C"/>
    <w:rsid w:val="00F50270"/>
    <w:rsid w:val="00F514D5"/>
    <w:rsid w:val="00F51828"/>
    <w:rsid w:val="00F51A48"/>
    <w:rsid w:val="00F51AA4"/>
    <w:rsid w:val="00F51DAD"/>
    <w:rsid w:val="00F5236A"/>
    <w:rsid w:val="00F562CA"/>
    <w:rsid w:val="00F6099F"/>
    <w:rsid w:val="00F62B3C"/>
    <w:rsid w:val="00F63D31"/>
    <w:rsid w:val="00F6515C"/>
    <w:rsid w:val="00F6571E"/>
    <w:rsid w:val="00F65B86"/>
    <w:rsid w:val="00F664A7"/>
    <w:rsid w:val="00F6698D"/>
    <w:rsid w:val="00F66B44"/>
    <w:rsid w:val="00F672B0"/>
    <w:rsid w:val="00F67E11"/>
    <w:rsid w:val="00F67FBC"/>
    <w:rsid w:val="00F70259"/>
    <w:rsid w:val="00F721EC"/>
    <w:rsid w:val="00F7258F"/>
    <w:rsid w:val="00F72D11"/>
    <w:rsid w:val="00F72E27"/>
    <w:rsid w:val="00F732BB"/>
    <w:rsid w:val="00F744D2"/>
    <w:rsid w:val="00F746E6"/>
    <w:rsid w:val="00F752D4"/>
    <w:rsid w:val="00F75865"/>
    <w:rsid w:val="00F75DDA"/>
    <w:rsid w:val="00F75E50"/>
    <w:rsid w:val="00F77619"/>
    <w:rsid w:val="00F77AD4"/>
    <w:rsid w:val="00F77EF7"/>
    <w:rsid w:val="00F80304"/>
    <w:rsid w:val="00F80D8F"/>
    <w:rsid w:val="00F81600"/>
    <w:rsid w:val="00F823DC"/>
    <w:rsid w:val="00F82B15"/>
    <w:rsid w:val="00F82DDB"/>
    <w:rsid w:val="00F84B5E"/>
    <w:rsid w:val="00F855F4"/>
    <w:rsid w:val="00F87216"/>
    <w:rsid w:val="00F87850"/>
    <w:rsid w:val="00F87DC6"/>
    <w:rsid w:val="00F90AF5"/>
    <w:rsid w:val="00F91CD9"/>
    <w:rsid w:val="00F9264C"/>
    <w:rsid w:val="00F932DA"/>
    <w:rsid w:val="00F95A2D"/>
    <w:rsid w:val="00F96046"/>
    <w:rsid w:val="00F96EAC"/>
    <w:rsid w:val="00F97BA4"/>
    <w:rsid w:val="00F97F0B"/>
    <w:rsid w:val="00FA00E1"/>
    <w:rsid w:val="00FA083D"/>
    <w:rsid w:val="00FA167A"/>
    <w:rsid w:val="00FA1795"/>
    <w:rsid w:val="00FA1804"/>
    <w:rsid w:val="00FA2D00"/>
    <w:rsid w:val="00FA2DCE"/>
    <w:rsid w:val="00FA3038"/>
    <w:rsid w:val="00FA3C3B"/>
    <w:rsid w:val="00FA3F79"/>
    <w:rsid w:val="00FA4412"/>
    <w:rsid w:val="00FA4463"/>
    <w:rsid w:val="00FA5565"/>
    <w:rsid w:val="00FA63BB"/>
    <w:rsid w:val="00FA658F"/>
    <w:rsid w:val="00FA7D69"/>
    <w:rsid w:val="00FB007A"/>
    <w:rsid w:val="00FB04BE"/>
    <w:rsid w:val="00FB3214"/>
    <w:rsid w:val="00FB352A"/>
    <w:rsid w:val="00FB3BC8"/>
    <w:rsid w:val="00FB488C"/>
    <w:rsid w:val="00FB4C08"/>
    <w:rsid w:val="00FB4DA4"/>
    <w:rsid w:val="00FB50FD"/>
    <w:rsid w:val="00FB5883"/>
    <w:rsid w:val="00FB5BFD"/>
    <w:rsid w:val="00FB6318"/>
    <w:rsid w:val="00FB66B1"/>
    <w:rsid w:val="00FB73AC"/>
    <w:rsid w:val="00FB79C7"/>
    <w:rsid w:val="00FC0329"/>
    <w:rsid w:val="00FC03EF"/>
    <w:rsid w:val="00FC13B9"/>
    <w:rsid w:val="00FC183D"/>
    <w:rsid w:val="00FC19C1"/>
    <w:rsid w:val="00FC1A85"/>
    <w:rsid w:val="00FC1D70"/>
    <w:rsid w:val="00FC2088"/>
    <w:rsid w:val="00FC327E"/>
    <w:rsid w:val="00FC3C3A"/>
    <w:rsid w:val="00FC41BC"/>
    <w:rsid w:val="00FC4F2F"/>
    <w:rsid w:val="00FC5201"/>
    <w:rsid w:val="00FC6342"/>
    <w:rsid w:val="00FC6384"/>
    <w:rsid w:val="00FC6BD8"/>
    <w:rsid w:val="00FC76AC"/>
    <w:rsid w:val="00FC76E3"/>
    <w:rsid w:val="00FC7A5C"/>
    <w:rsid w:val="00FD0570"/>
    <w:rsid w:val="00FD0BF9"/>
    <w:rsid w:val="00FD1CAE"/>
    <w:rsid w:val="00FD1EC2"/>
    <w:rsid w:val="00FD2020"/>
    <w:rsid w:val="00FD2123"/>
    <w:rsid w:val="00FD22C9"/>
    <w:rsid w:val="00FD4E5A"/>
    <w:rsid w:val="00FD4F70"/>
    <w:rsid w:val="00FD5291"/>
    <w:rsid w:val="00FD53A9"/>
    <w:rsid w:val="00FD5C07"/>
    <w:rsid w:val="00FD77D9"/>
    <w:rsid w:val="00FE0648"/>
    <w:rsid w:val="00FE1C4F"/>
    <w:rsid w:val="00FE4391"/>
    <w:rsid w:val="00FE539F"/>
    <w:rsid w:val="00FE5E74"/>
    <w:rsid w:val="00FE6C3A"/>
    <w:rsid w:val="00FE7CE8"/>
    <w:rsid w:val="00FF1203"/>
    <w:rsid w:val="00FF195A"/>
    <w:rsid w:val="00FF24C2"/>
    <w:rsid w:val="00FF347F"/>
    <w:rsid w:val="00FF360D"/>
    <w:rsid w:val="00FF3BE1"/>
    <w:rsid w:val="00FF48C0"/>
    <w:rsid w:val="00FF4E4C"/>
    <w:rsid w:val="00FF5A68"/>
    <w:rsid w:val="00FF68B8"/>
    <w:rsid w:val="00FF6EC6"/>
    <w:rsid w:val="00FF740B"/>
    <w:rsid w:val="00FF7450"/>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4C465"/>
  <w15:docId w15:val="{521A0760-9ECA-4AA5-84E4-4F84C5CF7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link w:val="Naslov1Char"/>
    <w:uiPriority w:val="9"/>
    <w:qFormat/>
    <w:rsid w:val="003D363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Naslov2">
    <w:name w:val="heading 2"/>
    <w:basedOn w:val="Normal"/>
    <w:next w:val="Normal"/>
    <w:link w:val="Naslov2Char"/>
    <w:uiPriority w:val="9"/>
    <w:unhideWhenUsed/>
    <w:qFormat/>
    <w:rsid w:val="003E35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slov3">
    <w:name w:val="heading 3"/>
    <w:basedOn w:val="Normal"/>
    <w:next w:val="Normal"/>
    <w:link w:val="Naslov3Char"/>
    <w:uiPriority w:val="9"/>
    <w:unhideWhenUsed/>
    <w:qFormat/>
    <w:rsid w:val="00BA5D06"/>
    <w:pPr>
      <w:keepNext/>
      <w:keepLines/>
      <w:spacing w:before="200" w:after="0"/>
      <w:outlineLvl w:val="2"/>
    </w:pPr>
    <w:rPr>
      <w:rFonts w:asciiTheme="majorHAnsi" w:eastAsiaTheme="majorEastAsia" w:hAnsiTheme="majorHAnsi" w:cstheme="majorBidi"/>
      <w:b/>
      <w:bCs/>
      <w:color w:val="4F81BD" w:themeColor="accent1"/>
    </w:rPr>
  </w:style>
  <w:style w:type="paragraph" w:styleId="Naslov4">
    <w:name w:val="heading 4"/>
    <w:basedOn w:val="Normal"/>
    <w:next w:val="Normal"/>
    <w:link w:val="Naslov4Char"/>
    <w:uiPriority w:val="9"/>
    <w:unhideWhenUsed/>
    <w:qFormat/>
    <w:rsid w:val="00BF29BC"/>
    <w:pPr>
      <w:keepNext/>
      <w:keepLines/>
      <w:spacing w:before="200" w:after="0"/>
      <w:outlineLvl w:val="3"/>
    </w:pPr>
    <w:rPr>
      <w:rFonts w:asciiTheme="majorHAnsi" w:eastAsiaTheme="majorEastAsia" w:hAnsiTheme="majorHAnsi" w:cstheme="majorBidi"/>
      <w:b/>
      <w:bCs/>
      <w:i/>
      <w:iCs/>
      <w:color w:val="4F81BD" w:themeColor="accent1"/>
    </w:rPr>
  </w:style>
  <w:style w:type="paragraph" w:styleId="Naslov5">
    <w:name w:val="heading 5"/>
    <w:basedOn w:val="Normal"/>
    <w:next w:val="Normal"/>
    <w:link w:val="Naslov5Char"/>
    <w:uiPriority w:val="9"/>
    <w:unhideWhenUsed/>
    <w:qFormat/>
    <w:rsid w:val="00C2598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3D363C"/>
    <w:rPr>
      <w:rFonts w:ascii="Times New Roman" w:eastAsia="Times New Roman" w:hAnsi="Times New Roman" w:cs="Times New Roman"/>
      <w:b/>
      <w:bCs/>
      <w:kern w:val="36"/>
      <w:sz w:val="48"/>
      <w:szCs w:val="48"/>
      <w:lang w:eastAsia="hr-HR"/>
    </w:rPr>
  </w:style>
  <w:style w:type="paragraph" w:customStyle="1" w:styleId="t-9-8">
    <w:name w:val="t-9-8"/>
    <w:basedOn w:val="Normal"/>
    <w:rsid w:val="00CE4B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10-9-kurz-s">
    <w:name w:val="t-10-9-kurz-s"/>
    <w:basedOn w:val="Normal"/>
    <w:rsid w:val="0077303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anak">
    <w:name w:val="clanak"/>
    <w:basedOn w:val="Normal"/>
    <w:rsid w:val="00773037"/>
    <w:pPr>
      <w:spacing w:before="100" w:beforeAutospacing="1" w:after="100" w:afterAutospacing="1" w:line="240" w:lineRule="auto"/>
    </w:pPr>
    <w:rPr>
      <w:rFonts w:ascii="Times New Roman" w:eastAsia="Times New Roman" w:hAnsi="Times New Roman" w:cs="Times New Roman"/>
      <w:sz w:val="24"/>
      <w:szCs w:val="24"/>
    </w:rPr>
  </w:style>
  <w:style w:type="character" w:styleId="Hiperveza">
    <w:name w:val="Hyperlink"/>
    <w:uiPriority w:val="99"/>
    <w:rsid w:val="00F373F5"/>
    <w:rPr>
      <w:color w:val="0000FF"/>
      <w:u w:val="single"/>
    </w:rPr>
  </w:style>
  <w:style w:type="table" w:styleId="Reetkatablice">
    <w:name w:val="Table Grid"/>
    <w:basedOn w:val="Obinatablica"/>
    <w:uiPriority w:val="59"/>
    <w:rsid w:val="00FA44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link w:val="OdlomakpopisaChar"/>
    <w:uiPriority w:val="34"/>
    <w:qFormat/>
    <w:rsid w:val="0081261C"/>
    <w:pPr>
      <w:ind w:left="720"/>
      <w:contextualSpacing/>
    </w:pPr>
  </w:style>
  <w:style w:type="paragraph" w:styleId="Tekstbalonia">
    <w:name w:val="Balloon Text"/>
    <w:basedOn w:val="Normal"/>
    <w:link w:val="TekstbaloniaChar"/>
    <w:uiPriority w:val="99"/>
    <w:semiHidden/>
    <w:unhideWhenUsed/>
    <w:rsid w:val="0081261C"/>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81261C"/>
    <w:rPr>
      <w:rFonts w:ascii="Tahoma" w:hAnsi="Tahoma" w:cs="Tahoma"/>
      <w:sz w:val="16"/>
      <w:szCs w:val="16"/>
    </w:rPr>
  </w:style>
  <w:style w:type="paragraph" w:customStyle="1" w:styleId="tb-na16">
    <w:name w:val="tb-na16"/>
    <w:basedOn w:val="Normal"/>
    <w:rsid w:val="008D39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12-9-fett-s">
    <w:name w:val="t-12-9-fett-s"/>
    <w:basedOn w:val="Normal"/>
    <w:rsid w:val="008D39A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Zadanifontodlomka"/>
    <w:rsid w:val="004255DA"/>
  </w:style>
  <w:style w:type="paragraph" w:styleId="StandardWeb">
    <w:name w:val="Normal (Web)"/>
    <w:basedOn w:val="Normal"/>
    <w:unhideWhenUsed/>
    <w:qFormat/>
    <w:rsid w:val="00C22F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slov4Char">
    <w:name w:val="Naslov 4 Char"/>
    <w:basedOn w:val="Zadanifontodlomka"/>
    <w:link w:val="Naslov4"/>
    <w:uiPriority w:val="9"/>
    <w:rsid w:val="00BF29BC"/>
    <w:rPr>
      <w:rFonts w:asciiTheme="majorHAnsi" w:eastAsiaTheme="majorEastAsia" w:hAnsiTheme="majorHAnsi" w:cstheme="majorBidi"/>
      <w:b/>
      <w:bCs/>
      <w:i/>
      <w:iCs/>
      <w:color w:val="4F81BD" w:themeColor="accent1"/>
    </w:rPr>
  </w:style>
  <w:style w:type="character" w:styleId="Naglaeno">
    <w:name w:val="Strong"/>
    <w:basedOn w:val="Zadanifontodlomka"/>
    <w:uiPriority w:val="22"/>
    <w:qFormat/>
    <w:rsid w:val="007900B7"/>
    <w:rPr>
      <w:b/>
      <w:bCs/>
    </w:rPr>
  </w:style>
  <w:style w:type="paragraph" w:styleId="Zaglavlje">
    <w:name w:val="header"/>
    <w:basedOn w:val="Normal"/>
    <w:link w:val="ZaglavljeChar"/>
    <w:uiPriority w:val="99"/>
    <w:unhideWhenUsed/>
    <w:rsid w:val="003F59B1"/>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3F59B1"/>
  </w:style>
  <w:style w:type="paragraph" w:styleId="Podnoje">
    <w:name w:val="footer"/>
    <w:basedOn w:val="Normal"/>
    <w:link w:val="PodnojeChar"/>
    <w:uiPriority w:val="99"/>
    <w:unhideWhenUsed/>
    <w:rsid w:val="003F59B1"/>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3F59B1"/>
  </w:style>
  <w:style w:type="paragraph" w:customStyle="1" w:styleId="Standard">
    <w:name w:val="Standard"/>
    <w:rsid w:val="004704AD"/>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character" w:customStyle="1" w:styleId="Naslov5Char">
    <w:name w:val="Naslov 5 Char"/>
    <w:basedOn w:val="Zadanifontodlomka"/>
    <w:link w:val="Naslov5"/>
    <w:uiPriority w:val="9"/>
    <w:rsid w:val="00C25988"/>
    <w:rPr>
      <w:rFonts w:asciiTheme="majorHAnsi" w:eastAsiaTheme="majorEastAsia" w:hAnsiTheme="majorHAnsi" w:cstheme="majorBidi"/>
      <w:color w:val="243F60" w:themeColor="accent1" w:themeShade="7F"/>
    </w:rPr>
  </w:style>
  <w:style w:type="paragraph" w:customStyle="1" w:styleId="StandardWeb1">
    <w:name w:val="Standard (Web)1"/>
    <w:basedOn w:val="Normal"/>
    <w:rsid w:val="00C25988"/>
    <w:pPr>
      <w:suppressAutoHyphens/>
      <w:spacing w:before="100" w:after="100" w:line="100" w:lineRule="atLeast"/>
    </w:pPr>
    <w:rPr>
      <w:rFonts w:ascii="Times New Roman" w:eastAsia="Times New Roman" w:hAnsi="Times New Roman" w:cs="Times New Roman"/>
      <w:kern w:val="1"/>
      <w:sz w:val="24"/>
      <w:szCs w:val="24"/>
      <w:lang w:eastAsia="ar-SA"/>
    </w:rPr>
  </w:style>
  <w:style w:type="character" w:styleId="SlijeenaHiperveza">
    <w:name w:val="FollowedHyperlink"/>
    <w:basedOn w:val="Zadanifontodlomka"/>
    <w:uiPriority w:val="99"/>
    <w:semiHidden/>
    <w:unhideWhenUsed/>
    <w:rsid w:val="00040DA5"/>
    <w:rPr>
      <w:color w:val="800080" w:themeColor="followedHyperlink"/>
      <w:u w:val="single"/>
    </w:rPr>
  </w:style>
  <w:style w:type="paragraph" w:styleId="Sadraj1">
    <w:name w:val="toc 1"/>
    <w:basedOn w:val="Normal"/>
    <w:next w:val="Normal"/>
    <w:autoRedefine/>
    <w:uiPriority w:val="39"/>
    <w:qFormat/>
    <w:rsid w:val="005B10AE"/>
    <w:pPr>
      <w:tabs>
        <w:tab w:val="left" w:pos="284"/>
        <w:tab w:val="left" w:pos="426"/>
        <w:tab w:val="left" w:pos="851"/>
        <w:tab w:val="right" w:leader="dot" w:pos="9061"/>
      </w:tabs>
      <w:spacing w:after="0"/>
      <w:jc w:val="both"/>
    </w:pPr>
    <w:rPr>
      <w:rFonts w:asciiTheme="majorHAnsi" w:eastAsia="Symbol" w:hAnsiTheme="majorHAnsi" w:cs="Times New Roman"/>
      <w:b/>
      <w:bCs/>
      <w:i/>
      <w:caps/>
      <w:noProof/>
      <w:sz w:val="24"/>
      <w:szCs w:val="24"/>
    </w:rPr>
  </w:style>
  <w:style w:type="paragraph" w:styleId="Sadraj2">
    <w:name w:val="toc 2"/>
    <w:basedOn w:val="Bezproreda"/>
    <w:next w:val="Standard"/>
    <w:autoRedefine/>
    <w:uiPriority w:val="39"/>
    <w:qFormat/>
    <w:rsid w:val="00AF6179"/>
    <w:pPr>
      <w:tabs>
        <w:tab w:val="left" w:pos="851"/>
        <w:tab w:val="right" w:leader="dot" w:pos="9061"/>
      </w:tabs>
      <w:spacing w:line="276" w:lineRule="auto"/>
      <w:ind w:left="426" w:hanging="426"/>
    </w:pPr>
    <w:rPr>
      <w:rFonts w:asciiTheme="majorHAnsi" w:eastAsia="Times New Roman" w:hAnsiTheme="majorHAnsi" w:cs="Times New Roman"/>
      <w:b/>
      <w:smallCaps/>
      <w:noProof/>
      <w:szCs w:val="20"/>
      <w:lang w:eastAsia="sl-SI"/>
    </w:rPr>
  </w:style>
  <w:style w:type="paragraph" w:styleId="Naslov">
    <w:name w:val="Title"/>
    <w:basedOn w:val="Normal"/>
    <w:link w:val="NaslovChar"/>
    <w:qFormat/>
    <w:rsid w:val="00425375"/>
    <w:pPr>
      <w:spacing w:after="0" w:line="240" w:lineRule="auto"/>
      <w:jc w:val="center"/>
    </w:pPr>
    <w:rPr>
      <w:rFonts w:ascii="HelveticaPlain" w:eastAsia="Times New Roman" w:hAnsi="HelveticaPlain" w:cs="Times New Roman"/>
      <w:sz w:val="32"/>
      <w:szCs w:val="20"/>
      <w:lang w:val="en-US"/>
    </w:rPr>
  </w:style>
  <w:style w:type="character" w:customStyle="1" w:styleId="NaslovChar">
    <w:name w:val="Naslov Char"/>
    <w:basedOn w:val="Zadanifontodlomka"/>
    <w:link w:val="Naslov"/>
    <w:rsid w:val="00425375"/>
    <w:rPr>
      <w:rFonts w:ascii="HelveticaPlain" w:eastAsia="Times New Roman" w:hAnsi="HelveticaPlain" w:cs="Times New Roman"/>
      <w:sz w:val="32"/>
      <w:szCs w:val="20"/>
      <w:lang w:val="en-US"/>
    </w:rPr>
  </w:style>
  <w:style w:type="paragraph" w:styleId="Sadraj3">
    <w:name w:val="toc 3"/>
    <w:basedOn w:val="Normal"/>
    <w:next w:val="Normal"/>
    <w:autoRedefine/>
    <w:uiPriority w:val="39"/>
    <w:unhideWhenUsed/>
    <w:qFormat/>
    <w:rsid w:val="00064F56"/>
    <w:pPr>
      <w:tabs>
        <w:tab w:val="left" w:pos="1100"/>
        <w:tab w:val="right" w:leader="dot" w:pos="9060"/>
      </w:tabs>
      <w:spacing w:after="0"/>
      <w:ind w:left="851" w:hanging="425"/>
    </w:pPr>
    <w:rPr>
      <w:rFonts w:ascii="Calibri" w:eastAsia="Times New Roman" w:hAnsi="Calibri" w:cs="Times New Roman"/>
      <w:iCs/>
      <w:noProof/>
      <w:sz w:val="20"/>
      <w:szCs w:val="20"/>
    </w:rPr>
  </w:style>
  <w:style w:type="paragraph" w:styleId="TOCNaslov">
    <w:name w:val="TOC Heading"/>
    <w:basedOn w:val="Naslov1"/>
    <w:next w:val="Normal"/>
    <w:uiPriority w:val="39"/>
    <w:unhideWhenUsed/>
    <w:qFormat/>
    <w:rsid w:val="006871A8"/>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character" w:customStyle="1" w:styleId="Naslov2Char">
    <w:name w:val="Naslov 2 Char"/>
    <w:basedOn w:val="Zadanifontodlomka"/>
    <w:link w:val="Naslov2"/>
    <w:uiPriority w:val="9"/>
    <w:rsid w:val="003E35A5"/>
    <w:rPr>
      <w:rFonts w:asciiTheme="majorHAnsi" w:eastAsiaTheme="majorEastAsia" w:hAnsiTheme="majorHAnsi" w:cstheme="majorBidi"/>
      <w:b/>
      <w:bCs/>
      <w:color w:val="4F81BD" w:themeColor="accent1"/>
      <w:sz w:val="26"/>
      <w:szCs w:val="26"/>
    </w:rPr>
  </w:style>
  <w:style w:type="character" w:customStyle="1" w:styleId="Naslov3Char">
    <w:name w:val="Naslov 3 Char"/>
    <w:basedOn w:val="Zadanifontodlomka"/>
    <w:link w:val="Naslov3"/>
    <w:uiPriority w:val="9"/>
    <w:rsid w:val="00BA5D06"/>
    <w:rPr>
      <w:rFonts w:asciiTheme="majorHAnsi" w:eastAsiaTheme="majorEastAsia" w:hAnsiTheme="majorHAnsi" w:cstheme="majorBidi"/>
      <w:b/>
      <w:bCs/>
      <w:color w:val="4F81BD" w:themeColor="accent1"/>
    </w:rPr>
  </w:style>
  <w:style w:type="paragraph" w:styleId="Opisslike">
    <w:name w:val="caption"/>
    <w:aliases w:val="Opis tablice"/>
    <w:basedOn w:val="Normal"/>
    <w:next w:val="Normal"/>
    <w:link w:val="OpisslikeChar"/>
    <w:uiPriority w:val="35"/>
    <w:unhideWhenUsed/>
    <w:qFormat/>
    <w:rsid w:val="002F53E6"/>
    <w:pPr>
      <w:spacing w:line="240" w:lineRule="auto"/>
      <w:jc w:val="center"/>
    </w:pPr>
    <w:rPr>
      <w:rFonts w:asciiTheme="majorHAnsi" w:hAnsiTheme="majorHAnsi"/>
      <w:b/>
      <w:bCs/>
      <w:szCs w:val="18"/>
    </w:rPr>
  </w:style>
  <w:style w:type="paragraph" w:styleId="Tekstfusnote">
    <w:name w:val="footnote text"/>
    <w:basedOn w:val="Normal"/>
    <w:link w:val="TekstfusnoteChar"/>
    <w:uiPriority w:val="99"/>
    <w:semiHidden/>
    <w:unhideWhenUsed/>
    <w:rsid w:val="0072404B"/>
    <w:pPr>
      <w:spacing w:after="0" w:line="240" w:lineRule="auto"/>
    </w:pPr>
    <w:rPr>
      <w:sz w:val="20"/>
      <w:szCs w:val="20"/>
    </w:rPr>
  </w:style>
  <w:style w:type="character" w:customStyle="1" w:styleId="TekstfusnoteChar">
    <w:name w:val="Tekst fusnote Char"/>
    <w:basedOn w:val="Zadanifontodlomka"/>
    <w:link w:val="Tekstfusnote"/>
    <w:uiPriority w:val="99"/>
    <w:semiHidden/>
    <w:rsid w:val="0072404B"/>
    <w:rPr>
      <w:sz w:val="20"/>
      <w:szCs w:val="20"/>
    </w:rPr>
  </w:style>
  <w:style w:type="character" w:styleId="Referencafusnote">
    <w:name w:val="footnote reference"/>
    <w:basedOn w:val="Zadanifontodlomka"/>
    <w:uiPriority w:val="99"/>
    <w:semiHidden/>
    <w:unhideWhenUsed/>
    <w:rsid w:val="0072404B"/>
    <w:rPr>
      <w:vertAlign w:val="superscript"/>
    </w:rPr>
  </w:style>
  <w:style w:type="paragraph" w:styleId="Tablicaslika">
    <w:name w:val="table of figures"/>
    <w:basedOn w:val="Normal"/>
    <w:next w:val="Normal"/>
    <w:uiPriority w:val="99"/>
    <w:unhideWhenUsed/>
    <w:rsid w:val="0025109F"/>
    <w:pPr>
      <w:spacing w:after="0"/>
      <w:ind w:left="440" w:hanging="440"/>
    </w:pPr>
    <w:rPr>
      <w:smallCaps/>
      <w:sz w:val="20"/>
      <w:szCs w:val="20"/>
    </w:rPr>
  </w:style>
  <w:style w:type="table" w:customStyle="1" w:styleId="Reetkatablice1">
    <w:name w:val="Rešetka tablice1"/>
    <w:basedOn w:val="Obinatablica"/>
    <w:next w:val="Reetkatablice"/>
    <w:uiPriority w:val="59"/>
    <w:rsid w:val="00491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
    <w:name w:val="Rešetka tablice2"/>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
    <w:name w:val="Rešetka tablice4"/>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
    <w:name w:val="Rešetka tablice5"/>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6">
    <w:name w:val="Rešetka tablice6"/>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7">
    <w:name w:val="Rešetka tablice7"/>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ica">
    <w:name w:val="tablica"/>
    <w:basedOn w:val="Opisslike"/>
    <w:link w:val="tablicaChar"/>
    <w:qFormat/>
    <w:rsid w:val="00834867"/>
    <w:rPr>
      <w:szCs w:val="20"/>
    </w:rPr>
  </w:style>
  <w:style w:type="paragraph" w:customStyle="1" w:styleId="tablica1">
    <w:name w:val="tablica 1"/>
    <w:basedOn w:val="Normal"/>
    <w:link w:val="tablica1Char"/>
    <w:qFormat/>
    <w:rsid w:val="00834867"/>
    <w:pPr>
      <w:spacing w:after="0"/>
      <w:jc w:val="both"/>
    </w:pPr>
    <w:rPr>
      <w:rFonts w:asciiTheme="majorHAnsi" w:hAnsiTheme="majorHAnsi"/>
      <w:b/>
      <w:bCs/>
    </w:rPr>
  </w:style>
  <w:style w:type="character" w:customStyle="1" w:styleId="OpisslikeChar">
    <w:name w:val="Opis slike Char"/>
    <w:aliases w:val="Opis tablice Char"/>
    <w:basedOn w:val="Zadanifontodlomka"/>
    <w:link w:val="Opisslike"/>
    <w:uiPriority w:val="35"/>
    <w:rsid w:val="002F53E6"/>
    <w:rPr>
      <w:rFonts w:asciiTheme="majorHAnsi" w:hAnsiTheme="majorHAnsi"/>
      <w:b/>
      <w:bCs/>
      <w:szCs w:val="18"/>
    </w:rPr>
  </w:style>
  <w:style w:type="character" w:customStyle="1" w:styleId="tablicaChar">
    <w:name w:val="tablica Char"/>
    <w:basedOn w:val="OpisslikeChar"/>
    <w:link w:val="tablica"/>
    <w:rsid w:val="00834867"/>
    <w:rPr>
      <w:rFonts w:asciiTheme="majorHAnsi" w:hAnsiTheme="majorHAnsi"/>
      <w:b/>
      <w:bCs/>
      <w:szCs w:val="18"/>
    </w:rPr>
  </w:style>
  <w:style w:type="character" w:customStyle="1" w:styleId="tablica1Char">
    <w:name w:val="tablica 1 Char"/>
    <w:basedOn w:val="Zadanifontodlomka"/>
    <w:link w:val="tablica1"/>
    <w:rsid w:val="00834867"/>
    <w:rPr>
      <w:rFonts w:asciiTheme="majorHAnsi" w:hAnsiTheme="majorHAnsi"/>
      <w:b/>
      <w:bCs/>
    </w:rPr>
  </w:style>
  <w:style w:type="paragraph" w:styleId="Bezproreda">
    <w:name w:val="No Spacing"/>
    <w:uiPriority w:val="1"/>
    <w:qFormat/>
    <w:rsid w:val="002F53E6"/>
    <w:pPr>
      <w:spacing w:after="0" w:line="240" w:lineRule="auto"/>
    </w:pPr>
  </w:style>
  <w:style w:type="character" w:customStyle="1" w:styleId="InternetLink">
    <w:name w:val="Internet Link"/>
    <w:basedOn w:val="Zadanifontodlomka"/>
    <w:uiPriority w:val="99"/>
    <w:unhideWhenUsed/>
    <w:rsid w:val="0087674E"/>
    <w:rPr>
      <w:color w:val="0000FF" w:themeColor="hyperlink"/>
      <w:u w:val="single"/>
    </w:rPr>
  </w:style>
  <w:style w:type="paragraph" w:styleId="Tijeloteksta">
    <w:name w:val="Body Text"/>
    <w:basedOn w:val="Normal"/>
    <w:link w:val="TijelotekstaChar"/>
    <w:semiHidden/>
    <w:rsid w:val="00FF195A"/>
    <w:pPr>
      <w:spacing w:after="0" w:line="240" w:lineRule="auto"/>
    </w:pPr>
    <w:rPr>
      <w:rFonts w:ascii="Times New Roman" w:eastAsia="Calibri" w:hAnsi="Times New Roman" w:cs="Times New Roman"/>
      <w:sz w:val="24"/>
      <w:szCs w:val="24"/>
    </w:rPr>
  </w:style>
  <w:style w:type="character" w:customStyle="1" w:styleId="TijelotekstaChar">
    <w:name w:val="Tijelo teksta Char"/>
    <w:basedOn w:val="Zadanifontodlomka"/>
    <w:link w:val="Tijeloteksta"/>
    <w:semiHidden/>
    <w:rsid w:val="00FF195A"/>
    <w:rPr>
      <w:rFonts w:ascii="Times New Roman" w:eastAsia="Calibri" w:hAnsi="Times New Roman" w:cs="Times New Roman"/>
      <w:sz w:val="24"/>
      <w:szCs w:val="24"/>
    </w:rPr>
  </w:style>
  <w:style w:type="paragraph" w:customStyle="1" w:styleId="box459040">
    <w:name w:val="box_459040"/>
    <w:basedOn w:val="Normal"/>
    <w:rsid w:val="00850243"/>
    <w:pPr>
      <w:spacing w:before="100" w:beforeAutospacing="1" w:after="100" w:afterAutospacing="1" w:line="240" w:lineRule="auto"/>
    </w:pPr>
    <w:rPr>
      <w:rFonts w:ascii="Times New Roman" w:eastAsia="Times New Roman" w:hAnsi="Times New Roman" w:cs="Times New Roman"/>
      <w:sz w:val="24"/>
      <w:szCs w:val="24"/>
    </w:rPr>
  </w:style>
  <w:style w:type="character" w:styleId="Referencakomentara">
    <w:name w:val="annotation reference"/>
    <w:basedOn w:val="Zadanifontodlomka"/>
    <w:uiPriority w:val="99"/>
    <w:semiHidden/>
    <w:unhideWhenUsed/>
    <w:rsid w:val="00BD4B4C"/>
    <w:rPr>
      <w:sz w:val="16"/>
      <w:szCs w:val="16"/>
    </w:rPr>
  </w:style>
  <w:style w:type="paragraph" w:styleId="Tekstkomentara">
    <w:name w:val="annotation text"/>
    <w:basedOn w:val="Normal"/>
    <w:link w:val="TekstkomentaraChar"/>
    <w:uiPriority w:val="99"/>
    <w:semiHidden/>
    <w:unhideWhenUsed/>
    <w:rsid w:val="00BD4B4C"/>
    <w:pPr>
      <w:spacing w:line="240" w:lineRule="auto"/>
    </w:pPr>
    <w:rPr>
      <w:rFonts w:eastAsiaTheme="minorHAnsi"/>
      <w:sz w:val="20"/>
      <w:szCs w:val="20"/>
      <w:lang w:eastAsia="en-US"/>
    </w:rPr>
  </w:style>
  <w:style w:type="character" w:customStyle="1" w:styleId="TekstkomentaraChar">
    <w:name w:val="Tekst komentara Char"/>
    <w:basedOn w:val="Zadanifontodlomka"/>
    <w:link w:val="Tekstkomentara"/>
    <w:uiPriority w:val="99"/>
    <w:semiHidden/>
    <w:rsid w:val="00BD4B4C"/>
    <w:rPr>
      <w:rFonts w:eastAsiaTheme="minorHAnsi"/>
      <w:sz w:val="20"/>
      <w:szCs w:val="20"/>
      <w:lang w:eastAsia="en-US"/>
    </w:rPr>
  </w:style>
  <w:style w:type="paragraph" w:customStyle="1" w:styleId="pt-bodytext-000033">
    <w:name w:val="pt-bodytext-000033"/>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defaultparagraphfont-000025">
    <w:name w:val="pt-defaultparagraphfont-000025"/>
    <w:basedOn w:val="Zadanifontodlomka"/>
    <w:rsid w:val="00C17872"/>
  </w:style>
  <w:style w:type="character" w:customStyle="1" w:styleId="pt-defaultparagraphfont-000035">
    <w:name w:val="pt-defaultparagraphfont-000035"/>
    <w:basedOn w:val="Zadanifontodlomka"/>
    <w:rsid w:val="00C17872"/>
  </w:style>
  <w:style w:type="paragraph" w:customStyle="1" w:styleId="pt-bodytext-000036">
    <w:name w:val="pt-bodytext-000036"/>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37">
    <w:name w:val="pt-000037"/>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28">
    <w:name w:val="pt-000028"/>
    <w:basedOn w:val="Zadanifontodlomka"/>
    <w:rsid w:val="00C17872"/>
  </w:style>
  <w:style w:type="character" w:customStyle="1" w:styleId="pt-defaultparagraphfont-000030">
    <w:name w:val="pt-defaultparagraphfont-000030"/>
    <w:basedOn w:val="Zadanifontodlomka"/>
    <w:rsid w:val="00C17872"/>
  </w:style>
  <w:style w:type="paragraph" w:customStyle="1" w:styleId="pt-bodytext20-000039">
    <w:name w:val="pt-bodytext20-000039"/>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31">
    <w:name w:val="pt-000031"/>
    <w:basedOn w:val="Zadanifontodlomka"/>
    <w:rsid w:val="00C17872"/>
  </w:style>
  <w:style w:type="paragraph" w:customStyle="1" w:styleId="pt-bodytext-000040">
    <w:name w:val="pt-bodytext-000040"/>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1">
    <w:name w:val="pt-bodytext-000041"/>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2">
    <w:name w:val="pt-bodytext-000042"/>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3">
    <w:name w:val="pt-bodytext-000043"/>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5">
    <w:name w:val="pt-bodytext-000045"/>
    <w:basedOn w:val="Normal"/>
    <w:rsid w:val="009771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9">
    <w:name w:val="pt-bodytext-00004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51">
    <w:name w:val="pt-00005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52">
    <w:name w:val="pt-bodytext-00005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heading2char">
    <w:name w:val="pt-heading2char"/>
    <w:basedOn w:val="Zadanifontodlomka"/>
    <w:rsid w:val="00D9181B"/>
  </w:style>
  <w:style w:type="paragraph" w:customStyle="1" w:styleId="pt-000053">
    <w:name w:val="pt-000053"/>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54">
    <w:name w:val="pt-000054"/>
    <w:basedOn w:val="Zadanifontodlomka"/>
    <w:rsid w:val="00D9181B"/>
  </w:style>
  <w:style w:type="paragraph" w:customStyle="1" w:styleId="pt-000056">
    <w:name w:val="pt-000056"/>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57">
    <w:name w:val="pt-bodytext-000057"/>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58">
    <w:name w:val="pt-000058"/>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20-000059">
    <w:name w:val="pt-bodytext20-00005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0">
    <w:name w:val="pt-000060"/>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1">
    <w:name w:val="pt-00006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2">
    <w:name w:val="pt-00006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64">
    <w:name w:val="pt-bodytext-000064"/>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00">
    <w:name w:val="pt-000000"/>
    <w:basedOn w:val="Zadanifontodlomka"/>
    <w:rsid w:val="00D9181B"/>
  </w:style>
  <w:style w:type="paragraph" w:customStyle="1" w:styleId="pt-000065">
    <w:name w:val="pt-000065"/>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7">
    <w:name w:val="pt-000067"/>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69">
    <w:name w:val="pt-bodytext-00006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0">
    <w:name w:val="pt-bodytext-000070"/>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1">
    <w:name w:val="pt-00007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2">
    <w:name w:val="pt-00007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3">
    <w:name w:val="pt-000073"/>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4">
    <w:name w:val="pt-bodytext-000074"/>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5">
    <w:name w:val="pt-bodytext-000075"/>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6">
    <w:name w:val="pt-bodytext-000076"/>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7">
    <w:name w:val="pt-bodytext-000077"/>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8">
    <w:name w:val="pt-000078"/>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9">
    <w:name w:val="pt-bodytext-00007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80">
    <w:name w:val="pt-bodytext-000080"/>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81">
    <w:name w:val="pt-bodytext-00008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82">
    <w:name w:val="pt-bodytext-00008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other0-000086">
    <w:name w:val="pt-other0-000086"/>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defaultparagraphfont-000087">
    <w:name w:val="pt-defaultparagraphfont-000087"/>
    <w:basedOn w:val="Zadanifontodlomka"/>
    <w:rsid w:val="00D9181B"/>
  </w:style>
  <w:style w:type="paragraph" w:customStyle="1" w:styleId="pt-bodytext20-000032">
    <w:name w:val="pt-bodytext20-000032"/>
    <w:basedOn w:val="Normal"/>
    <w:rsid w:val="00312E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dlomakpopisaChar">
    <w:name w:val="Odlomak popisa Char"/>
    <w:link w:val="Odlomakpopisa"/>
    <w:uiPriority w:val="34"/>
    <w:locked/>
    <w:rsid w:val="00296288"/>
  </w:style>
  <w:style w:type="table" w:customStyle="1" w:styleId="Reetkatablice14">
    <w:name w:val="Rešetka tablice14"/>
    <w:basedOn w:val="Obinatablica"/>
    <w:next w:val="Reetkatablice"/>
    <w:uiPriority w:val="59"/>
    <w:rsid w:val="00D1086C"/>
    <w:pPr>
      <w:spacing w:after="0" w:line="240" w:lineRule="auto"/>
    </w:pPr>
    <w:rPr>
      <w:rFonts w:ascii="Calibri" w:eastAsia="Calibri" w:hAnsi="Calibri"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F1377"/>
    <w:pPr>
      <w:widowControl w:val="0"/>
      <w:autoSpaceDE w:val="0"/>
      <w:autoSpaceDN w:val="0"/>
      <w:spacing w:after="0" w:line="240" w:lineRule="auto"/>
    </w:pPr>
    <w:rPr>
      <w:rFonts w:ascii="Georgia" w:eastAsia="Georgia" w:hAnsi="Georgia" w:cs="Georgia"/>
      <w:lang w:bidi="hr-HR"/>
    </w:rPr>
  </w:style>
  <w:style w:type="paragraph" w:styleId="Predmetkomentara">
    <w:name w:val="annotation subject"/>
    <w:basedOn w:val="Tekstkomentara"/>
    <w:next w:val="Tekstkomentara"/>
    <w:link w:val="PredmetkomentaraChar"/>
    <w:uiPriority w:val="99"/>
    <w:semiHidden/>
    <w:unhideWhenUsed/>
    <w:rsid w:val="0031572A"/>
    <w:rPr>
      <w:rFonts w:eastAsiaTheme="minorEastAsia"/>
      <w:b/>
      <w:bCs/>
      <w:lang w:eastAsia="hr-HR"/>
    </w:rPr>
  </w:style>
  <w:style w:type="character" w:customStyle="1" w:styleId="PredmetkomentaraChar">
    <w:name w:val="Predmet komentara Char"/>
    <w:basedOn w:val="TekstkomentaraChar"/>
    <w:link w:val="Predmetkomentara"/>
    <w:uiPriority w:val="99"/>
    <w:semiHidden/>
    <w:rsid w:val="0031572A"/>
    <w:rPr>
      <w:rFonts w:eastAsiaTheme="minorHAnsi"/>
      <w:b/>
      <w:bCs/>
      <w:sz w:val="20"/>
      <w:szCs w:val="20"/>
      <w:lang w:eastAsia="en-US"/>
    </w:rPr>
  </w:style>
  <w:style w:type="character" w:styleId="Tekstrezerviranogmjesta">
    <w:name w:val="Placeholder Text"/>
    <w:basedOn w:val="Zadanifontodlomka"/>
    <w:uiPriority w:val="99"/>
    <w:semiHidden/>
    <w:rsid w:val="00F131CB"/>
    <w:rPr>
      <w:color w:val="808080"/>
    </w:rPr>
  </w:style>
  <w:style w:type="character" w:customStyle="1" w:styleId="Nerijeenospominjanje1">
    <w:name w:val="Neriješeno spominjanje1"/>
    <w:basedOn w:val="Zadanifontodlomka"/>
    <w:uiPriority w:val="99"/>
    <w:semiHidden/>
    <w:unhideWhenUsed/>
    <w:rsid w:val="00514F3E"/>
    <w:rPr>
      <w:color w:val="605E5C"/>
      <w:shd w:val="clear" w:color="auto" w:fill="E1DFDD"/>
    </w:rPr>
  </w:style>
  <w:style w:type="numbering" w:customStyle="1" w:styleId="Bezpopisa1">
    <w:name w:val="Bez popisa1"/>
    <w:next w:val="Bezpopisa"/>
    <w:uiPriority w:val="99"/>
    <w:semiHidden/>
    <w:unhideWhenUsed/>
    <w:rsid w:val="006E008C"/>
  </w:style>
  <w:style w:type="table" w:customStyle="1" w:styleId="Reetkatablice8">
    <w:name w:val="Rešetka tablice8"/>
    <w:basedOn w:val="Obinatablica"/>
    <w:next w:val="Reetkatablice"/>
    <w:uiPriority w:val="59"/>
    <w:rsid w:val="006E008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Standard"/>
    <w:rsid w:val="006E008C"/>
    <w:pPr>
      <w:spacing w:after="283"/>
    </w:pPr>
    <w:rPr>
      <w:rFonts w:ascii="Calibri" w:hAnsi="Calibri" w:cs="Tahoma"/>
      <w:color w:val="000000"/>
      <w:lang w:val="en-US" w:eastAsia="en-US" w:bidi="en-US"/>
    </w:rPr>
  </w:style>
  <w:style w:type="character" w:customStyle="1" w:styleId="StrongEmphasis">
    <w:name w:val="Strong Emphasis"/>
    <w:rsid w:val="006E008C"/>
    <w:rPr>
      <w:b/>
      <w:bCs/>
    </w:rPr>
  </w:style>
  <w:style w:type="table" w:customStyle="1" w:styleId="Reetkatablice21">
    <w:name w:val="Rešetka tablice21"/>
    <w:basedOn w:val="Obinatablica"/>
    <w:next w:val="Reetkatablice"/>
    <w:uiPriority w:val="59"/>
    <w:rsid w:val="006E008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1">
    <w:name w:val="Rešetka tablice11"/>
    <w:basedOn w:val="Obinatablica"/>
    <w:next w:val="Reetkatablice"/>
    <w:uiPriority w:val="59"/>
    <w:rsid w:val="006E008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urziv">
    <w:name w:val="kurziv"/>
    <w:basedOn w:val="Zadanifontodlomka"/>
    <w:rsid w:val="006E008C"/>
  </w:style>
  <w:style w:type="character" w:styleId="Istaknuto">
    <w:name w:val="Emphasis"/>
    <w:uiPriority w:val="20"/>
    <w:qFormat/>
    <w:rsid w:val="006E008C"/>
    <w:rPr>
      <w:i/>
      <w:iCs/>
    </w:rPr>
  </w:style>
  <w:style w:type="table" w:customStyle="1" w:styleId="Reetkatablice31">
    <w:name w:val="Rešetka tablice31"/>
    <w:basedOn w:val="Obinatablica"/>
    <w:next w:val="Reetkatablice"/>
    <w:uiPriority w:val="59"/>
    <w:rsid w:val="006E008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6E008C"/>
    <w:pPr>
      <w:spacing w:before="100" w:beforeAutospacing="1" w:after="100" w:afterAutospacing="1" w:line="240" w:lineRule="auto"/>
    </w:pPr>
    <w:rPr>
      <w:rFonts w:ascii="Arial" w:eastAsia="Times New Roman" w:hAnsi="Arial" w:cs="Arial"/>
    </w:rPr>
  </w:style>
  <w:style w:type="paragraph" w:customStyle="1" w:styleId="font6">
    <w:name w:val="font6"/>
    <w:basedOn w:val="Normal"/>
    <w:rsid w:val="006E008C"/>
    <w:pPr>
      <w:spacing w:before="100" w:beforeAutospacing="1" w:after="100" w:afterAutospacing="1" w:line="240" w:lineRule="auto"/>
    </w:pPr>
    <w:rPr>
      <w:rFonts w:ascii="Arial" w:eastAsia="Times New Roman" w:hAnsi="Arial" w:cs="Arial"/>
      <w:b/>
      <w:bCs/>
    </w:rPr>
  </w:style>
  <w:style w:type="paragraph" w:customStyle="1" w:styleId="xl66">
    <w:name w:val="xl66"/>
    <w:basedOn w:val="Normal"/>
    <w:rsid w:val="006E008C"/>
    <w:pP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67">
    <w:name w:val="xl67"/>
    <w:basedOn w:val="Normal"/>
    <w:rsid w:val="006E008C"/>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68">
    <w:name w:val="xl68"/>
    <w:basedOn w:val="Normal"/>
    <w:rsid w:val="006E008C"/>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69">
    <w:name w:val="xl69"/>
    <w:basedOn w:val="Normal"/>
    <w:rsid w:val="006E008C"/>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0">
    <w:name w:val="xl70"/>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71">
    <w:name w:val="xl71"/>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72">
    <w:name w:val="xl72"/>
    <w:basedOn w:val="Normal"/>
    <w:rsid w:val="006E008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73">
    <w:name w:val="xl73"/>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74">
    <w:name w:val="xl74"/>
    <w:basedOn w:val="Normal"/>
    <w:rsid w:val="006E008C"/>
    <w:pPr>
      <w:pBdr>
        <w:top w:val="double" w:sz="6" w:space="0" w:color="auto"/>
        <w:left w:val="single" w:sz="4" w:space="0" w:color="auto"/>
        <w:bottom w:val="double" w:sz="6"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75">
    <w:name w:val="xl75"/>
    <w:basedOn w:val="Normal"/>
    <w:rsid w:val="006E008C"/>
    <w:pPr>
      <w:pBdr>
        <w:top w:val="double" w:sz="6" w:space="0" w:color="auto"/>
        <w:bottom w:val="double" w:sz="6"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76">
    <w:name w:val="xl76"/>
    <w:basedOn w:val="Normal"/>
    <w:rsid w:val="006E008C"/>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77">
    <w:name w:val="xl77"/>
    <w:basedOn w:val="Normal"/>
    <w:rsid w:val="006E008C"/>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78">
    <w:name w:val="xl78"/>
    <w:basedOn w:val="Normal"/>
    <w:rsid w:val="006E008C"/>
    <w:pP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79">
    <w:name w:val="xl79"/>
    <w:basedOn w:val="Normal"/>
    <w:rsid w:val="006E008C"/>
    <w:pP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80">
    <w:name w:val="xl80"/>
    <w:basedOn w:val="Normal"/>
    <w:rsid w:val="006E008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81">
    <w:name w:val="xl81"/>
    <w:basedOn w:val="Normal"/>
    <w:rsid w:val="006E008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2">
    <w:name w:val="xl82"/>
    <w:basedOn w:val="Normal"/>
    <w:rsid w:val="006E00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3">
    <w:name w:val="xl83"/>
    <w:basedOn w:val="Normal"/>
    <w:rsid w:val="006E008C"/>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84">
    <w:name w:val="xl84"/>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5">
    <w:name w:val="xl85"/>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6">
    <w:name w:val="xl86"/>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7">
    <w:name w:val="xl87"/>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8">
    <w:name w:val="xl88"/>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9">
    <w:name w:val="xl89"/>
    <w:basedOn w:val="Normal"/>
    <w:rsid w:val="006E008C"/>
    <w:pPr>
      <w:pBdr>
        <w:top w:val="single" w:sz="8"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90">
    <w:name w:val="xl90"/>
    <w:basedOn w:val="Normal"/>
    <w:rsid w:val="006E008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1">
    <w:name w:val="xl91"/>
    <w:basedOn w:val="Normal"/>
    <w:rsid w:val="006E008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92">
    <w:name w:val="xl92"/>
    <w:basedOn w:val="Normal"/>
    <w:rsid w:val="006E008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93">
    <w:name w:val="xl93"/>
    <w:basedOn w:val="Normal"/>
    <w:rsid w:val="006E008C"/>
    <w:pPr>
      <w:spacing w:before="100" w:beforeAutospacing="1" w:after="100" w:afterAutospacing="1" w:line="240" w:lineRule="auto"/>
      <w:textAlignment w:val="center"/>
    </w:pPr>
    <w:rPr>
      <w:rFonts w:ascii="Arial" w:eastAsia="Times New Roman" w:hAnsi="Arial" w:cs="Arial"/>
      <w:sz w:val="16"/>
      <w:szCs w:val="16"/>
    </w:rPr>
  </w:style>
  <w:style w:type="paragraph" w:customStyle="1" w:styleId="xl94">
    <w:name w:val="xl94"/>
    <w:basedOn w:val="Normal"/>
    <w:rsid w:val="006E008C"/>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95">
    <w:name w:val="xl95"/>
    <w:basedOn w:val="Normal"/>
    <w:rsid w:val="006E008C"/>
    <w:pP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96">
    <w:name w:val="xl96"/>
    <w:basedOn w:val="Normal"/>
    <w:rsid w:val="006E008C"/>
    <w:pPr>
      <w:pBdr>
        <w:top w:val="double" w:sz="6"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97">
    <w:name w:val="xl97"/>
    <w:basedOn w:val="Normal"/>
    <w:rsid w:val="006E008C"/>
    <w:pPr>
      <w:pBdr>
        <w:bottom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98">
    <w:name w:val="xl98"/>
    <w:basedOn w:val="Normal"/>
    <w:rsid w:val="006E008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99">
    <w:name w:val="xl99"/>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0">
    <w:name w:val="xl100"/>
    <w:basedOn w:val="Normal"/>
    <w:rsid w:val="006E008C"/>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01">
    <w:name w:val="xl101"/>
    <w:basedOn w:val="Normal"/>
    <w:rsid w:val="006E008C"/>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2">
    <w:name w:val="xl102"/>
    <w:basedOn w:val="Normal"/>
    <w:rsid w:val="006E008C"/>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3">
    <w:name w:val="xl103"/>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Normal"/>
    <w:rsid w:val="006E008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5">
    <w:name w:val="xl105"/>
    <w:basedOn w:val="Normal"/>
    <w:rsid w:val="006E008C"/>
    <w:pPr>
      <w:pBdr>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06">
    <w:name w:val="xl106"/>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7">
    <w:name w:val="xl107"/>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08">
    <w:name w:val="xl108"/>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09">
    <w:name w:val="xl109"/>
    <w:basedOn w:val="Normal"/>
    <w:rsid w:val="006E008C"/>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10">
    <w:name w:val="xl110"/>
    <w:basedOn w:val="Normal"/>
    <w:rsid w:val="006E008C"/>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11">
    <w:name w:val="xl111"/>
    <w:basedOn w:val="Normal"/>
    <w:rsid w:val="006E008C"/>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12">
    <w:name w:val="xl112"/>
    <w:basedOn w:val="Normal"/>
    <w:rsid w:val="006E008C"/>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13">
    <w:name w:val="xl113"/>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4">
    <w:name w:val="xl114"/>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5">
    <w:name w:val="xl115"/>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6">
    <w:name w:val="xl116"/>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17">
    <w:name w:val="xl117"/>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8">
    <w:name w:val="xl118"/>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9">
    <w:name w:val="xl119"/>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0">
    <w:name w:val="xl120"/>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1">
    <w:name w:val="xl121"/>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2">
    <w:name w:val="xl122"/>
    <w:basedOn w:val="Normal"/>
    <w:rsid w:val="006E008C"/>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3">
    <w:name w:val="xl123"/>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24">
    <w:name w:val="xl124"/>
    <w:basedOn w:val="Normal"/>
    <w:rsid w:val="006E008C"/>
    <w:pPr>
      <w:pBdr>
        <w:lef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25">
    <w:name w:val="xl125"/>
    <w:basedOn w:val="Normal"/>
    <w:rsid w:val="006E008C"/>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26">
    <w:name w:val="xl126"/>
    <w:basedOn w:val="Normal"/>
    <w:rsid w:val="006E008C"/>
    <w:pP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27">
    <w:name w:val="xl127"/>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8">
    <w:name w:val="xl128"/>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9">
    <w:name w:val="xl129"/>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30">
    <w:name w:val="xl130"/>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31">
    <w:name w:val="xl131"/>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2">
    <w:name w:val="xl132"/>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3">
    <w:name w:val="xl133"/>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4">
    <w:name w:val="xl134"/>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5">
    <w:name w:val="xl135"/>
    <w:basedOn w:val="Normal"/>
    <w:rsid w:val="006E008C"/>
    <w:pP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36">
    <w:name w:val="xl136"/>
    <w:basedOn w:val="Normal"/>
    <w:rsid w:val="006E008C"/>
    <w:pPr>
      <w:spacing w:before="100" w:beforeAutospacing="1" w:after="100" w:afterAutospacing="1" w:line="240" w:lineRule="auto"/>
      <w:textAlignment w:val="center"/>
    </w:pPr>
    <w:rPr>
      <w:rFonts w:ascii="Arial" w:eastAsia="Times New Roman" w:hAnsi="Arial" w:cs="Arial"/>
      <w:sz w:val="20"/>
      <w:szCs w:val="20"/>
    </w:rPr>
  </w:style>
  <w:style w:type="paragraph" w:customStyle="1" w:styleId="xl137">
    <w:name w:val="xl137"/>
    <w:basedOn w:val="Normal"/>
    <w:rsid w:val="006E008C"/>
    <w:pP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38">
    <w:name w:val="xl138"/>
    <w:basedOn w:val="Normal"/>
    <w:rsid w:val="006E008C"/>
    <w:pP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9">
    <w:name w:val="xl139"/>
    <w:basedOn w:val="Normal"/>
    <w:rsid w:val="006E008C"/>
    <w:pP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40">
    <w:name w:val="xl140"/>
    <w:basedOn w:val="Normal"/>
    <w:rsid w:val="006E008C"/>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1">
    <w:name w:val="xl141"/>
    <w:basedOn w:val="Normal"/>
    <w:rsid w:val="006E008C"/>
    <w:pPr>
      <w:pBdr>
        <w:top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142">
    <w:name w:val="xl142"/>
    <w:basedOn w:val="Normal"/>
    <w:rsid w:val="006E008C"/>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143">
    <w:name w:val="xl143"/>
    <w:basedOn w:val="Normal"/>
    <w:rsid w:val="006E008C"/>
    <w:pPr>
      <w:pBdr>
        <w:bottom w:val="single" w:sz="8"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4">
    <w:name w:val="xl144"/>
    <w:basedOn w:val="Normal"/>
    <w:rsid w:val="006E008C"/>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5">
    <w:name w:val="xl145"/>
    <w:basedOn w:val="Normal"/>
    <w:rsid w:val="006E008C"/>
    <w:pPr>
      <w:pBdr>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6">
    <w:name w:val="xl146"/>
    <w:basedOn w:val="Normal"/>
    <w:rsid w:val="006E008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7">
    <w:name w:val="xl147"/>
    <w:basedOn w:val="Normal"/>
    <w:rsid w:val="006E008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8">
    <w:name w:val="xl148"/>
    <w:basedOn w:val="Normal"/>
    <w:rsid w:val="006E00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9">
    <w:name w:val="xl149"/>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0">
    <w:name w:val="xl150"/>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rPr>
  </w:style>
  <w:style w:type="paragraph" w:customStyle="1" w:styleId="xl151">
    <w:name w:val="xl151"/>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2">
    <w:name w:val="xl152"/>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53">
    <w:name w:val="xl153"/>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54">
    <w:name w:val="xl154"/>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55">
    <w:name w:val="xl155"/>
    <w:basedOn w:val="Normal"/>
    <w:rsid w:val="006E008C"/>
    <w:pP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156">
    <w:name w:val="xl156"/>
    <w:basedOn w:val="Normal"/>
    <w:rsid w:val="006E008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57">
    <w:name w:val="xl157"/>
    <w:basedOn w:val="Normal"/>
    <w:rsid w:val="006E008C"/>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numbering" w:customStyle="1" w:styleId="Bezpopisa11">
    <w:name w:val="Bez popisa11"/>
    <w:next w:val="Bezpopisa"/>
    <w:uiPriority w:val="99"/>
    <w:semiHidden/>
    <w:unhideWhenUsed/>
    <w:rsid w:val="006E008C"/>
  </w:style>
  <w:style w:type="character" w:customStyle="1" w:styleId="highlight">
    <w:name w:val="highlight"/>
    <w:rsid w:val="008573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358644">
      <w:bodyDiv w:val="1"/>
      <w:marLeft w:val="0"/>
      <w:marRight w:val="0"/>
      <w:marTop w:val="0"/>
      <w:marBottom w:val="0"/>
      <w:divBdr>
        <w:top w:val="none" w:sz="0" w:space="0" w:color="auto"/>
        <w:left w:val="none" w:sz="0" w:space="0" w:color="auto"/>
        <w:bottom w:val="none" w:sz="0" w:space="0" w:color="auto"/>
        <w:right w:val="none" w:sz="0" w:space="0" w:color="auto"/>
      </w:divBdr>
    </w:div>
    <w:div w:id="157619564">
      <w:bodyDiv w:val="1"/>
      <w:marLeft w:val="0"/>
      <w:marRight w:val="0"/>
      <w:marTop w:val="0"/>
      <w:marBottom w:val="0"/>
      <w:divBdr>
        <w:top w:val="none" w:sz="0" w:space="0" w:color="auto"/>
        <w:left w:val="none" w:sz="0" w:space="0" w:color="auto"/>
        <w:bottom w:val="none" w:sz="0" w:space="0" w:color="auto"/>
        <w:right w:val="none" w:sz="0" w:space="0" w:color="auto"/>
      </w:divBdr>
    </w:div>
    <w:div w:id="172689854">
      <w:bodyDiv w:val="1"/>
      <w:marLeft w:val="0"/>
      <w:marRight w:val="0"/>
      <w:marTop w:val="0"/>
      <w:marBottom w:val="0"/>
      <w:divBdr>
        <w:top w:val="none" w:sz="0" w:space="0" w:color="auto"/>
        <w:left w:val="none" w:sz="0" w:space="0" w:color="auto"/>
        <w:bottom w:val="none" w:sz="0" w:space="0" w:color="auto"/>
        <w:right w:val="none" w:sz="0" w:space="0" w:color="auto"/>
      </w:divBdr>
    </w:div>
    <w:div w:id="177352551">
      <w:bodyDiv w:val="1"/>
      <w:marLeft w:val="0"/>
      <w:marRight w:val="0"/>
      <w:marTop w:val="0"/>
      <w:marBottom w:val="0"/>
      <w:divBdr>
        <w:top w:val="none" w:sz="0" w:space="0" w:color="auto"/>
        <w:left w:val="none" w:sz="0" w:space="0" w:color="auto"/>
        <w:bottom w:val="none" w:sz="0" w:space="0" w:color="auto"/>
        <w:right w:val="none" w:sz="0" w:space="0" w:color="auto"/>
      </w:divBdr>
    </w:div>
    <w:div w:id="190806870">
      <w:bodyDiv w:val="1"/>
      <w:marLeft w:val="0"/>
      <w:marRight w:val="0"/>
      <w:marTop w:val="0"/>
      <w:marBottom w:val="0"/>
      <w:divBdr>
        <w:top w:val="none" w:sz="0" w:space="0" w:color="auto"/>
        <w:left w:val="none" w:sz="0" w:space="0" w:color="auto"/>
        <w:bottom w:val="none" w:sz="0" w:space="0" w:color="auto"/>
        <w:right w:val="none" w:sz="0" w:space="0" w:color="auto"/>
      </w:divBdr>
    </w:div>
    <w:div w:id="229392079">
      <w:bodyDiv w:val="1"/>
      <w:marLeft w:val="0"/>
      <w:marRight w:val="0"/>
      <w:marTop w:val="0"/>
      <w:marBottom w:val="0"/>
      <w:divBdr>
        <w:top w:val="none" w:sz="0" w:space="0" w:color="auto"/>
        <w:left w:val="none" w:sz="0" w:space="0" w:color="auto"/>
        <w:bottom w:val="none" w:sz="0" w:space="0" w:color="auto"/>
        <w:right w:val="none" w:sz="0" w:space="0" w:color="auto"/>
      </w:divBdr>
    </w:div>
    <w:div w:id="259992063">
      <w:bodyDiv w:val="1"/>
      <w:marLeft w:val="0"/>
      <w:marRight w:val="0"/>
      <w:marTop w:val="0"/>
      <w:marBottom w:val="0"/>
      <w:divBdr>
        <w:top w:val="none" w:sz="0" w:space="0" w:color="auto"/>
        <w:left w:val="none" w:sz="0" w:space="0" w:color="auto"/>
        <w:bottom w:val="none" w:sz="0" w:space="0" w:color="auto"/>
        <w:right w:val="none" w:sz="0" w:space="0" w:color="auto"/>
      </w:divBdr>
    </w:div>
    <w:div w:id="304773262">
      <w:bodyDiv w:val="1"/>
      <w:marLeft w:val="0"/>
      <w:marRight w:val="0"/>
      <w:marTop w:val="0"/>
      <w:marBottom w:val="0"/>
      <w:divBdr>
        <w:top w:val="none" w:sz="0" w:space="0" w:color="auto"/>
        <w:left w:val="none" w:sz="0" w:space="0" w:color="auto"/>
        <w:bottom w:val="none" w:sz="0" w:space="0" w:color="auto"/>
        <w:right w:val="none" w:sz="0" w:space="0" w:color="auto"/>
      </w:divBdr>
    </w:div>
    <w:div w:id="358047784">
      <w:bodyDiv w:val="1"/>
      <w:marLeft w:val="0"/>
      <w:marRight w:val="0"/>
      <w:marTop w:val="0"/>
      <w:marBottom w:val="0"/>
      <w:divBdr>
        <w:top w:val="none" w:sz="0" w:space="0" w:color="auto"/>
        <w:left w:val="none" w:sz="0" w:space="0" w:color="auto"/>
        <w:bottom w:val="none" w:sz="0" w:space="0" w:color="auto"/>
        <w:right w:val="none" w:sz="0" w:space="0" w:color="auto"/>
      </w:divBdr>
    </w:div>
    <w:div w:id="451364552">
      <w:bodyDiv w:val="1"/>
      <w:marLeft w:val="0"/>
      <w:marRight w:val="0"/>
      <w:marTop w:val="0"/>
      <w:marBottom w:val="0"/>
      <w:divBdr>
        <w:top w:val="none" w:sz="0" w:space="0" w:color="auto"/>
        <w:left w:val="none" w:sz="0" w:space="0" w:color="auto"/>
        <w:bottom w:val="none" w:sz="0" w:space="0" w:color="auto"/>
        <w:right w:val="none" w:sz="0" w:space="0" w:color="auto"/>
      </w:divBdr>
    </w:div>
    <w:div w:id="512573516">
      <w:bodyDiv w:val="1"/>
      <w:marLeft w:val="0"/>
      <w:marRight w:val="0"/>
      <w:marTop w:val="0"/>
      <w:marBottom w:val="0"/>
      <w:divBdr>
        <w:top w:val="none" w:sz="0" w:space="0" w:color="auto"/>
        <w:left w:val="none" w:sz="0" w:space="0" w:color="auto"/>
        <w:bottom w:val="none" w:sz="0" w:space="0" w:color="auto"/>
        <w:right w:val="none" w:sz="0" w:space="0" w:color="auto"/>
      </w:divBdr>
    </w:div>
    <w:div w:id="520317006">
      <w:bodyDiv w:val="1"/>
      <w:marLeft w:val="0"/>
      <w:marRight w:val="0"/>
      <w:marTop w:val="0"/>
      <w:marBottom w:val="0"/>
      <w:divBdr>
        <w:top w:val="none" w:sz="0" w:space="0" w:color="auto"/>
        <w:left w:val="none" w:sz="0" w:space="0" w:color="auto"/>
        <w:bottom w:val="none" w:sz="0" w:space="0" w:color="auto"/>
        <w:right w:val="none" w:sz="0" w:space="0" w:color="auto"/>
      </w:divBdr>
    </w:div>
    <w:div w:id="579755441">
      <w:bodyDiv w:val="1"/>
      <w:marLeft w:val="0"/>
      <w:marRight w:val="0"/>
      <w:marTop w:val="0"/>
      <w:marBottom w:val="0"/>
      <w:divBdr>
        <w:top w:val="none" w:sz="0" w:space="0" w:color="auto"/>
        <w:left w:val="none" w:sz="0" w:space="0" w:color="auto"/>
        <w:bottom w:val="none" w:sz="0" w:space="0" w:color="auto"/>
        <w:right w:val="none" w:sz="0" w:space="0" w:color="auto"/>
      </w:divBdr>
    </w:div>
    <w:div w:id="584917416">
      <w:bodyDiv w:val="1"/>
      <w:marLeft w:val="0"/>
      <w:marRight w:val="0"/>
      <w:marTop w:val="0"/>
      <w:marBottom w:val="0"/>
      <w:divBdr>
        <w:top w:val="none" w:sz="0" w:space="0" w:color="auto"/>
        <w:left w:val="none" w:sz="0" w:space="0" w:color="auto"/>
        <w:bottom w:val="none" w:sz="0" w:space="0" w:color="auto"/>
        <w:right w:val="none" w:sz="0" w:space="0" w:color="auto"/>
      </w:divBdr>
    </w:div>
    <w:div w:id="609092876">
      <w:bodyDiv w:val="1"/>
      <w:marLeft w:val="0"/>
      <w:marRight w:val="0"/>
      <w:marTop w:val="0"/>
      <w:marBottom w:val="0"/>
      <w:divBdr>
        <w:top w:val="none" w:sz="0" w:space="0" w:color="auto"/>
        <w:left w:val="none" w:sz="0" w:space="0" w:color="auto"/>
        <w:bottom w:val="none" w:sz="0" w:space="0" w:color="auto"/>
        <w:right w:val="none" w:sz="0" w:space="0" w:color="auto"/>
      </w:divBdr>
    </w:div>
    <w:div w:id="667946981">
      <w:bodyDiv w:val="1"/>
      <w:marLeft w:val="0"/>
      <w:marRight w:val="0"/>
      <w:marTop w:val="0"/>
      <w:marBottom w:val="0"/>
      <w:divBdr>
        <w:top w:val="none" w:sz="0" w:space="0" w:color="auto"/>
        <w:left w:val="none" w:sz="0" w:space="0" w:color="auto"/>
        <w:bottom w:val="none" w:sz="0" w:space="0" w:color="auto"/>
        <w:right w:val="none" w:sz="0" w:space="0" w:color="auto"/>
      </w:divBdr>
    </w:div>
    <w:div w:id="811217439">
      <w:bodyDiv w:val="1"/>
      <w:marLeft w:val="0"/>
      <w:marRight w:val="0"/>
      <w:marTop w:val="0"/>
      <w:marBottom w:val="0"/>
      <w:divBdr>
        <w:top w:val="none" w:sz="0" w:space="0" w:color="auto"/>
        <w:left w:val="none" w:sz="0" w:space="0" w:color="auto"/>
        <w:bottom w:val="none" w:sz="0" w:space="0" w:color="auto"/>
        <w:right w:val="none" w:sz="0" w:space="0" w:color="auto"/>
      </w:divBdr>
      <w:divsChild>
        <w:div w:id="797913603">
          <w:marLeft w:val="0"/>
          <w:marRight w:val="0"/>
          <w:marTop w:val="0"/>
          <w:marBottom w:val="0"/>
          <w:divBdr>
            <w:top w:val="none" w:sz="0" w:space="0" w:color="auto"/>
            <w:left w:val="none" w:sz="0" w:space="0" w:color="auto"/>
            <w:bottom w:val="none" w:sz="0" w:space="0" w:color="auto"/>
            <w:right w:val="none" w:sz="0" w:space="0" w:color="auto"/>
          </w:divBdr>
          <w:divsChild>
            <w:div w:id="205935065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 w:id="871574690">
      <w:bodyDiv w:val="1"/>
      <w:marLeft w:val="0"/>
      <w:marRight w:val="0"/>
      <w:marTop w:val="0"/>
      <w:marBottom w:val="0"/>
      <w:divBdr>
        <w:top w:val="none" w:sz="0" w:space="0" w:color="auto"/>
        <w:left w:val="none" w:sz="0" w:space="0" w:color="auto"/>
        <w:bottom w:val="none" w:sz="0" w:space="0" w:color="auto"/>
        <w:right w:val="none" w:sz="0" w:space="0" w:color="auto"/>
      </w:divBdr>
    </w:div>
    <w:div w:id="880674611">
      <w:bodyDiv w:val="1"/>
      <w:marLeft w:val="0"/>
      <w:marRight w:val="0"/>
      <w:marTop w:val="0"/>
      <w:marBottom w:val="0"/>
      <w:divBdr>
        <w:top w:val="none" w:sz="0" w:space="0" w:color="auto"/>
        <w:left w:val="none" w:sz="0" w:space="0" w:color="auto"/>
        <w:bottom w:val="none" w:sz="0" w:space="0" w:color="auto"/>
        <w:right w:val="none" w:sz="0" w:space="0" w:color="auto"/>
      </w:divBdr>
    </w:div>
    <w:div w:id="929892957">
      <w:bodyDiv w:val="1"/>
      <w:marLeft w:val="0"/>
      <w:marRight w:val="0"/>
      <w:marTop w:val="0"/>
      <w:marBottom w:val="0"/>
      <w:divBdr>
        <w:top w:val="none" w:sz="0" w:space="0" w:color="auto"/>
        <w:left w:val="none" w:sz="0" w:space="0" w:color="auto"/>
        <w:bottom w:val="none" w:sz="0" w:space="0" w:color="auto"/>
        <w:right w:val="none" w:sz="0" w:space="0" w:color="auto"/>
      </w:divBdr>
    </w:div>
    <w:div w:id="966009631">
      <w:bodyDiv w:val="1"/>
      <w:marLeft w:val="0"/>
      <w:marRight w:val="0"/>
      <w:marTop w:val="0"/>
      <w:marBottom w:val="0"/>
      <w:divBdr>
        <w:top w:val="none" w:sz="0" w:space="0" w:color="auto"/>
        <w:left w:val="none" w:sz="0" w:space="0" w:color="auto"/>
        <w:bottom w:val="none" w:sz="0" w:space="0" w:color="auto"/>
        <w:right w:val="none" w:sz="0" w:space="0" w:color="auto"/>
      </w:divBdr>
    </w:div>
    <w:div w:id="992374069">
      <w:bodyDiv w:val="1"/>
      <w:marLeft w:val="0"/>
      <w:marRight w:val="0"/>
      <w:marTop w:val="0"/>
      <w:marBottom w:val="0"/>
      <w:divBdr>
        <w:top w:val="none" w:sz="0" w:space="0" w:color="auto"/>
        <w:left w:val="none" w:sz="0" w:space="0" w:color="auto"/>
        <w:bottom w:val="none" w:sz="0" w:space="0" w:color="auto"/>
        <w:right w:val="none" w:sz="0" w:space="0" w:color="auto"/>
      </w:divBdr>
    </w:div>
    <w:div w:id="1017197282">
      <w:bodyDiv w:val="1"/>
      <w:marLeft w:val="0"/>
      <w:marRight w:val="0"/>
      <w:marTop w:val="0"/>
      <w:marBottom w:val="0"/>
      <w:divBdr>
        <w:top w:val="none" w:sz="0" w:space="0" w:color="auto"/>
        <w:left w:val="none" w:sz="0" w:space="0" w:color="auto"/>
        <w:bottom w:val="none" w:sz="0" w:space="0" w:color="auto"/>
        <w:right w:val="none" w:sz="0" w:space="0" w:color="auto"/>
      </w:divBdr>
    </w:div>
    <w:div w:id="1084911866">
      <w:bodyDiv w:val="1"/>
      <w:marLeft w:val="0"/>
      <w:marRight w:val="0"/>
      <w:marTop w:val="0"/>
      <w:marBottom w:val="0"/>
      <w:divBdr>
        <w:top w:val="none" w:sz="0" w:space="0" w:color="auto"/>
        <w:left w:val="none" w:sz="0" w:space="0" w:color="auto"/>
        <w:bottom w:val="none" w:sz="0" w:space="0" w:color="auto"/>
        <w:right w:val="none" w:sz="0" w:space="0" w:color="auto"/>
      </w:divBdr>
    </w:div>
    <w:div w:id="1216745472">
      <w:bodyDiv w:val="1"/>
      <w:marLeft w:val="0"/>
      <w:marRight w:val="0"/>
      <w:marTop w:val="0"/>
      <w:marBottom w:val="0"/>
      <w:divBdr>
        <w:top w:val="none" w:sz="0" w:space="0" w:color="auto"/>
        <w:left w:val="none" w:sz="0" w:space="0" w:color="auto"/>
        <w:bottom w:val="none" w:sz="0" w:space="0" w:color="auto"/>
        <w:right w:val="none" w:sz="0" w:space="0" w:color="auto"/>
      </w:divBdr>
    </w:div>
    <w:div w:id="1217862508">
      <w:bodyDiv w:val="1"/>
      <w:marLeft w:val="0"/>
      <w:marRight w:val="0"/>
      <w:marTop w:val="0"/>
      <w:marBottom w:val="0"/>
      <w:divBdr>
        <w:top w:val="none" w:sz="0" w:space="0" w:color="auto"/>
        <w:left w:val="none" w:sz="0" w:space="0" w:color="auto"/>
        <w:bottom w:val="none" w:sz="0" w:space="0" w:color="auto"/>
        <w:right w:val="none" w:sz="0" w:space="0" w:color="auto"/>
      </w:divBdr>
      <w:divsChild>
        <w:div w:id="1942448994">
          <w:marLeft w:val="547"/>
          <w:marRight w:val="0"/>
          <w:marTop w:val="0"/>
          <w:marBottom w:val="0"/>
          <w:divBdr>
            <w:top w:val="none" w:sz="0" w:space="0" w:color="auto"/>
            <w:left w:val="none" w:sz="0" w:space="0" w:color="auto"/>
            <w:bottom w:val="none" w:sz="0" w:space="0" w:color="auto"/>
            <w:right w:val="none" w:sz="0" w:space="0" w:color="auto"/>
          </w:divBdr>
        </w:div>
      </w:divsChild>
    </w:div>
    <w:div w:id="1344894571">
      <w:bodyDiv w:val="1"/>
      <w:marLeft w:val="0"/>
      <w:marRight w:val="0"/>
      <w:marTop w:val="0"/>
      <w:marBottom w:val="0"/>
      <w:divBdr>
        <w:top w:val="none" w:sz="0" w:space="0" w:color="auto"/>
        <w:left w:val="none" w:sz="0" w:space="0" w:color="auto"/>
        <w:bottom w:val="none" w:sz="0" w:space="0" w:color="auto"/>
        <w:right w:val="none" w:sz="0" w:space="0" w:color="auto"/>
      </w:divBdr>
    </w:div>
    <w:div w:id="1396507856">
      <w:bodyDiv w:val="1"/>
      <w:marLeft w:val="0"/>
      <w:marRight w:val="0"/>
      <w:marTop w:val="0"/>
      <w:marBottom w:val="0"/>
      <w:divBdr>
        <w:top w:val="none" w:sz="0" w:space="0" w:color="auto"/>
        <w:left w:val="none" w:sz="0" w:space="0" w:color="auto"/>
        <w:bottom w:val="none" w:sz="0" w:space="0" w:color="auto"/>
        <w:right w:val="none" w:sz="0" w:space="0" w:color="auto"/>
      </w:divBdr>
    </w:div>
    <w:div w:id="1429884404">
      <w:bodyDiv w:val="1"/>
      <w:marLeft w:val="0"/>
      <w:marRight w:val="0"/>
      <w:marTop w:val="0"/>
      <w:marBottom w:val="0"/>
      <w:divBdr>
        <w:top w:val="none" w:sz="0" w:space="0" w:color="auto"/>
        <w:left w:val="none" w:sz="0" w:space="0" w:color="auto"/>
        <w:bottom w:val="none" w:sz="0" w:space="0" w:color="auto"/>
        <w:right w:val="none" w:sz="0" w:space="0" w:color="auto"/>
      </w:divBdr>
    </w:div>
    <w:div w:id="1587182210">
      <w:bodyDiv w:val="1"/>
      <w:marLeft w:val="0"/>
      <w:marRight w:val="0"/>
      <w:marTop w:val="0"/>
      <w:marBottom w:val="0"/>
      <w:divBdr>
        <w:top w:val="none" w:sz="0" w:space="0" w:color="auto"/>
        <w:left w:val="none" w:sz="0" w:space="0" w:color="auto"/>
        <w:bottom w:val="none" w:sz="0" w:space="0" w:color="auto"/>
        <w:right w:val="none" w:sz="0" w:space="0" w:color="auto"/>
      </w:divBdr>
      <w:divsChild>
        <w:div w:id="1322614665">
          <w:marLeft w:val="0"/>
          <w:marRight w:val="0"/>
          <w:marTop w:val="0"/>
          <w:marBottom w:val="0"/>
          <w:divBdr>
            <w:top w:val="none" w:sz="0" w:space="0" w:color="auto"/>
            <w:left w:val="none" w:sz="0" w:space="0" w:color="auto"/>
            <w:bottom w:val="none" w:sz="0" w:space="0" w:color="auto"/>
            <w:right w:val="none" w:sz="0" w:space="0" w:color="auto"/>
          </w:divBdr>
          <w:divsChild>
            <w:div w:id="1232738428">
              <w:marLeft w:val="0"/>
              <w:marRight w:val="0"/>
              <w:marTop w:val="0"/>
              <w:marBottom w:val="0"/>
              <w:divBdr>
                <w:top w:val="none" w:sz="0" w:space="0" w:color="auto"/>
                <w:left w:val="none" w:sz="0" w:space="0" w:color="auto"/>
                <w:bottom w:val="none" w:sz="0" w:space="0" w:color="auto"/>
                <w:right w:val="none" w:sz="0" w:space="0" w:color="auto"/>
              </w:divBdr>
              <w:divsChild>
                <w:div w:id="1436562030">
                  <w:marLeft w:val="0"/>
                  <w:marRight w:val="0"/>
                  <w:marTop w:val="0"/>
                  <w:marBottom w:val="0"/>
                  <w:divBdr>
                    <w:top w:val="none" w:sz="0" w:space="0" w:color="auto"/>
                    <w:left w:val="none" w:sz="0" w:space="0" w:color="auto"/>
                    <w:bottom w:val="none" w:sz="0" w:space="0" w:color="auto"/>
                    <w:right w:val="none" w:sz="0" w:space="0" w:color="auto"/>
                  </w:divBdr>
                  <w:divsChild>
                    <w:div w:id="181170506">
                      <w:marLeft w:val="0"/>
                      <w:marRight w:val="0"/>
                      <w:marTop w:val="0"/>
                      <w:marBottom w:val="0"/>
                      <w:divBdr>
                        <w:top w:val="none" w:sz="0" w:space="0" w:color="auto"/>
                        <w:left w:val="none" w:sz="0" w:space="0" w:color="auto"/>
                        <w:bottom w:val="none" w:sz="0" w:space="0" w:color="auto"/>
                        <w:right w:val="none" w:sz="0" w:space="0" w:color="auto"/>
                      </w:divBdr>
                      <w:divsChild>
                        <w:div w:id="224147143">
                          <w:marLeft w:val="0"/>
                          <w:marRight w:val="0"/>
                          <w:marTop w:val="0"/>
                          <w:marBottom w:val="0"/>
                          <w:divBdr>
                            <w:top w:val="none" w:sz="0" w:space="0" w:color="auto"/>
                            <w:left w:val="none" w:sz="0" w:space="0" w:color="auto"/>
                            <w:bottom w:val="none" w:sz="0" w:space="0" w:color="auto"/>
                            <w:right w:val="none" w:sz="0" w:space="0" w:color="auto"/>
                          </w:divBdr>
                          <w:divsChild>
                            <w:div w:id="1017728266">
                              <w:marLeft w:val="0"/>
                              <w:marRight w:val="0"/>
                              <w:marTop w:val="0"/>
                              <w:marBottom w:val="0"/>
                              <w:divBdr>
                                <w:top w:val="none" w:sz="0" w:space="0" w:color="auto"/>
                                <w:left w:val="none" w:sz="0" w:space="0" w:color="auto"/>
                                <w:bottom w:val="none" w:sz="0" w:space="0" w:color="auto"/>
                                <w:right w:val="none" w:sz="0" w:space="0" w:color="auto"/>
                              </w:divBdr>
                              <w:divsChild>
                                <w:div w:id="1117482670">
                                  <w:marLeft w:val="0"/>
                                  <w:marRight w:val="0"/>
                                  <w:marTop w:val="0"/>
                                  <w:marBottom w:val="0"/>
                                  <w:divBdr>
                                    <w:top w:val="none" w:sz="0" w:space="0" w:color="auto"/>
                                    <w:left w:val="none" w:sz="0" w:space="0" w:color="auto"/>
                                    <w:bottom w:val="none" w:sz="0" w:space="0" w:color="auto"/>
                                    <w:right w:val="none" w:sz="0" w:space="0" w:color="auto"/>
                                  </w:divBdr>
                                  <w:divsChild>
                                    <w:div w:id="1239247854">
                                      <w:marLeft w:val="0"/>
                                      <w:marRight w:val="0"/>
                                      <w:marTop w:val="0"/>
                                      <w:marBottom w:val="0"/>
                                      <w:divBdr>
                                        <w:top w:val="none" w:sz="0" w:space="0" w:color="auto"/>
                                        <w:left w:val="none" w:sz="0" w:space="0" w:color="auto"/>
                                        <w:bottom w:val="none" w:sz="0" w:space="0" w:color="auto"/>
                                        <w:right w:val="none" w:sz="0" w:space="0" w:color="auto"/>
                                      </w:divBdr>
                                      <w:divsChild>
                                        <w:div w:id="164392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8534695">
      <w:bodyDiv w:val="1"/>
      <w:marLeft w:val="0"/>
      <w:marRight w:val="0"/>
      <w:marTop w:val="0"/>
      <w:marBottom w:val="0"/>
      <w:divBdr>
        <w:top w:val="none" w:sz="0" w:space="0" w:color="auto"/>
        <w:left w:val="none" w:sz="0" w:space="0" w:color="auto"/>
        <w:bottom w:val="none" w:sz="0" w:space="0" w:color="auto"/>
        <w:right w:val="none" w:sz="0" w:space="0" w:color="auto"/>
      </w:divBdr>
    </w:div>
    <w:div w:id="1701591035">
      <w:bodyDiv w:val="1"/>
      <w:marLeft w:val="0"/>
      <w:marRight w:val="0"/>
      <w:marTop w:val="0"/>
      <w:marBottom w:val="0"/>
      <w:divBdr>
        <w:top w:val="none" w:sz="0" w:space="0" w:color="auto"/>
        <w:left w:val="none" w:sz="0" w:space="0" w:color="auto"/>
        <w:bottom w:val="none" w:sz="0" w:space="0" w:color="auto"/>
        <w:right w:val="none" w:sz="0" w:space="0" w:color="auto"/>
      </w:divBdr>
    </w:div>
    <w:div w:id="1712534531">
      <w:bodyDiv w:val="1"/>
      <w:marLeft w:val="0"/>
      <w:marRight w:val="0"/>
      <w:marTop w:val="0"/>
      <w:marBottom w:val="0"/>
      <w:divBdr>
        <w:top w:val="none" w:sz="0" w:space="0" w:color="auto"/>
        <w:left w:val="none" w:sz="0" w:space="0" w:color="auto"/>
        <w:bottom w:val="none" w:sz="0" w:space="0" w:color="auto"/>
        <w:right w:val="none" w:sz="0" w:space="0" w:color="auto"/>
      </w:divBdr>
    </w:div>
    <w:div w:id="1739401402">
      <w:bodyDiv w:val="1"/>
      <w:marLeft w:val="0"/>
      <w:marRight w:val="0"/>
      <w:marTop w:val="0"/>
      <w:marBottom w:val="0"/>
      <w:divBdr>
        <w:top w:val="none" w:sz="0" w:space="0" w:color="auto"/>
        <w:left w:val="none" w:sz="0" w:space="0" w:color="auto"/>
        <w:bottom w:val="none" w:sz="0" w:space="0" w:color="auto"/>
        <w:right w:val="none" w:sz="0" w:space="0" w:color="auto"/>
      </w:divBdr>
    </w:div>
    <w:div w:id="1743988197">
      <w:bodyDiv w:val="1"/>
      <w:marLeft w:val="0"/>
      <w:marRight w:val="0"/>
      <w:marTop w:val="0"/>
      <w:marBottom w:val="0"/>
      <w:divBdr>
        <w:top w:val="none" w:sz="0" w:space="0" w:color="auto"/>
        <w:left w:val="none" w:sz="0" w:space="0" w:color="auto"/>
        <w:bottom w:val="none" w:sz="0" w:space="0" w:color="auto"/>
        <w:right w:val="none" w:sz="0" w:space="0" w:color="auto"/>
      </w:divBdr>
    </w:div>
    <w:div w:id="1835410644">
      <w:bodyDiv w:val="1"/>
      <w:marLeft w:val="0"/>
      <w:marRight w:val="0"/>
      <w:marTop w:val="0"/>
      <w:marBottom w:val="0"/>
      <w:divBdr>
        <w:top w:val="none" w:sz="0" w:space="0" w:color="auto"/>
        <w:left w:val="none" w:sz="0" w:space="0" w:color="auto"/>
        <w:bottom w:val="none" w:sz="0" w:space="0" w:color="auto"/>
        <w:right w:val="none" w:sz="0" w:space="0" w:color="auto"/>
      </w:divBdr>
    </w:div>
    <w:div w:id="1842164231">
      <w:bodyDiv w:val="1"/>
      <w:marLeft w:val="0"/>
      <w:marRight w:val="0"/>
      <w:marTop w:val="0"/>
      <w:marBottom w:val="0"/>
      <w:divBdr>
        <w:top w:val="none" w:sz="0" w:space="0" w:color="auto"/>
        <w:left w:val="none" w:sz="0" w:space="0" w:color="auto"/>
        <w:bottom w:val="none" w:sz="0" w:space="0" w:color="auto"/>
        <w:right w:val="none" w:sz="0" w:space="0" w:color="auto"/>
      </w:divBdr>
    </w:div>
    <w:div w:id="1957523756">
      <w:bodyDiv w:val="1"/>
      <w:marLeft w:val="0"/>
      <w:marRight w:val="0"/>
      <w:marTop w:val="0"/>
      <w:marBottom w:val="0"/>
      <w:divBdr>
        <w:top w:val="none" w:sz="0" w:space="0" w:color="auto"/>
        <w:left w:val="none" w:sz="0" w:space="0" w:color="auto"/>
        <w:bottom w:val="none" w:sz="0" w:space="0" w:color="auto"/>
        <w:right w:val="none" w:sz="0" w:space="0" w:color="auto"/>
      </w:divBdr>
    </w:div>
    <w:div w:id="2031834122">
      <w:bodyDiv w:val="1"/>
      <w:marLeft w:val="0"/>
      <w:marRight w:val="0"/>
      <w:marTop w:val="0"/>
      <w:marBottom w:val="0"/>
      <w:divBdr>
        <w:top w:val="none" w:sz="0" w:space="0" w:color="auto"/>
        <w:left w:val="none" w:sz="0" w:space="0" w:color="auto"/>
        <w:bottom w:val="none" w:sz="0" w:space="0" w:color="auto"/>
        <w:right w:val="none" w:sz="0" w:space="0" w:color="auto"/>
      </w:divBdr>
      <w:divsChild>
        <w:div w:id="1117722569">
          <w:marLeft w:val="547"/>
          <w:marRight w:val="0"/>
          <w:marTop w:val="0"/>
          <w:marBottom w:val="0"/>
          <w:divBdr>
            <w:top w:val="none" w:sz="0" w:space="0" w:color="auto"/>
            <w:left w:val="none" w:sz="0" w:space="0" w:color="auto"/>
            <w:bottom w:val="none" w:sz="0" w:space="0" w:color="auto"/>
            <w:right w:val="none" w:sz="0" w:space="0" w:color="auto"/>
          </w:divBdr>
        </w:div>
      </w:divsChild>
    </w:div>
    <w:div w:id="2093813169">
      <w:bodyDiv w:val="1"/>
      <w:marLeft w:val="0"/>
      <w:marRight w:val="0"/>
      <w:marTop w:val="0"/>
      <w:marBottom w:val="0"/>
      <w:divBdr>
        <w:top w:val="none" w:sz="0" w:space="0" w:color="auto"/>
        <w:left w:val="none" w:sz="0" w:space="0" w:color="auto"/>
        <w:bottom w:val="none" w:sz="0" w:space="0" w:color="auto"/>
        <w:right w:val="none" w:sz="0" w:space="0" w:color="auto"/>
      </w:divBdr>
    </w:div>
    <w:div w:id="2127431954">
      <w:bodyDiv w:val="1"/>
      <w:marLeft w:val="0"/>
      <w:marRight w:val="0"/>
      <w:marTop w:val="0"/>
      <w:marBottom w:val="0"/>
      <w:divBdr>
        <w:top w:val="none" w:sz="0" w:space="0" w:color="auto"/>
        <w:left w:val="none" w:sz="0" w:space="0" w:color="auto"/>
        <w:bottom w:val="none" w:sz="0" w:space="0" w:color="auto"/>
        <w:right w:val="none" w:sz="0" w:space="0" w:color="auto"/>
      </w:divBdr>
      <w:divsChild>
        <w:div w:id="401219936">
          <w:marLeft w:val="547"/>
          <w:marRight w:val="0"/>
          <w:marTop w:val="0"/>
          <w:marBottom w:val="0"/>
          <w:divBdr>
            <w:top w:val="none" w:sz="0" w:space="0" w:color="auto"/>
            <w:left w:val="none" w:sz="0" w:space="0" w:color="auto"/>
            <w:bottom w:val="none" w:sz="0" w:space="0" w:color="auto"/>
            <w:right w:val="none" w:sz="0" w:space="0" w:color="auto"/>
          </w:divBdr>
        </w:div>
      </w:divsChild>
    </w:div>
    <w:div w:id="214558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zakon.hr/z/689/Zakon-o-prostornom-ure%C4%91enju" TargetMode="External"/><Relationship Id="rId18" Type="http://schemas.openxmlformats.org/officeDocument/2006/relationships/hyperlink" Target="https://www.zakon.hr/z/126/Zakon-o-pravu-na-pristup-informacijama" TargetMode="External"/><Relationship Id="rId26" Type="http://schemas.openxmlformats.org/officeDocument/2006/relationships/hyperlink" Target="https://www.zakon.hr/z/804/Zakon-o-procjeni-vrijednosti-nekretnina" TargetMode="External"/><Relationship Id="rId39" Type="http://schemas.openxmlformats.org/officeDocument/2006/relationships/hyperlink" Target="https://www.zakon.hr/z/1647/Zakon-o-Sredi%C5%A1njem-registru-dr%C5%BEavne-imovine" TargetMode="External"/><Relationship Id="rId3" Type="http://schemas.openxmlformats.org/officeDocument/2006/relationships/styles" Target="styles.xml"/><Relationship Id="rId21" Type="http://schemas.openxmlformats.org/officeDocument/2006/relationships/hyperlink" Target="https://www.zakon.hr/z/513/Zakon-o-zakupu-i-kupoprodaji-poslovnog-prostora" TargetMode="External"/><Relationship Id="rId34" Type="http://schemas.openxmlformats.org/officeDocument/2006/relationships/hyperlink" Target="https://www.zakon.hr/z/126/Zakon-o-pravu-na-pristup-informacijama"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narodne-novine.nn.hr/clanci/sluzbeni/2015_07_78_1491.html" TargetMode="External"/><Relationship Id="rId25" Type="http://schemas.openxmlformats.org/officeDocument/2006/relationships/hyperlink" Target="https://narodne-novine.nn.hr/clanci/sluzbeni/2018_06_52_1023.html" TargetMode="External"/><Relationship Id="rId33" Type="http://schemas.openxmlformats.org/officeDocument/2006/relationships/hyperlink" Target="https://www.zakon.hr/z/483/Zakon-o-procjeni-u%C4%8Dinaka-propisa" TargetMode="External"/><Relationship Id="rId38" Type="http://schemas.openxmlformats.org/officeDocument/2006/relationships/hyperlink" Target="https://narodne-novine.nn.hr/clanci/sluzbeni/2018_06_52_1023.html" TargetMode="External"/><Relationship Id="rId2" Type="http://schemas.openxmlformats.org/officeDocument/2006/relationships/numbering" Target="numbering.xml"/><Relationship Id="rId16" Type="http://schemas.openxmlformats.org/officeDocument/2006/relationships/hyperlink" Target="http://europski-fondovi.eu/sites/default/files/dokumenti/Energetska%20strategija%20RH%20do%202020..pdf" TargetMode="External"/><Relationship Id="rId20" Type="http://schemas.openxmlformats.org/officeDocument/2006/relationships/hyperlink" Target="https://narodne-novine.nn.hr/clanci/sluzbeni/2015_07_78_1491.html" TargetMode="External"/><Relationship Id="rId29" Type="http://schemas.openxmlformats.org/officeDocument/2006/relationships/hyperlink" Target="http://www.mgipu.hr/default.aspx?id=32763"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zakon.hr/z/126/Zakon-o-pravu-na-pristup-informacijama" TargetMode="External"/><Relationship Id="rId32" Type="http://schemas.openxmlformats.org/officeDocument/2006/relationships/hyperlink" Target="https://narodne-novine.nn.hr/clanci/sluzbeni/2018_06_52_1023.html" TargetMode="External"/><Relationship Id="rId37" Type="http://schemas.openxmlformats.org/officeDocument/2006/relationships/hyperlink" Target="https://narodne-novine.nn.hr/clanci/sluzbeni/2011_05_55_1207.html" TargetMode="External"/><Relationship Id="rId40" Type="http://schemas.openxmlformats.org/officeDocument/2006/relationships/hyperlink" Target="https://narodne-novine.nn.hr/clanci/sluzbeni/2011_05_55_1207.html" TargetMode="External"/><Relationship Id="rId5" Type="http://schemas.openxmlformats.org/officeDocument/2006/relationships/webSettings" Target="webSettings.xml"/><Relationship Id="rId15" Type="http://schemas.openxmlformats.org/officeDocument/2006/relationships/hyperlink" Target="https://www.zakon.hr/z/656/Zakon-o-istra%C5%BEivanju-i-eksploataciji-ugljikovodika" TargetMode="External"/><Relationship Id="rId23" Type="http://schemas.openxmlformats.org/officeDocument/2006/relationships/hyperlink" Target="https://narodne-novine.nn.hr/clanci/sluzbeni/2018_06_52_1023.html" TargetMode="External"/><Relationship Id="rId28" Type="http://schemas.openxmlformats.org/officeDocument/2006/relationships/hyperlink" Target="http://narodne-novine.nn.hr/clanci/sluzbeni/2015_11_122_2328.html" TargetMode="External"/><Relationship Id="rId36" Type="http://schemas.openxmlformats.org/officeDocument/2006/relationships/hyperlink" Target="https://www.zakon.hr/z/1647/Zakon-o-Sredi%C5%A1njem-registru-dr%C5%BEavne-imovine" TargetMode="External"/><Relationship Id="rId10" Type="http://schemas.openxmlformats.org/officeDocument/2006/relationships/footer" Target="footer1.xml"/><Relationship Id="rId19" Type="http://schemas.openxmlformats.org/officeDocument/2006/relationships/hyperlink" Target="https://narodne-novine.nn.hr/clanci/sluzbeni/2018_06_52_1023.html" TargetMode="External"/><Relationship Id="rId31" Type="http://schemas.openxmlformats.org/officeDocument/2006/relationships/hyperlink" Target="file:///C:\Users\OpcinaDVoca\AppData\Local\Microsoft\Windows\INetCache\Content.Outlook\OUUSMAZ7\Uputa%20o%20priznavanju,%20mjerenju%20i%20evidentiranju%20imovine%20u%20vlasni&#353;tvu%20Republike%20Hrvatske%20&#8211;%20Ministarstvo%20financija" TargetMode="External"/><Relationship Id="rId4" Type="http://schemas.openxmlformats.org/officeDocument/2006/relationships/settings" Target="settings.xml"/><Relationship Id="rId9" Type="http://schemas.openxmlformats.org/officeDocument/2006/relationships/hyperlink" Target="https://narodne-novine.nn.hr/clanci/sluzbeni/2018_06_52_1023.html" TargetMode="External"/><Relationship Id="rId14" Type="http://schemas.openxmlformats.org/officeDocument/2006/relationships/hyperlink" Target="https://www.zakon.hr/z/244/Zakon-o-cestama" TargetMode="External"/><Relationship Id="rId22" Type="http://schemas.openxmlformats.org/officeDocument/2006/relationships/hyperlink" Target="https://www.zakon.hr/z/482/Zakon-o-ure%C4%91ivanju-imovinskopravnih-odnosa-u-svrhu-izgradnje-infrastrukturnih-gra%C4%91evina" TargetMode="External"/><Relationship Id="rId27" Type="http://schemas.openxmlformats.org/officeDocument/2006/relationships/hyperlink" Target="http://narodne-novine.nn.hr/clanci/sluzbeni/2015_10_114_2185.html" TargetMode="External"/><Relationship Id="rId30" Type="http://schemas.openxmlformats.org/officeDocument/2006/relationships/hyperlink" Target="https://narodne-novine.nn.hr/clanci/sluzbeni/2015_10_105_2060.html" TargetMode="External"/><Relationship Id="rId35" Type="http://schemas.openxmlformats.org/officeDocument/2006/relationships/hyperlink" Target="https://narodne-novine.nn.hr/clanci/sluzbeni/2018_06_52_1023.html"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9DEE17-638A-40A9-BF27-9C7ABD817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918</TotalTime>
  <Pages>28</Pages>
  <Words>6234</Words>
  <Characters>35539</Characters>
  <Application>Microsoft Office Word</Application>
  <DocSecurity>0</DocSecurity>
  <Lines>296</Lines>
  <Paragraphs>83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Godišnji plan</vt:lpstr>
      <vt:lpstr>PRIJEDLOG PLANA UPRAVLJANJA 2017</vt:lpstr>
    </vt:vector>
  </TitlesOfParts>
  <Company/>
  <LinksUpToDate>false</LinksUpToDate>
  <CharactersWithSpaces>41690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Godišnji plan</dc:title>
  <dc:creator>Općina D Voća</dc:creator>
  <cp:lastModifiedBy>PH Općina Donja Voća</cp:lastModifiedBy>
  <cp:revision>8</cp:revision>
  <cp:lastPrinted>2025-12-04T14:18:00Z</cp:lastPrinted>
  <dcterms:created xsi:type="dcterms:W3CDTF">2023-11-17T11:17:00Z</dcterms:created>
  <dcterms:modified xsi:type="dcterms:W3CDTF">2025-12-05T11:35:00Z</dcterms:modified>
</cp:coreProperties>
</file>