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B2846" w14:textId="0BC1C58E" w:rsidR="007D0953" w:rsidRPr="007D0953" w:rsidRDefault="007D0953" w:rsidP="007D0953">
      <w:pPr>
        <w:jc w:val="both"/>
        <w:rPr>
          <w:rFonts w:ascii="Times New Roman" w:hAnsi="Times New Roman" w:cs="Times New Roman"/>
        </w:rPr>
      </w:pPr>
      <w:r w:rsidRPr="007D0953">
        <w:rPr>
          <w:rFonts w:ascii="Times New Roman" w:hAnsi="Times New Roman" w:cs="Times New Roman"/>
        </w:rPr>
        <w:t xml:space="preserve">Na temelju članka 12. stavka 3. Zakona o zaštiti od svjetlosnog onečišćenja („Narodne novine“ broj 14/19) i članka </w:t>
      </w:r>
      <w:r w:rsidR="00B85B23">
        <w:rPr>
          <w:rFonts w:ascii="Times New Roman" w:hAnsi="Times New Roman" w:cs="Times New Roman"/>
        </w:rPr>
        <w:t>29</w:t>
      </w:r>
      <w:r w:rsidRPr="007D0953">
        <w:rPr>
          <w:rFonts w:ascii="Times New Roman" w:hAnsi="Times New Roman" w:cs="Times New Roman"/>
        </w:rPr>
        <w:t xml:space="preserve">. Statuta Općine </w:t>
      </w:r>
      <w:r w:rsidR="00B85B23">
        <w:rPr>
          <w:rFonts w:ascii="Times New Roman" w:hAnsi="Times New Roman" w:cs="Times New Roman"/>
        </w:rPr>
        <w:t>Donja Voća</w:t>
      </w:r>
      <w:r w:rsidRPr="007D0953">
        <w:rPr>
          <w:rFonts w:ascii="Times New Roman" w:hAnsi="Times New Roman" w:cs="Times New Roman"/>
        </w:rPr>
        <w:t xml:space="preserve"> („Službeni vjesnik Varaždinske županije”, br. </w:t>
      </w:r>
      <w:r w:rsidR="00B85B23">
        <w:rPr>
          <w:rFonts w:ascii="Times New Roman" w:hAnsi="Times New Roman" w:cs="Times New Roman"/>
        </w:rPr>
        <w:t>19</w:t>
      </w:r>
      <w:r w:rsidRPr="007D0953">
        <w:rPr>
          <w:rFonts w:ascii="Times New Roman" w:hAnsi="Times New Roman" w:cs="Times New Roman"/>
        </w:rPr>
        <w:t xml:space="preserve">/21), Općinsko vijeće Općine </w:t>
      </w:r>
      <w:r w:rsidR="00B85B23">
        <w:rPr>
          <w:rFonts w:ascii="Times New Roman" w:hAnsi="Times New Roman" w:cs="Times New Roman"/>
        </w:rPr>
        <w:t>Donja Voća</w:t>
      </w:r>
      <w:r w:rsidRPr="007D0953">
        <w:rPr>
          <w:rFonts w:ascii="Times New Roman" w:hAnsi="Times New Roman" w:cs="Times New Roman"/>
        </w:rPr>
        <w:t xml:space="preserve"> na </w:t>
      </w:r>
      <w:r w:rsidR="0054072F">
        <w:rPr>
          <w:rFonts w:ascii="Times New Roman" w:hAnsi="Times New Roman" w:cs="Times New Roman"/>
        </w:rPr>
        <w:t>6</w:t>
      </w:r>
      <w:r w:rsidRPr="007D0953">
        <w:rPr>
          <w:rFonts w:ascii="Times New Roman" w:hAnsi="Times New Roman" w:cs="Times New Roman"/>
        </w:rPr>
        <w:t xml:space="preserve">. sjednici održanoj </w:t>
      </w:r>
      <w:r w:rsidR="00B85B23">
        <w:rPr>
          <w:rFonts w:ascii="Times New Roman" w:hAnsi="Times New Roman" w:cs="Times New Roman"/>
        </w:rPr>
        <w:t>23</w:t>
      </w:r>
      <w:r w:rsidR="00400AAA">
        <w:rPr>
          <w:rFonts w:ascii="Times New Roman" w:hAnsi="Times New Roman" w:cs="Times New Roman"/>
        </w:rPr>
        <w:t>. ožujka</w:t>
      </w:r>
      <w:r w:rsidRPr="007D0953">
        <w:rPr>
          <w:rFonts w:ascii="Times New Roman" w:hAnsi="Times New Roman" w:cs="Times New Roman"/>
        </w:rPr>
        <w:t xml:space="preserve"> 202</w:t>
      </w:r>
      <w:r w:rsidR="00B85B23">
        <w:rPr>
          <w:rFonts w:ascii="Times New Roman" w:hAnsi="Times New Roman" w:cs="Times New Roman"/>
        </w:rPr>
        <w:t>6</w:t>
      </w:r>
      <w:r w:rsidRPr="007D0953">
        <w:rPr>
          <w:rFonts w:ascii="Times New Roman" w:hAnsi="Times New Roman" w:cs="Times New Roman"/>
        </w:rPr>
        <w:t>. godine donijelo je</w:t>
      </w:r>
    </w:p>
    <w:p w14:paraId="1A57711E" w14:textId="30A33CF8" w:rsidR="007D0953" w:rsidRPr="007D0953" w:rsidRDefault="007D0953" w:rsidP="007D0953">
      <w:pPr>
        <w:jc w:val="center"/>
        <w:rPr>
          <w:rFonts w:ascii="Times New Roman" w:hAnsi="Times New Roman" w:cs="Times New Roman"/>
          <w:b/>
          <w:bCs/>
        </w:rPr>
      </w:pPr>
      <w:r w:rsidRPr="007D0953">
        <w:rPr>
          <w:rFonts w:ascii="Times New Roman" w:hAnsi="Times New Roman" w:cs="Times New Roman"/>
          <w:b/>
          <w:bCs/>
        </w:rPr>
        <w:t>ODLUKU</w:t>
      </w:r>
    </w:p>
    <w:p w14:paraId="38922AD6" w14:textId="58938788" w:rsidR="007D0953" w:rsidRDefault="007D0953" w:rsidP="007D0953">
      <w:pPr>
        <w:jc w:val="center"/>
        <w:rPr>
          <w:rFonts w:ascii="Times New Roman" w:hAnsi="Times New Roman" w:cs="Times New Roman"/>
          <w:b/>
          <w:bCs/>
        </w:rPr>
      </w:pPr>
      <w:r w:rsidRPr="007D0953">
        <w:rPr>
          <w:rFonts w:ascii="Times New Roman" w:hAnsi="Times New Roman" w:cs="Times New Roman"/>
          <w:b/>
          <w:bCs/>
        </w:rPr>
        <w:t xml:space="preserve">o donošenju Plana rasvjete Općine </w:t>
      </w:r>
      <w:r w:rsidR="00B85B23">
        <w:rPr>
          <w:rFonts w:ascii="Times New Roman" w:hAnsi="Times New Roman" w:cs="Times New Roman"/>
          <w:b/>
          <w:bCs/>
        </w:rPr>
        <w:t>Donja Voća</w:t>
      </w:r>
    </w:p>
    <w:p w14:paraId="5ED3E90B" w14:textId="77777777" w:rsidR="00B85B23" w:rsidRPr="007D0953" w:rsidRDefault="00B85B23" w:rsidP="007D0953">
      <w:pPr>
        <w:jc w:val="center"/>
        <w:rPr>
          <w:rFonts w:ascii="Times New Roman" w:hAnsi="Times New Roman" w:cs="Times New Roman"/>
          <w:b/>
          <w:bCs/>
        </w:rPr>
      </w:pPr>
    </w:p>
    <w:p w14:paraId="4E860586" w14:textId="7CB0CB7B" w:rsidR="007D0953" w:rsidRPr="007D0953" w:rsidRDefault="007D0953" w:rsidP="007D0953">
      <w:pPr>
        <w:jc w:val="center"/>
        <w:rPr>
          <w:rFonts w:ascii="Times New Roman" w:hAnsi="Times New Roman" w:cs="Times New Roman"/>
          <w:b/>
          <w:bCs/>
        </w:rPr>
      </w:pPr>
      <w:r w:rsidRPr="007D0953">
        <w:rPr>
          <w:rFonts w:ascii="Times New Roman" w:hAnsi="Times New Roman" w:cs="Times New Roman"/>
          <w:b/>
          <w:bCs/>
        </w:rPr>
        <w:t>Članak 1.</w:t>
      </w:r>
    </w:p>
    <w:p w14:paraId="12464D10" w14:textId="2D320C58" w:rsidR="007D0953" w:rsidRDefault="007D0953" w:rsidP="007D0953">
      <w:pPr>
        <w:jc w:val="both"/>
        <w:rPr>
          <w:rFonts w:ascii="Times New Roman" w:hAnsi="Times New Roman" w:cs="Times New Roman"/>
        </w:rPr>
      </w:pPr>
      <w:r w:rsidRPr="007D0953">
        <w:rPr>
          <w:rFonts w:ascii="Times New Roman" w:hAnsi="Times New Roman" w:cs="Times New Roman"/>
        </w:rPr>
        <w:t xml:space="preserve">Donosi se Plan rasvjete Općine </w:t>
      </w:r>
      <w:r w:rsidR="00B85B23">
        <w:rPr>
          <w:rFonts w:ascii="Times New Roman" w:hAnsi="Times New Roman" w:cs="Times New Roman"/>
        </w:rPr>
        <w:t>Donja Voća</w:t>
      </w:r>
      <w:r w:rsidRPr="007D0953">
        <w:rPr>
          <w:rFonts w:ascii="Times New Roman" w:hAnsi="Times New Roman" w:cs="Times New Roman"/>
        </w:rPr>
        <w:t xml:space="preserve"> (u daljnjem tekstu: Plan) za cjelokupno područje Općine </w:t>
      </w:r>
      <w:r w:rsidR="00B85B23">
        <w:rPr>
          <w:rFonts w:ascii="Times New Roman" w:hAnsi="Times New Roman" w:cs="Times New Roman"/>
        </w:rPr>
        <w:t>Donja Voća</w:t>
      </w:r>
      <w:r w:rsidRPr="007D0953">
        <w:rPr>
          <w:rFonts w:ascii="Times New Roman" w:hAnsi="Times New Roman" w:cs="Times New Roman"/>
        </w:rPr>
        <w:t xml:space="preserve"> kojim se određuju zone ugradnje rasvjete i tehnički parametri rasvjete, u skladu sa Zakonom o zaštiti od svjetlosnog onečišćenja te podzakonskim propisima. </w:t>
      </w:r>
    </w:p>
    <w:p w14:paraId="56138782" w14:textId="77777777" w:rsidR="00B85B23" w:rsidRPr="007D0953" w:rsidRDefault="00B85B23" w:rsidP="007D0953">
      <w:pPr>
        <w:jc w:val="both"/>
        <w:rPr>
          <w:rFonts w:ascii="Times New Roman" w:hAnsi="Times New Roman" w:cs="Times New Roman"/>
        </w:rPr>
      </w:pPr>
    </w:p>
    <w:p w14:paraId="5EF3E276" w14:textId="77777777" w:rsidR="007D0953" w:rsidRPr="007D0953" w:rsidRDefault="007D0953" w:rsidP="007D0953">
      <w:pPr>
        <w:jc w:val="center"/>
        <w:rPr>
          <w:rFonts w:ascii="Times New Roman" w:hAnsi="Times New Roman" w:cs="Times New Roman"/>
          <w:b/>
          <w:bCs/>
        </w:rPr>
      </w:pPr>
      <w:r w:rsidRPr="007D0953">
        <w:rPr>
          <w:rFonts w:ascii="Times New Roman" w:hAnsi="Times New Roman" w:cs="Times New Roman"/>
          <w:b/>
          <w:bCs/>
        </w:rPr>
        <w:t>Članak 2.</w:t>
      </w:r>
    </w:p>
    <w:p w14:paraId="37EDDE1B" w14:textId="77777777" w:rsidR="007D0953" w:rsidRDefault="007D0953" w:rsidP="007D0953">
      <w:pPr>
        <w:jc w:val="both"/>
        <w:rPr>
          <w:rFonts w:ascii="Times New Roman" w:hAnsi="Times New Roman" w:cs="Times New Roman"/>
        </w:rPr>
      </w:pPr>
      <w:r w:rsidRPr="007D0953">
        <w:rPr>
          <w:rFonts w:ascii="Times New Roman" w:hAnsi="Times New Roman" w:cs="Times New Roman"/>
        </w:rPr>
        <w:t xml:space="preserve"> Plan iz članka 1. ove Odluke sastavni je dio ove Odluke. </w:t>
      </w:r>
    </w:p>
    <w:p w14:paraId="7A21C3B8" w14:textId="77777777" w:rsidR="00B85B23" w:rsidRPr="007D0953" w:rsidRDefault="00B85B23" w:rsidP="007D0953">
      <w:pPr>
        <w:jc w:val="both"/>
        <w:rPr>
          <w:rFonts w:ascii="Times New Roman" w:hAnsi="Times New Roman" w:cs="Times New Roman"/>
        </w:rPr>
      </w:pPr>
    </w:p>
    <w:p w14:paraId="1A801606" w14:textId="3ED99E79" w:rsidR="007D0953" w:rsidRPr="007D0953" w:rsidRDefault="007D0953" w:rsidP="007D0953">
      <w:pPr>
        <w:jc w:val="center"/>
        <w:rPr>
          <w:rFonts w:ascii="Times New Roman" w:hAnsi="Times New Roman" w:cs="Times New Roman"/>
          <w:b/>
          <w:bCs/>
        </w:rPr>
      </w:pPr>
      <w:r w:rsidRPr="007D0953">
        <w:rPr>
          <w:rFonts w:ascii="Times New Roman" w:hAnsi="Times New Roman" w:cs="Times New Roman"/>
          <w:b/>
          <w:bCs/>
        </w:rPr>
        <w:t>Članak 3.</w:t>
      </w:r>
    </w:p>
    <w:p w14:paraId="6DEA5F65" w14:textId="2B182DDC" w:rsidR="007D0953" w:rsidRPr="007D0953" w:rsidRDefault="007D0953" w:rsidP="007D0953">
      <w:pPr>
        <w:jc w:val="both"/>
        <w:rPr>
          <w:rFonts w:ascii="Times New Roman" w:hAnsi="Times New Roman" w:cs="Times New Roman"/>
        </w:rPr>
      </w:pPr>
      <w:r w:rsidRPr="007D0953">
        <w:rPr>
          <w:rFonts w:ascii="Times New Roman" w:hAnsi="Times New Roman" w:cs="Times New Roman"/>
        </w:rPr>
        <w:t>Ova Odluka stupa na snagu osmog dana od dana objave u „Službenom vjesniku Varaždinske županije</w:t>
      </w:r>
      <w:r w:rsidR="00B85B23">
        <w:rPr>
          <w:rFonts w:ascii="Times New Roman" w:hAnsi="Times New Roman" w:cs="Times New Roman"/>
        </w:rPr>
        <w:t>“</w:t>
      </w:r>
      <w:r w:rsidRPr="007D0953">
        <w:rPr>
          <w:rFonts w:ascii="Times New Roman" w:hAnsi="Times New Roman" w:cs="Times New Roman"/>
        </w:rPr>
        <w:t xml:space="preserve">, a Plan će se objaviti u „Službenom vjesniku Varaždinske županije“ i na internetskoj stranici Općine </w:t>
      </w:r>
      <w:r w:rsidR="00B85B23">
        <w:rPr>
          <w:rFonts w:ascii="Times New Roman" w:hAnsi="Times New Roman" w:cs="Times New Roman"/>
        </w:rPr>
        <w:t>Donja Voća</w:t>
      </w:r>
      <w:r w:rsidRPr="007D0953">
        <w:rPr>
          <w:rFonts w:ascii="Times New Roman" w:hAnsi="Times New Roman" w:cs="Times New Roman"/>
        </w:rPr>
        <w:t>.</w:t>
      </w:r>
    </w:p>
    <w:p w14:paraId="570AAED0" w14:textId="6CE74288" w:rsidR="00B85B23" w:rsidRPr="007D0953" w:rsidRDefault="00B85B23" w:rsidP="007D0953">
      <w:pPr>
        <w:jc w:val="both"/>
        <w:rPr>
          <w:rFonts w:ascii="Times New Roman" w:hAnsi="Times New Roman" w:cs="Times New Roman"/>
        </w:rPr>
      </w:pPr>
    </w:p>
    <w:p w14:paraId="208578DC" w14:textId="77777777" w:rsidR="00B85B23" w:rsidRPr="00B85B23" w:rsidRDefault="00B85B23" w:rsidP="00B85B23">
      <w:pPr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</w:t>
      </w:r>
      <w:r w:rsidRPr="00B85B23">
        <w:rPr>
          <w:rFonts w:ascii="Times New Roman" w:hAnsi="Times New Roman" w:cs="Times New Roman"/>
        </w:rPr>
        <w:t>Predsjednik Općinskog vijeća</w:t>
      </w:r>
    </w:p>
    <w:p w14:paraId="5FABACDE" w14:textId="77777777" w:rsidR="00B85B23" w:rsidRDefault="00B85B23" w:rsidP="00B85B23">
      <w:r>
        <w:t xml:space="preserve">                                                                         </w:t>
      </w:r>
    </w:p>
    <w:p w14:paraId="1BFFE33B" w14:textId="77777777" w:rsidR="007D0953" w:rsidRDefault="007D0953" w:rsidP="007D0953">
      <w:pPr>
        <w:jc w:val="center"/>
        <w:rPr>
          <w:rFonts w:ascii="Times New Roman" w:hAnsi="Times New Roman" w:cs="Times New Roman"/>
        </w:rPr>
      </w:pPr>
    </w:p>
    <w:p w14:paraId="6CB942DE" w14:textId="77777777" w:rsidR="007D0953" w:rsidRDefault="007D0953" w:rsidP="007D0953">
      <w:pPr>
        <w:jc w:val="center"/>
        <w:rPr>
          <w:rFonts w:ascii="Times New Roman" w:hAnsi="Times New Roman" w:cs="Times New Roman"/>
        </w:rPr>
      </w:pPr>
    </w:p>
    <w:p w14:paraId="38E732AB" w14:textId="77777777" w:rsidR="007D0953" w:rsidRDefault="007D0953" w:rsidP="007D0953">
      <w:pPr>
        <w:jc w:val="center"/>
        <w:rPr>
          <w:rFonts w:ascii="Times New Roman" w:hAnsi="Times New Roman" w:cs="Times New Roman"/>
        </w:rPr>
      </w:pPr>
    </w:p>
    <w:sectPr w:rsidR="007D095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C21BB" w14:textId="77777777" w:rsidR="005442F0" w:rsidRDefault="005442F0" w:rsidP="007D0953">
      <w:pPr>
        <w:spacing w:after="0" w:line="240" w:lineRule="auto"/>
      </w:pPr>
      <w:r>
        <w:separator/>
      </w:r>
    </w:p>
  </w:endnote>
  <w:endnote w:type="continuationSeparator" w:id="0">
    <w:p w14:paraId="5622EE33" w14:textId="77777777" w:rsidR="005442F0" w:rsidRDefault="005442F0" w:rsidP="007D0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B49FD" w14:textId="77777777" w:rsidR="005442F0" w:rsidRDefault="005442F0" w:rsidP="007D0953">
      <w:pPr>
        <w:spacing w:after="0" w:line="240" w:lineRule="auto"/>
      </w:pPr>
      <w:r>
        <w:separator/>
      </w:r>
    </w:p>
  </w:footnote>
  <w:footnote w:type="continuationSeparator" w:id="0">
    <w:p w14:paraId="4C468464" w14:textId="77777777" w:rsidR="005442F0" w:rsidRDefault="005442F0" w:rsidP="007D0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A65B9" w14:textId="77777777" w:rsidR="00B85B23" w:rsidRPr="00B85B23" w:rsidRDefault="00B85B23" w:rsidP="00B85B23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kern w:val="0"/>
        <w:sz w:val="22"/>
        <w:szCs w:val="22"/>
        <w:lang w:val="en-US"/>
        <w14:ligatures w14:val="none"/>
      </w:rPr>
    </w:pPr>
    <w:r w:rsidRPr="00B85B23">
      <w:rPr>
        <w:rFonts w:ascii="Calibri" w:eastAsia="Calibri" w:hAnsi="Calibri" w:cs="Times New Roman"/>
        <w:kern w:val="0"/>
        <w:sz w:val="22"/>
        <w:szCs w:val="22"/>
        <w:lang w:val="en-US"/>
        <w14:ligatures w14:val="none"/>
      </w:rPr>
      <w:t>PRIJEDLOG ODLUKE</w:t>
    </w:r>
  </w:p>
  <w:p w14:paraId="1A2F8C8B" w14:textId="77777777" w:rsidR="007D0953" w:rsidRDefault="007D0953" w:rsidP="007D0953">
    <w:pPr>
      <w:pStyle w:val="Zaglavlj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53"/>
    <w:rsid w:val="00222B80"/>
    <w:rsid w:val="00374B23"/>
    <w:rsid w:val="00400AAA"/>
    <w:rsid w:val="0054072F"/>
    <w:rsid w:val="005442F0"/>
    <w:rsid w:val="007A508B"/>
    <w:rsid w:val="007D0953"/>
    <w:rsid w:val="008B29BD"/>
    <w:rsid w:val="00B85B23"/>
    <w:rsid w:val="00ED2212"/>
    <w:rsid w:val="00EF37A9"/>
    <w:rsid w:val="00F7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60ED5"/>
  <w15:chartTrackingRefBased/>
  <w15:docId w15:val="{C0A8C03B-9E48-4CB9-BC9F-F50B0B877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7D09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D09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D09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D09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D09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D09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D09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D09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D09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D0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D0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D0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D0953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D0953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D0953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D0953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D0953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D0953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D09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D0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D09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D0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D09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D0953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D0953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D0953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D0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D0953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D0953"/>
    <w:rPr>
      <w:b/>
      <w:bCs/>
      <w:smallCaps/>
      <w:color w:val="2F5496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7D0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D0953"/>
  </w:style>
  <w:style w:type="paragraph" w:styleId="Podnoje">
    <w:name w:val="footer"/>
    <w:basedOn w:val="Normal"/>
    <w:link w:val="PodnojeChar"/>
    <w:uiPriority w:val="99"/>
    <w:unhideWhenUsed/>
    <w:rsid w:val="007D0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D09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PH Općina Donja Voća</cp:lastModifiedBy>
  <cp:revision>2</cp:revision>
  <cp:lastPrinted>2025-03-19T12:57:00Z</cp:lastPrinted>
  <dcterms:created xsi:type="dcterms:W3CDTF">2026-03-18T07:30:00Z</dcterms:created>
  <dcterms:modified xsi:type="dcterms:W3CDTF">2026-03-18T07:30:00Z</dcterms:modified>
</cp:coreProperties>
</file>