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E5FDC" w14:textId="77777777" w:rsidR="00EF7B51" w:rsidRPr="00EF7B51" w:rsidRDefault="00EF7B51" w:rsidP="00EF7B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27804BFF" w14:textId="314D41D1" w:rsidR="00EF7B51" w:rsidRPr="00EF7B51" w:rsidRDefault="00EF7B51" w:rsidP="00EF7B5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  <w:lang w:val="hr-HR"/>
        </w:rPr>
        <w:t xml:space="preserve">Na temelju </w:t>
      </w:r>
      <w:r w:rsidRPr="00EF7B51">
        <w:rPr>
          <w:rFonts w:ascii="Times New Roman" w:hAnsi="Times New Roman" w:cs="Times New Roman"/>
          <w:sz w:val="24"/>
          <w:szCs w:val="24"/>
        </w:rPr>
        <w:t>članka 29. Statuta Općine Donja Voća (“Službeni vjesnik Varaždinske županije”, br. 19/21) Općinsko vijeće Općine Donja Voća na 12. sjednici održanoj 31. svibnja 2022. godine,</w:t>
      </w:r>
      <w:r w:rsidR="00A34BEB">
        <w:rPr>
          <w:rFonts w:ascii="Times New Roman" w:hAnsi="Times New Roman" w:cs="Times New Roman"/>
          <w:sz w:val="24"/>
          <w:szCs w:val="24"/>
        </w:rPr>
        <w:t xml:space="preserve"> donosi </w:t>
      </w:r>
    </w:p>
    <w:p w14:paraId="3354FAA1" w14:textId="77777777" w:rsidR="00BB55FF" w:rsidRPr="00EF7B51" w:rsidRDefault="00BB55FF" w:rsidP="00BB55FF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E1FBCAA" w14:textId="77777777" w:rsidR="00BB55FF" w:rsidRPr="00EF7B51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295BF38" w14:textId="3D6AEF72" w:rsidR="00BB55FF" w:rsidRPr="00EF7B51" w:rsidRDefault="00A34BEB" w:rsidP="00AA0020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ZAKLJUČAK </w:t>
      </w:r>
    </w:p>
    <w:p w14:paraId="45D58BAE" w14:textId="315C8AC6" w:rsidR="00BB55FF" w:rsidRPr="00EF7B51" w:rsidRDefault="00BB55FF" w:rsidP="00B32504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o </w:t>
      </w:r>
      <w:r w:rsidR="00A34BEB">
        <w:rPr>
          <w:rFonts w:ascii="Times New Roman" w:hAnsi="Times New Roman" w:cs="Times New Roman"/>
          <w:sz w:val="24"/>
          <w:szCs w:val="24"/>
        </w:rPr>
        <w:t xml:space="preserve">prihvaćanju Izvješća o izvršenju Programa </w:t>
      </w:r>
      <w:r w:rsidR="00C46E5A">
        <w:rPr>
          <w:rFonts w:ascii="Times New Roman" w:hAnsi="Times New Roman" w:cs="Times New Roman"/>
          <w:sz w:val="24"/>
          <w:szCs w:val="24"/>
        </w:rPr>
        <w:t xml:space="preserve">razvoja civilnog društva </w:t>
      </w:r>
      <w:r w:rsidR="000B796A">
        <w:rPr>
          <w:rFonts w:ascii="Times New Roman" w:hAnsi="Times New Roman" w:cs="Times New Roman"/>
          <w:sz w:val="24"/>
          <w:szCs w:val="24"/>
        </w:rPr>
        <w:t>za 2021. godinu</w:t>
      </w:r>
    </w:p>
    <w:p w14:paraId="2C5C5EDE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B02E28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E7A79E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Članak 1.</w:t>
      </w:r>
    </w:p>
    <w:p w14:paraId="0D16589B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BC2B857" w14:textId="2491F21A" w:rsidR="00A4058F" w:rsidRPr="00EF7B51" w:rsidRDefault="00BB55FF" w:rsidP="00A34BE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="00A34BEB">
        <w:rPr>
          <w:rFonts w:ascii="Times New Roman" w:hAnsi="Times New Roman" w:cs="Times New Roman"/>
          <w:sz w:val="24"/>
          <w:szCs w:val="24"/>
        </w:rPr>
        <w:t xml:space="preserve">Prihvaća se Izvješće o izvršenju Programa </w:t>
      </w:r>
      <w:r w:rsidR="00C46E5A">
        <w:rPr>
          <w:rFonts w:ascii="Times New Roman" w:hAnsi="Times New Roman" w:cs="Times New Roman"/>
          <w:sz w:val="24"/>
          <w:szCs w:val="24"/>
        </w:rPr>
        <w:t xml:space="preserve">razvoja civilnog društva </w:t>
      </w:r>
      <w:r w:rsidR="000B796A">
        <w:rPr>
          <w:rFonts w:ascii="Times New Roman" w:hAnsi="Times New Roman" w:cs="Times New Roman"/>
          <w:sz w:val="24"/>
          <w:szCs w:val="24"/>
        </w:rPr>
        <w:t xml:space="preserve">za 2021. godinu. </w:t>
      </w:r>
    </w:p>
    <w:p w14:paraId="38B2AFA9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A09B080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Članak 2.</w:t>
      </w:r>
    </w:p>
    <w:p w14:paraId="20C4EAA1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7091BFB" w14:textId="0E018685" w:rsidR="00A34BEB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="00A34BEB">
        <w:rPr>
          <w:rFonts w:ascii="Times New Roman" w:hAnsi="Times New Roman" w:cs="Times New Roman"/>
          <w:sz w:val="24"/>
          <w:szCs w:val="24"/>
        </w:rPr>
        <w:t>Izvješće o izvršenju Programa iz članka 1. ovog Zaključka nalazi se u prilogu i njegov je sastavni dio.</w:t>
      </w:r>
    </w:p>
    <w:p w14:paraId="6EE6E86F" w14:textId="77777777" w:rsidR="00A34BEB" w:rsidRDefault="00A34BEB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252E718" w14:textId="7C26B596" w:rsidR="00A34BEB" w:rsidRPr="00EF7B51" w:rsidRDefault="00A34BEB" w:rsidP="00A34BEB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Članak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EF7B51">
        <w:rPr>
          <w:rFonts w:ascii="Times New Roman" w:hAnsi="Times New Roman" w:cs="Times New Roman"/>
          <w:sz w:val="24"/>
          <w:szCs w:val="24"/>
        </w:rPr>
        <w:t>.</w:t>
      </w:r>
    </w:p>
    <w:p w14:paraId="6C81589A" w14:textId="77777777" w:rsidR="00A34BEB" w:rsidRDefault="00A34BEB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D69EAF2" w14:textId="53833B28" w:rsidR="00BB55FF" w:rsidRPr="00EF7B51" w:rsidRDefault="00BB55FF" w:rsidP="00A34BEB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Ovaj Zaključak stupa na snagu danom donošenja, a objavit će se u „Službenom vjesniku Varaždinske županije“.</w:t>
      </w:r>
    </w:p>
    <w:p w14:paraId="23671231" w14:textId="6B7C988F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5F5A8A0" w14:textId="77777777" w:rsidR="00EF7B51" w:rsidRPr="00EF7B51" w:rsidRDefault="00EF7B5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431B831" w14:textId="1F6E803B" w:rsidR="00BB55FF" w:rsidRPr="00EF7B51" w:rsidRDefault="00103CA8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KLASA:</w:t>
      </w:r>
      <w:r w:rsidR="000B796A">
        <w:rPr>
          <w:rFonts w:ascii="Times New Roman" w:hAnsi="Times New Roman" w:cs="Times New Roman"/>
          <w:sz w:val="24"/>
          <w:szCs w:val="24"/>
        </w:rPr>
        <w:t xml:space="preserve"> </w:t>
      </w:r>
      <w:r w:rsidR="00C46E5A">
        <w:rPr>
          <w:rFonts w:ascii="Times New Roman" w:hAnsi="Times New Roman" w:cs="Times New Roman"/>
          <w:sz w:val="24"/>
          <w:szCs w:val="24"/>
        </w:rPr>
        <w:t>40</w:t>
      </w:r>
      <w:r w:rsidR="00532F99">
        <w:rPr>
          <w:rFonts w:ascii="Times New Roman" w:hAnsi="Times New Roman" w:cs="Times New Roman"/>
          <w:sz w:val="24"/>
          <w:szCs w:val="24"/>
        </w:rPr>
        <w:t>2</w:t>
      </w:r>
      <w:r w:rsidR="000B796A">
        <w:rPr>
          <w:rFonts w:ascii="Times New Roman" w:hAnsi="Times New Roman" w:cs="Times New Roman"/>
          <w:sz w:val="24"/>
          <w:szCs w:val="24"/>
        </w:rPr>
        <w:t>-0</w:t>
      </w:r>
      <w:r w:rsidR="00532F99">
        <w:rPr>
          <w:rFonts w:ascii="Times New Roman" w:hAnsi="Times New Roman" w:cs="Times New Roman"/>
          <w:sz w:val="24"/>
          <w:szCs w:val="24"/>
        </w:rPr>
        <w:t>7</w:t>
      </w:r>
      <w:r w:rsidR="000B796A">
        <w:rPr>
          <w:rFonts w:ascii="Times New Roman" w:hAnsi="Times New Roman" w:cs="Times New Roman"/>
          <w:sz w:val="24"/>
          <w:szCs w:val="24"/>
        </w:rPr>
        <w:t>/22-01/</w:t>
      </w:r>
      <w:r w:rsidR="00532F99">
        <w:rPr>
          <w:rFonts w:ascii="Times New Roman" w:hAnsi="Times New Roman" w:cs="Times New Roman"/>
          <w:sz w:val="24"/>
          <w:szCs w:val="24"/>
        </w:rPr>
        <w:t>01</w:t>
      </w:r>
    </w:p>
    <w:p w14:paraId="42741A33" w14:textId="13FE3C84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URBROJ: 2186-014-</w:t>
      </w:r>
      <w:r w:rsidR="00EF7B51" w:rsidRPr="00EF7B51">
        <w:rPr>
          <w:rFonts w:ascii="Times New Roman" w:hAnsi="Times New Roman" w:cs="Times New Roman"/>
          <w:sz w:val="24"/>
          <w:szCs w:val="24"/>
        </w:rPr>
        <w:t>22</w:t>
      </w:r>
      <w:r w:rsidRPr="00EF7B51">
        <w:rPr>
          <w:rFonts w:ascii="Times New Roman" w:hAnsi="Times New Roman" w:cs="Times New Roman"/>
          <w:sz w:val="24"/>
          <w:szCs w:val="24"/>
        </w:rPr>
        <w:t>-0</w:t>
      </w:r>
      <w:r w:rsidR="00EF7B51" w:rsidRPr="00EF7B51">
        <w:rPr>
          <w:rFonts w:ascii="Times New Roman" w:hAnsi="Times New Roman" w:cs="Times New Roman"/>
          <w:sz w:val="24"/>
          <w:szCs w:val="24"/>
        </w:rPr>
        <w:t>2</w:t>
      </w:r>
    </w:p>
    <w:p w14:paraId="7B1DEDAA" w14:textId="0F73E09D" w:rsidR="00BB55FF" w:rsidRPr="00EF7B51" w:rsidRDefault="00467AE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Donja Voća, </w:t>
      </w:r>
      <w:r w:rsidR="00EF7B51" w:rsidRPr="00EF7B51">
        <w:rPr>
          <w:rFonts w:ascii="Times New Roman" w:hAnsi="Times New Roman" w:cs="Times New Roman"/>
          <w:sz w:val="24"/>
          <w:szCs w:val="24"/>
        </w:rPr>
        <w:t>31.</w:t>
      </w:r>
      <w:r w:rsidR="00BB55FF"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="00EF7B51" w:rsidRPr="00EF7B51">
        <w:rPr>
          <w:rFonts w:ascii="Times New Roman" w:hAnsi="Times New Roman" w:cs="Times New Roman"/>
          <w:sz w:val="24"/>
          <w:szCs w:val="24"/>
        </w:rPr>
        <w:t>svibnja</w:t>
      </w:r>
      <w:r w:rsidR="00BB55FF" w:rsidRPr="00EF7B51">
        <w:rPr>
          <w:rFonts w:ascii="Times New Roman" w:hAnsi="Times New Roman" w:cs="Times New Roman"/>
          <w:sz w:val="24"/>
          <w:szCs w:val="24"/>
        </w:rPr>
        <w:t xml:space="preserve"> 20</w:t>
      </w:r>
      <w:r w:rsidR="00EF7B51" w:rsidRPr="00EF7B51">
        <w:rPr>
          <w:rFonts w:ascii="Times New Roman" w:hAnsi="Times New Roman" w:cs="Times New Roman"/>
          <w:sz w:val="24"/>
          <w:szCs w:val="24"/>
        </w:rPr>
        <w:t>22</w:t>
      </w:r>
      <w:r w:rsidR="00BB55FF" w:rsidRPr="00EF7B51">
        <w:rPr>
          <w:rFonts w:ascii="Times New Roman" w:hAnsi="Times New Roman" w:cs="Times New Roman"/>
          <w:sz w:val="24"/>
          <w:szCs w:val="24"/>
        </w:rPr>
        <w:t>. godine</w:t>
      </w:r>
    </w:p>
    <w:p w14:paraId="46339C7A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506C8C4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050D5E1" w14:textId="77A436CD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Predsjednik Općinskog vijeća</w:t>
      </w:r>
    </w:p>
    <w:p w14:paraId="2829E7F0" w14:textId="1DBA7C99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                         Željko Žmegač </w:t>
      </w:r>
    </w:p>
    <w:p w14:paraId="6AB3BBCD" w14:textId="71D74584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 </w:t>
      </w:r>
    </w:p>
    <w:p w14:paraId="0C388A9B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02A1BB2" w14:textId="77777777" w:rsidR="00BB55FF" w:rsidRPr="00EF7B51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A756F22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26351B62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5E6842A3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60D13E5B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56520C6A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24B312CE" w14:textId="77777777" w:rsidR="002F76DD" w:rsidRPr="00EF7B51" w:rsidRDefault="002F76DD">
      <w:pPr>
        <w:rPr>
          <w:sz w:val="24"/>
          <w:szCs w:val="24"/>
        </w:rPr>
      </w:pPr>
    </w:p>
    <w:sectPr w:rsidR="002F76DD" w:rsidRPr="00EF7B5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F3EAB" w14:textId="77777777" w:rsidR="00EF7B51" w:rsidRDefault="00EF7B51" w:rsidP="00EF7B51">
      <w:pPr>
        <w:spacing w:after="0" w:line="240" w:lineRule="auto"/>
      </w:pPr>
      <w:r>
        <w:separator/>
      </w:r>
    </w:p>
  </w:endnote>
  <w:endnote w:type="continuationSeparator" w:id="0">
    <w:p w14:paraId="189E6F7B" w14:textId="77777777" w:rsidR="00EF7B51" w:rsidRDefault="00EF7B51" w:rsidP="00EF7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93FA13" w14:textId="77777777" w:rsidR="00EF7B51" w:rsidRDefault="00EF7B51" w:rsidP="00EF7B51">
      <w:pPr>
        <w:spacing w:after="0" w:line="240" w:lineRule="auto"/>
      </w:pPr>
      <w:r>
        <w:separator/>
      </w:r>
    </w:p>
  </w:footnote>
  <w:footnote w:type="continuationSeparator" w:id="0">
    <w:p w14:paraId="0FED3D82" w14:textId="77777777" w:rsidR="00EF7B51" w:rsidRDefault="00EF7B51" w:rsidP="00EF7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0F5FA" w14:textId="76537E71" w:rsidR="00EF7B51" w:rsidRPr="00EF7B51" w:rsidRDefault="00EF7B51" w:rsidP="00B32504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imes New Roman" w:hAnsi="Times New Roman" w:cs="Times New Roman"/>
        <w:sz w:val="24"/>
        <w:szCs w:val="24"/>
        <w:lang w:val="hr-HR"/>
      </w:rPr>
    </w:pPr>
    <w:r w:rsidRPr="00EF7B51">
      <w:rPr>
        <w:rFonts w:ascii="Times New Roman" w:eastAsia="Calibri" w:hAnsi="Times New Roman" w:cs="Times New Roman"/>
        <w:sz w:val="24"/>
        <w:szCs w:val="24"/>
        <w:lang w:val="en-US"/>
      </w:rPr>
      <w:t>PRIJEDLOG</w:t>
    </w:r>
    <w:r w:rsidR="00A34BEB">
      <w:rPr>
        <w:rFonts w:ascii="Times New Roman" w:eastAsia="Calibri" w:hAnsi="Times New Roman" w:cs="Times New Roman"/>
        <w:sz w:val="24"/>
        <w:szCs w:val="24"/>
        <w:lang w:val="en-US"/>
      </w:rPr>
      <w:t xml:space="preserve"> ZAKLJUČKA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F4673"/>
    <w:multiLevelType w:val="hybridMultilevel"/>
    <w:tmpl w:val="E3DAE628"/>
    <w:lvl w:ilvl="0" w:tplc="662E599A">
      <w:start w:val="3"/>
      <w:numFmt w:val="bullet"/>
      <w:lvlText w:val="-"/>
      <w:lvlJc w:val="left"/>
      <w:pPr>
        <w:ind w:left="1065" w:hanging="360"/>
      </w:pPr>
      <w:rPr>
        <w:rFonts w:ascii="Bookman Old Style" w:eastAsiaTheme="minorHAnsi" w:hAnsi="Bookman Old Style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72FA2059"/>
    <w:multiLevelType w:val="hybridMultilevel"/>
    <w:tmpl w:val="B67E9136"/>
    <w:lvl w:ilvl="0" w:tplc="CAA232D0"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theme="minorBidi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7224745">
    <w:abstractNumId w:val="0"/>
  </w:num>
  <w:num w:numId="2" w16cid:durableId="16304735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5FF"/>
    <w:rsid w:val="000B796A"/>
    <w:rsid w:val="00103CA8"/>
    <w:rsid w:val="0015165C"/>
    <w:rsid w:val="001E0ECA"/>
    <w:rsid w:val="002358B8"/>
    <w:rsid w:val="00264CC8"/>
    <w:rsid w:val="002F76DD"/>
    <w:rsid w:val="00467AE1"/>
    <w:rsid w:val="004D1005"/>
    <w:rsid w:val="00532F99"/>
    <w:rsid w:val="00704B6B"/>
    <w:rsid w:val="008C2AEA"/>
    <w:rsid w:val="00A34BEB"/>
    <w:rsid w:val="00A4058F"/>
    <w:rsid w:val="00AA0020"/>
    <w:rsid w:val="00B32504"/>
    <w:rsid w:val="00BB55FF"/>
    <w:rsid w:val="00C11399"/>
    <w:rsid w:val="00C46E5A"/>
    <w:rsid w:val="00E86440"/>
    <w:rsid w:val="00EF7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6678C3D7"/>
  <w15:chartTrackingRefBased/>
  <w15:docId w15:val="{112D9D40-5D20-4B15-BB33-5909F8E33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7B51"/>
    <w:rPr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BB55FF"/>
    <w:pPr>
      <w:spacing w:after="0" w:line="240" w:lineRule="auto"/>
    </w:pPr>
    <w:rPr>
      <w:lang w:val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67A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67AE1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F7B51"/>
    <w:rPr>
      <w:lang w:val="en-GB"/>
    </w:rPr>
  </w:style>
  <w:style w:type="paragraph" w:styleId="Podnoje">
    <w:name w:val="footer"/>
    <w:basedOn w:val="Normal"/>
    <w:link w:val="Podno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F7B51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D3AC4-E3BB-4CDE-B487-AE5788850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D. Voća</dc:creator>
  <cp:keywords/>
  <dc:description/>
  <cp:lastModifiedBy>Opcina DVoca</cp:lastModifiedBy>
  <cp:revision>8</cp:revision>
  <cp:lastPrinted>2022-05-25T10:55:00Z</cp:lastPrinted>
  <dcterms:created xsi:type="dcterms:W3CDTF">2022-05-25T08:51:00Z</dcterms:created>
  <dcterms:modified xsi:type="dcterms:W3CDTF">2022-05-25T13:10:00Z</dcterms:modified>
</cp:coreProperties>
</file>