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233DD" w14:textId="4C38BCEB" w:rsidR="00CE2440" w:rsidRPr="004F4C25" w:rsidRDefault="00CE2440" w:rsidP="004F4C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 temelju članka 35. Zakona o lokalnoj i područnoj (regionalnoj) samoupravi (</w:t>
      </w:r>
      <w:r w:rsidR="0096688B">
        <w:rPr>
          <w:rFonts w:ascii="Times New Roman" w:hAnsi="Times New Roman" w:cs="Times New Roman"/>
          <w:sz w:val="24"/>
          <w:szCs w:val="24"/>
        </w:rPr>
        <w:t>„</w:t>
      </w:r>
      <w:r w:rsidRPr="004F4C25">
        <w:rPr>
          <w:rFonts w:ascii="Times New Roman" w:hAnsi="Times New Roman" w:cs="Times New Roman"/>
          <w:sz w:val="24"/>
          <w:szCs w:val="24"/>
        </w:rPr>
        <w:t>Narodne novine</w:t>
      </w:r>
      <w:r w:rsidR="0096688B">
        <w:rPr>
          <w:rFonts w:ascii="Times New Roman" w:hAnsi="Times New Roman" w:cs="Times New Roman"/>
          <w:sz w:val="24"/>
          <w:szCs w:val="24"/>
        </w:rPr>
        <w:t>“</w:t>
      </w:r>
      <w:r w:rsidRPr="004F4C25">
        <w:rPr>
          <w:rFonts w:ascii="Times New Roman" w:hAnsi="Times New Roman" w:cs="Times New Roman"/>
          <w:sz w:val="24"/>
          <w:szCs w:val="24"/>
        </w:rPr>
        <w:t xml:space="preserve"> br</w:t>
      </w:r>
      <w:r w:rsidR="0096688B">
        <w:rPr>
          <w:rFonts w:ascii="Times New Roman" w:hAnsi="Times New Roman" w:cs="Times New Roman"/>
          <w:sz w:val="24"/>
          <w:szCs w:val="24"/>
        </w:rPr>
        <w:t>.</w:t>
      </w:r>
      <w:r w:rsidRPr="004F4C25">
        <w:rPr>
          <w:rFonts w:ascii="Times New Roman" w:hAnsi="Times New Roman" w:cs="Times New Roman"/>
          <w:sz w:val="24"/>
          <w:szCs w:val="24"/>
        </w:rPr>
        <w:t xml:space="preserve"> 33/01, 60/01, 129/05, 109/07, 125/08, 36/09, 150/11, 144/12, 19/13, 137/15, 123/17, 98/19 i 144/20), članka 4. Zakona o državnim potporama (</w:t>
      </w:r>
      <w:r w:rsidR="0096688B">
        <w:rPr>
          <w:rFonts w:ascii="Times New Roman" w:hAnsi="Times New Roman" w:cs="Times New Roman"/>
          <w:sz w:val="24"/>
          <w:szCs w:val="24"/>
        </w:rPr>
        <w:t>„</w:t>
      </w:r>
      <w:r w:rsidRPr="004F4C25">
        <w:rPr>
          <w:rFonts w:ascii="Times New Roman" w:hAnsi="Times New Roman" w:cs="Times New Roman"/>
          <w:sz w:val="24"/>
          <w:szCs w:val="24"/>
        </w:rPr>
        <w:t>Narodne novine</w:t>
      </w:r>
      <w:r w:rsidR="0096688B">
        <w:rPr>
          <w:rFonts w:ascii="Times New Roman" w:hAnsi="Times New Roman" w:cs="Times New Roman"/>
          <w:sz w:val="24"/>
          <w:szCs w:val="24"/>
        </w:rPr>
        <w:t>“</w:t>
      </w:r>
      <w:r w:rsidRPr="004F4C25">
        <w:rPr>
          <w:rFonts w:ascii="Times New Roman" w:hAnsi="Times New Roman" w:cs="Times New Roman"/>
          <w:sz w:val="24"/>
          <w:szCs w:val="24"/>
        </w:rPr>
        <w:t xml:space="preserve"> br</w:t>
      </w:r>
      <w:r w:rsidR="0096688B">
        <w:rPr>
          <w:rFonts w:ascii="Times New Roman" w:hAnsi="Times New Roman" w:cs="Times New Roman"/>
          <w:sz w:val="24"/>
          <w:szCs w:val="24"/>
        </w:rPr>
        <w:t>.</w:t>
      </w:r>
      <w:r w:rsidRPr="004F4C25">
        <w:rPr>
          <w:rFonts w:ascii="Times New Roman" w:hAnsi="Times New Roman" w:cs="Times New Roman"/>
          <w:sz w:val="24"/>
          <w:szCs w:val="24"/>
        </w:rPr>
        <w:t xml:space="preserve"> 47/14 i 69/17), članka 11. stavka 2. Zakona o poticanju razvoja malog gospodarstva (Narodne novine broj 29/02, 63/07, 53/12, 56/13  i  121/16)</w:t>
      </w:r>
      <w:r w:rsidR="00366C30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 xml:space="preserve"> i članka 29. Statuta Općine Donja Voća (</w:t>
      </w:r>
      <w:r w:rsidR="0096688B">
        <w:rPr>
          <w:rFonts w:ascii="Times New Roman" w:hAnsi="Times New Roman" w:cs="Times New Roman"/>
          <w:sz w:val="24"/>
          <w:szCs w:val="24"/>
        </w:rPr>
        <w:t>„</w:t>
      </w:r>
      <w:r w:rsidRPr="004F4C25">
        <w:rPr>
          <w:rFonts w:ascii="Times New Roman" w:hAnsi="Times New Roman" w:cs="Times New Roman"/>
          <w:sz w:val="24"/>
          <w:szCs w:val="24"/>
        </w:rPr>
        <w:t>Službeni vjesnik Varaždinske županije</w:t>
      </w:r>
      <w:r w:rsidR="0096688B">
        <w:rPr>
          <w:rFonts w:ascii="Times New Roman" w:hAnsi="Times New Roman" w:cs="Times New Roman"/>
          <w:sz w:val="24"/>
          <w:szCs w:val="24"/>
        </w:rPr>
        <w:t>“ br.</w:t>
      </w:r>
      <w:r w:rsidRPr="004F4C25">
        <w:rPr>
          <w:rFonts w:ascii="Times New Roman" w:hAnsi="Times New Roman" w:cs="Times New Roman"/>
          <w:sz w:val="24"/>
          <w:szCs w:val="24"/>
        </w:rPr>
        <w:t xml:space="preserve"> 19/21), Općinsko vijeće Općine Donja Voća  na </w:t>
      </w:r>
      <w:r w:rsidR="004F4C25">
        <w:rPr>
          <w:rFonts w:ascii="Times New Roman" w:hAnsi="Times New Roman" w:cs="Times New Roman"/>
          <w:sz w:val="24"/>
          <w:szCs w:val="24"/>
        </w:rPr>
        <w:t>13.</w:t>
      </w:r>
      <w:r w:rsidRPr="004F4C25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4F4C25">
        <w:rPr>
          <w:rFonts w:ascii="Times New Roman" w:hAnsi="Times New Roman" w:cs="Times New Roman"/>
          <w:sz w:val="24"/>
          <w:szCs w:val="24"/>
        </w:rPr>
        <w:t>30. rujna</w:t>
      </w:r>
      <w:r w:rsidRPr="004F4C25">
        <w:rPr>
          <w:rFonts w:ascii="Times New Roman" w:hAnsi="Times New Roman" w:cs="Times New Roman"/>
          <w:sz w:val="24"/>
          <w:szCs w:val="24"/>
        </w:rPr>
        <w:t xml:space="preserve"> 2022. godine, donosi</w:t>
      </w:r>
    </w:p>
    <w:p w14:paraId="26D42446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E3F77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 xml:space="preserve">PROGRAM DODJELA POTPORA ZA RAZVOJ TURIZMA </w:t>
      </w:r>
    </w:p>
    <w:p w14:paraId="2402E5F8" w14:textId="58363724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NA PODRUČJU OPĆINE DONJA VOĆA</w:t>
      </w:r>
    </w:p>
    <w:p w14:paraId="1E3D2E0B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2022. – 2023.</w:t>
      </w:r>
    </w:p>
    <w:p w14:paraId="2C1C1265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</w:p>
    <w:p w14:paraId="644A299D" w14:textId="53029807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I.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ab/>
        <w:t>Opće odredbe</w:t>
      </w:r>
    </w:p>
    <w:p w14:paraId="0C2B48E0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13855561" w14:textId="12BEFFAF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Ovim Programom dodjela potpora za razvoj turizma na području Općine Donja Voća za razdoblje 2022. – 2023. (u daljnjem tekstu: Program) uređuju se svrha, ciljevi, korisnici i nositelji mjera iz Programa te prava i obveze korisnika i nositelja, kao i financijska sredstva za realizaciju mjera koja predstavljaju potpore male vrijednosti.</w:t>
      </w:r>
    </w:p>
    <w:p w14:paraId="7D292128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53D0388" w14:textId="342BDED0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Svrha i cilj ovoga Programa </w:t>
      </w:r>
      <w:r w:rsidR="00B140EA" w:rsidRPr="004F4C25">
        <w:rPr>
          <w:rFonts w:ascii="Times New Roman" w:hAnsi="Times New Roman" w:cs="Times New Roman"/>
          <w:sz w:val="24"/>
          <w:szCs w:val="24"/>
        </w:rPr>
        <w:t>je</w:t>
      </w:r>
      <w:r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="00100465" w:rsidRPr="004F4C25">
        <w:rPr>
          <w:rFonts w:ascii="Times New Roman" w:hAnsi="Times New Roman" w:cs="Times New Roman"/>
          <w:sz w:val="24"/>
          <w:szCs w:val="24"/>
        </w:rPr>
        <w:t>jačanje</w:t>
      </w:r>
      <w:r w:rsidRPr="004F4C25">
        <w:rPr>
          <w:rFonts w:ascii="Times New Roman" w:hAnsi="Times New Roman" w:cs="Times New Roman"/>
          <w:sz w:val="24"/>
          <w:szCs w:val="24"/>
        </w:rPr>
        <w:t xml:space="preserve"> konkurentnosti turističke ponude</w:t>
      </w:r>
      <w:r w:rsidR="002878F0" w:rsidRPr="004F4C25">
        <w:rPr>
          <w:rFonts w:ascii="Times New Roman" w:hAnsi="Times New Roman" w:cs="Times New Roman"/>
          <w:sz w:val="24"/>
          <w:szCs w:val="24"/>
        </w:rPr>
        <w:t xml:space="preserve"> kroz unapređenje kvalitete turističkog sadržaja i usluga te </w:t>
      </w:r>
      <w:r w:rsidR="00A644CC" w:rsidRPr="004F4C25">
        <w:rPr>
          <w:rFonts w:ascii="Times New Roman" w:hAnsi="Times New Roman" w:cs="Times New Roman"/>
          <w:sz w:val="24"/>
          <w:szCs w:val="24"/>
        </w:rPr>
        <w:t xml:space="preserve">poticanje ulaganja u nove smještajne kapacitete </w:t>
      </w:r>
      <w:r w:rsidR="003163ED" w:rsidRPr="004F4C25">
        <w:rPr>
          <w:rFonts w:ascii="Times New Roman" w:hAnsi="Times New Roman" w:cs="Times New Roman"/>
          <w:sz w:val="24"/>
          <w:szCs w:val="24"/>
        </w:rPr>
        <w:t xml:space="preserve">i ostalu turističku ponudu </w:t>
      </w:r>
      <w:r w:rsidR="00A644CC" w:rsidRPr="004F4C25">
        <w:rPr>
          <w:rFonts w:ascii="Times New Roman" w:hAnsi="Times New Roman" w:cs="Times New Roman"/>
          <w:sz w:val="24"/>
          <w:szCs w:val="24"/>
        </w:rPr>
        <w:t xml:space="preserve">na području Općine, </w:t>
      </w:r>
      <w:r w:rsidRPr="004F4C25">
        <w:rPr>
          <w:rFonts w:ascii="Times New Roman" w:hAnsi="Times New Roman" w:cs="Times New Roman"/>
          <w:sz w:val="24"/>
          <w:szCs w:val="24"/>
        </w:rPr>
        <w:t>u skladu s utvrđenim strateškim okvirom na regionalnoj i/ili nacionalnoj razini.</w:t>
      </w:r>
    </w:p>
    <w:p w14:paraId="10BD3181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1A00E11F" w14:textId="14855A2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Nositelj provedbe Programa je Općina Donja Voća (u daljnjem tekstu: Općina).</w:t>
      </w:r>
    </w:p>
    <w:p w14:paraId="75CC28E1" w14:textId="3A934F3C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Stručne, tehničke i administrativne poslove provedbe Programa obavlja Jedinstveni upravni odjel Općine.</w:t>
      </w:r>
    </w:p>
    <w:p w14:paraId="34492737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75723CF9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Potpore male vrijednosti iz članka 1. ovoga Programa dodjeljuju se sukladno pravilima Europske unije o pružanju državnih potpora propisanim Uredbom Komisije (EU) br. 1407/2013 od 18. prosinca 2013. godine o primjeni članka 107. i 108. Ugovora o funkcioniranju Europske unije na de </w:t>
      </w:r>
      <w:proofErr w:type="spellStart"/>
      <w:r w:rsidRPr="004F4C25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4F4C25">
        <w:rPr>
          <w:rFonts w:ascii="Times New Roman" w:hAnsi="Times New Roman" w:cs="Times New Roman"/>
          <w:sz w:val="24"/>
          <w:szCs w:val="24"/>
        </w:rPr>
        <w:t xml:space="preserve"> potpore (Službeni list Europske Unije L 352/1 od 24. prosinca 2013. godine; u daljnjem tekstu: Uredba (EU) 1407/2013) te Uredbom Komisije (EU) 2020/972 od 2. veljače 2019. godine o izmjeni Uredbe (EU) br. 1407/2013 u pogledu njezina produljenja i o izmjeni Uredbe (EU)  br.  651/2014  u  pogledu njezina produljenja i odgovarajućih prilagodbi (Službeni  list  Europske unije L  215/3,  7.7.2020.) te se dodjeljuju korisnicima u svim sektorima osim za:</w:t>
      </w:r>
    </w:p>
    <w:p w14:paraId="3A9A0E0D" w14:textId="0403BD1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>- potpore koje se dodjeljuju poduzetnicima koji djeluju u sektorima ribarstva i akvakulture kako je obuhvaćeno Uredbom (EZ) broj 104/2000 (1),</w:t>
      </w:r>
    </w:p>
    <w:p w14:paraId="4319CA49" w14:textId="40D2C0A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- potpore koje se dodjeljuju poduzetnicima koji djeluju u primarnoj proizvodnji poljoprivrednih proizvoda,</w:t>
      </w:r>
    </w:p>
    <w:p w14:paraId="38211669" w14:textId="77777777" w:rsidR="002878F0" w:rsidRPr="004F4C25" w:rsidRDefault="009F1E3B" w:rsidP="002878F0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- potpore koje se dodjeljuju poduzetnicima koji djeluju u sektoru prerade i stavljanja na tržište poljoprivrednih proizvoda u slijedećim slučajevima:</w:t>
      </w:r>
    </w:p>
    <w:p w14:paraId="48F8597A" w14:textId="77777777" w:rsidR="002878F0" w:rsidRPr="004F4C25" w:rsidRDefault="009F1E3B" w:rsidP="002878F0">
      <w:pPr>
        <w:pStyle w:val="Odlomakpopis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ako je iznos potpore fiksno utvrđen na temelju cijene ili količine takvih proizvoda kupljenih od  primarnih proizvođača odnosno koje na tržište stavljaju poduzetnici u pitanju,</w:t>
      </w:r>
    </w:p>
    <w:p w14:paraId="2EC9A6B8" w14:textId="6DE017A7" w:rsidR="009F1E3B" w:rsidRPr="004F4C25" w:rsidRDefault="009F1E3B" w:rsidP="002878F0">
      <w:pPr>
        <w:pStyle w:val="Odlomakpopis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ako su potpore uvjetovane njegovim djelomičnim ili potpunim prenošenjem na primarne proizvođače,</w:t>
      </w:r>
    </w:p>
    <w:p w14:paraId="090DA2B6" w14:textId="6459CAB3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- potpore za djelatnosti usmjerene izvozu u treće zemlje ili države članice, odnosno potpore  koje  su izravno povezane s izvezenim količinama, s uspostavom i funkcioniranjem distribucijske mreže ili  s  drugim troškovima povezanim s izvoznom djelatnošću,</w:t>
      </w:r>
    </w:p>
    <w:p w14:paraId="6FFBF643" w14:textId="614DD655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- potpore koje su uvjetovane uporabom domaćih proizvoda umjesto uvezenih.</w:t>
      </w:r>
    </w:p>
    <w:p w14:paraId="30235836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Sukladno Uredbi, izuzeće od zabrane dodjele potpora u ranije navedenim sektorima postoji:</w:t>
      </w:r>
    </w:p>
    <w:p w14:paraId="56FBCA6F" w14:textId="1CC189CF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- ako poduzetnik, osim u navedenim sektorima u kojim dodjela potpore male vrijednosti nije moguća, djeluje u ostalim sektorima i/ili obavlja djelatnosti za koje je moguće dodijeliti potporu male vrijednosti, i</w:t>
      </w:r>
    </w:p>
    <w:p w14:paraId="1491F4B8" w14:textId="2740C73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- ako dobivenu potporu neće koristiti za djelatnost za koju nije moguće dodijeliti potporu male vrijednosti, i</w:t>
      </w:r>
    </w:p>
    <w:p w14:paraId="69817EF0" w14:textId="02247085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- ako osigura da sektori u kojima dodjela potpore nije moguća ne ostvaruju korist od dodijeljene potpore, primjerice razdvajanjem djelatnosti ili troškova </w:t>
      </w:r>
    </w:p>
    <w:p w14:paraId="312ACF0E" w14:textId="4AFD5889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Evidenciju dodijeljenih potpora male vrijednosti po ovom Programu vodi Jedinstveni upravni odjel Općine.</w:t>
      </w:r>
    </w:p>
    <w:p w14:paraId="525624BA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O  dodijeljenim potporama redovito se dostavlja izvješće nadležnim tijelima javne vlasti. </w:t>
      </w:r>
    </w:p>
    <w:p w14:paraId="4DCBC8D7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4AEB5" w14:textId="1B311B65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6D50B6" w:rsidRPr="004F4C2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90F1DFC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Pod pojmom „poduzetnik“ u smislu Uredbe (EU) 1408/2013 podrazumijeva svaki subjekt koji se bavi gospodarskom djelatnošću bez obzira na njegov pravni status i način financiranja i to tako da „jedan poduzetnik“ obuhvaća sva poduzeća koja su u najmanje jednom od sljedećih međusobnih odnosa:</w:t>
      </w:r>
    </w:p>
    <w:p w14:paraId="2FD3DD9E" w14:textId="77777777" w:rsidR="009F1E3B" w:rsidRPr="004F4C25" w:rsidRDefault="009F1E3B" w:rsidP="009F1E3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jedno poduzeće ima većinu glasačkih prava dioničara ili članova u drugom poduzeću;</w:t>
      </w:r>
    </w:p>
    <w:p w14:paraId="11B6597E" w14:textId="77777777" w:rsidR="009F1E3B" w:rsidRPr="004F4C25" w:rsidRDefault="009F1E3B" w:rsidP="009F1E3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jedno poduzeće ima pravo imenovati ili smijeniti većinu članova upravnog, upravljačkog ili nadzornog tijela drugog poduzeća;</w:t>
      </w:r>
    </w:p>
    <w:p w14:paraId="0B477914" w14:textId="77777777" w:rsidR="009F1E3B" w:rsidRPr="004F4C25" w:rsidRDefault="009F1E3B" w:rsidP="009F1E3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jedno poduzeće ima pravo ostvarivati vladajući utjecaj na drugo poduzeće prema ugovoru sklopljenim s tim poduzećem ili prema odredbi statuta ili društvenog ugovora tog poduzeća;</w:t>
      </w:r>
    </w:p>
    <w:p w14:paraId="42CF39B6" w14:textId="1441D9B2" w:rsidR="009F1E3B" w:rsidRPr="004F4C25" w:rsidRDefault="009F1E3B" w:rsidP="009F1E3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>jedno poduzeće, koje je dioničar ili član u drugom poduzeću, kontrolira samo, u skladu s dogovorom s drugim dioničarima ili članovima tog poduzeća, većinu glasačkih prava dioničara ili glasačkih prava članova u tom poduzeću.</w:t>
      </w:r>
    </w:p>
    <w:p w14:paraId="647E1FD0" w14:textId="3D49365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Poduzeća koja su u bilo kojem od odnosa navedenih u stavku 1. ovoga članka preko jednog ili više drugih poduzeća također se smatraju jednim poduzetnikom.</w:t>
      </w:r>
    </w:p>
    <w:p w14:paraId="55976A6B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</w:p>
    <w:p w14:paraId="52C93B1B" w14:textId="3CB675AE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ab/>
        <w:t>Prihvatljivi korisnici Programa</w:t>
      </w:r>
    </w:p>
    <w:p w14:paraId="0CED59AC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14:paraId="3A560823" w14:textId="0853DDF0" w:rsidR="005011B4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Prihvatljivi korisnici mjera prema ovom Programu mogu biti</w:t>
      </w:r>
      <w:r w:rsidR="005011B4" w:rsidRPr="004F4C25">
        <w:rPr>
          <w:rFonts w:ascii="Times New Roman" w:hAnsi="Times New Roman" w:cs="Times New Roman"/>
          <w:sz w:val="24"/>
          <w:szCs w:val="24"/>
        </w:rPr>
        <w:t>:</w:t>
      </w:r>
    </w:p>
    <w:p w14:paraId="2AB9E0B3" w14:textId="285EDA71" w:rsidR="009F1E3B" w:rsidRPr="004F4C25" w:rsidRDefault="009F1E3B" w:rsidP="005011B4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mikro, mali i srednji subjekti malog gospodarstva</w:t>
      </w:r>
      <w:r w:rsidR="00D42543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="005011B4" w:rsidRPr="004F4C25">
        <w:rPr>
          <w:rFonts w:ascii="Times New Roman" w:hAnsi="Times New Roman" w:cs="Times New Roman"/>
          <w:sz w:val="24"/>
          <w:szCs w:val="24"/>
        </w:rPr>
        <w:t>registrirani za obavljanje turističkih</w:t>
      </w:r>
      <w:r w:rsidR="00F34EFC" w:rsidRPr="004F4C25">
        <w:rPr>
          <w:rFonts w:ascii="Times New Roman" w:hAnsi="Times New Roman" w:cs="Times New Roman"/>
          <w:sz w:val="24"/>
          <w:szCs w:val="24"/>
        </w:rPr>
        <w:t xml:space="preserve">/ugostiteljskih 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djelatnosti, a koji uključuju sljedeće oblike poslovanja: OPG, </w:t>
      </w:r>
      <w:r w:rsidRPr="004F4C25">
        <w:rPr>
          <w:rFonts w:ascii="Times New Roman" w:hAnsi="Times New Roman" w:cs="Times New Roman"/>
          <w:sz w:val="24"/>
          <w:szCs w:val="24"/>
        </w:rPr>
        <w:t>obrt,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>trgovačko društvo,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>zadruga,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>profitna ustanova.</w:t>
      </w:r>
    </w:p>
    <w:p w14:paraId="09FDCA5C" w14:textId="6D2DE52A" w:rsidR="005011B4" w:rsidRPr="004F4C25" w:rsidRDefault="005011B4" w:rsidP="009F1E3B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Fizičke osobe registrirane za </w:t>
      </w:r>
      <w:r w:rsidR="00EB7887" w:rsidRPr="004F4C25">
        <w:rPr>
          <w:rFonts w:ascii="Times New Roman" w:hAnsi="Times New Roman" w:cs="Times New Roman"/>
          <w:sz w:val="24"/>
          <w:szCs w:val="24"/>
        </w:rPr>
        <w:t xml:space="preserve">pružanje </w:t>
      </w:r>
      <w:r w:rsidR="00BB5E4C" w:rsidRPr="004F4C25">
        <w:rPr>
          <w:rFonts w:ascii="Times New Roman" w:hAnsi="Times New Roman" w:cs="Times New Roman"/>
          <w:sz w:val="24"/>
          <w:szCs w:val="24"/>
        </w:rPr>
        <w:t>gostiteljskih</w:t>
      </w:r>
      <w:r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="000E4B12" w:rsidRPr="004F4C25">
        <w:rPr>
          <w:rFonts w:ascii="Times New Roman" w:hAnsi="Times New Roman" w:cs="Times New Roman"/>
          <w:sz w:val="24"/>
          <w:szCs w:val="24"/>
        </w:rPr>
        <w:t>usluga u domaćinstvu, tj. iznajmljivači</w:t>
      </w:r>
      <w:r w:rsidRPr="004F4C25">
        <w:rPr>
          <w:rFonts w:ascii="Times New Roman" w:hAnsi="Times New Roman" w:cs="Times New Roman"/>
          <w:sz w:val="24"/>
          <w:szCs w:val="24"/>
        </w:rPr>
        <w:t>;</w:t>
      </w:r>
    </w:p>
    <w:p w14:paraId="5B80544D" w14:textId="4650D97A" w:rsidR="00BE57D3" w:rsidRPr="004F4C25" w:rsidRDefault="005011B4" w:rsidP="009F1E3B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Poljoprivredna gospodarstva</w:t>
      </w:r>
      <w:r w:rsidR="00480956" w:rsidRPr="004F4C25">
        <w:rPr>
          <w:rFonts w:ascii="Times New Roman" w:hAnsi="Times New Roman" w:cs="Times New Roman"/>
          <w:sz w:val="24"/>
          <w:szCs w:val="24"/>
        </w:rPr>
        <w:t xml:space="preserve"> i ostali subjekti (fizičke i pravne osobe) koje </w:t>
      </w:r>
      <w:r w:rsidR="00EC42EC" w:rsidRPr="004F4C25">
        <w:rPr>
          <w:rFonts w:ascii="Times New Roman" w:hAnsi="Times New Roman" w:cs="Times New Roman"/>
          <w:sz w:val="24"/>
          <w:szCs w:val="24"/>
        </w:rPr>
        <w:t xml:space="preserve">nisu registrirane za </w:t>
      </w:r>
      <w:r w:rsidR="00480956" w:rsidRPr="004F4C25">
        <w:rPr>
          <w:rFonts w:ascii="Times New Roman" w:hAnsi="Times New Roman" w:cs="Times New Roman"/>
          <w:sz w:val="24"/>
          <w:szCs w:val="24"/>
        </w:rPr>
        <w:t>obavljanj</w:t>
      </w:r>
      <w:r w:rsidR="00EC42EC" w:rsidRPr="004F4C25">
        <w:rPr>
          <w:rFonts w:ascii="Times New Roman" w:hAnsi="Times New Roman" w:cs="Times New Roman"/>
          <w:sz w:val="24"/>
          <w:szCs w:val="24"/>
        </w:rPr>
        <w:t>e</w:t>
      </w:r>
      <w:r w:rsidR="00480956" w:rsidRPr="004F4C25">
        <w:rPr>
          <w:rFonts w:ascii="Times New Roman" w:hAnsi="Times New Roman" w:cs="Times New Roman"/>
          <w:sz w:val="24"/>
          <w:szCs w:val="24"/>
        </w:rPr>
        <w:t xml:space="preserve"> ugostiteljskih/turističkih usluga te će istu djelatnost registrirati najkasnije </w:t>
      </w:r>
      <w:r w:rsidR="00BE57D3" w:rsidRPr="004F4C25">
        <w:rPr>
          <w:rFonts w:ascii="Times New Roman" w:hAnsi="Times New Roman" w:cs="Times New Roman"/>
          <w:sz w:val="24"/>
          <w:szCs w:val="24"/>
        </w:rPr>
        <w:t xml:space="preserve">do trenutka podnošenja zahtjeva za isplatu potpore. </w:t>
      </w:r>
    </w:p>
    <w:p w14:paraId="26B40399" w14:textId="2BD603C5" w:rsidR="00D56913" w:rsidRPr="004F4C25" w:rsidRDefault="00D56913" w:rsidP="00D56913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Korisnik se smatra registriran</w:t>
      </w:r>
      <w:r w:rsidR="00827D6C" w:rsidRPr="004F4C25">
        <w:rPr>
          <w:rFonts w:ascii="Times New Roman" w:hAnsi="Times New Roman" w:cs="Times New Roman"/>
          <w:sz w:val="24"/>
          <w:szCs w:val="24"/>
        </w:rPr>
        <w:t>im</w:t>
      </w:r>
      <w:r w:rsidRPr="004F4C25">
        <w:rPr>
          <w:rFonts w:ascii="Times New Roman" w:hAnsi="Times New Roman" w:cs="Times New Roman"/>
          <w:sz w:val="24"/>
          <w:szCs w:val="24"/>
        </w:rPr>
        <w:t xml:space="preserve"> za obavljanje ugostiteljskih i turističkih usluga ako uz upisanu djelatnost u odgovarajući registar ima i sve druge potrebne suglasnosti za obavljanje navedenih djelatnosti (Rješenje o kategorizaciji i sl.).</w:t>
      </w:r>
    </w:p>
    <w:p w14:paraId="45394B3B" w14:textId="69CAA7B1" w:rsidR="00D42543" w:rsidRPr="004F4C25" w:rsidRDefault="00D42543" w:rsidP="00D42543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Korisnici potpore moraju provoditi ulaganja na području Općine.</w:t>
      </w:r>
    </w:p>
    <w:p w14:paraId="28D2007E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Potpore male vrijednosti na temelju ovoga Programa dodjeljuju se korisnicima iz stavka 1. ovoga članka,  ako takvi korisnici i s njima povezani subjekti:</w:t>
      </w:r>
    </w:p>
    <w:p w14:paraId="58D6C6EC" w14:textId="77777777" w:rsidR="009F1E3B" w:rsidRPr="004F4C25" w:rsidRDefault="009F1E3B" w:rsidP="00897CF7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nemaju dospjelih nepodmirenih dugovanja prema Općini,</w:t>
      </w:r>
    </w:p>
    <w:p w14:paraId="59553EE1" w14:textId="77777777" w:rsidR="009F1E3B" w:rsidRPr="004F4C25" w:rsidRDefault="009F1E3B" w:rsidP="00897CF7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nemaju dospjelih nepodmirenih dugovanja s osnova javnih davanja o kojima službenu evidenciju vodi Porezna uprava,</w:t>
      </w:r>
    </w:p>
    <w:p w14:paraId="4E4E2444" w14:textId="5B07A471" w:rsidR="009F1E3B" w:rsidRPr="004F4C25" w:rsidRDefault="009F1E3B" w:rsidP="00897CF7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nisu u postupku predstečajne nagodbe, stečaja, likvidacije.</w:t>
      </w:r>
    </w:p>
    <w:p w14:paraId="2B0E475A" w14:textId="62B79804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Pojedinom korisniku može se u jednoj proračunskoj godini dodijeliti potpora iz ovoga Programa u iznosu do 15.000,00 kuna.</w:t>
      </w:r>
    </w:p>
    <w:p w14:paraId="384FBAA7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</w:p>
    <w:p w14:paraId="29B36902" w14:textId="38D7B00A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ab/>
        <w:t>Provedba programa</w:t>
      </w:r>
    </w:p>
    <w:p w14:paraId="6BE16BFE" w14:textId="65B8736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7.</w:t>
      </w:r>
    </w:p>
    <w:p w14:paraId="41F8DD45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Ovaj Program se donosi za razdoblje 2022. – 2023. godine.</w:t>
      </w:r>
    </w:p>
    <w:p w14:paraId="034D6C6C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Provedba mjera iz ovoga Programa osigurava se sredstvima u godišnjem proračunu Općine koja se dodjeljuju do iskorištenja za tekuću proračunsku godinu.</w:t>
      </w:r>
    </w:p>
    <w:p w14:paraId="4C45223B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Mjere iz ovoga Programa provode se na temelju javnog poziva koji raspisuje načelnik Općine.</w:t>
      </w:r>
    </w:p>
    <w:p w14:paraId="133F17B7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Javni poziv se može raspisati za jednu ili više mjera iz Programa.</w:t>
      </w:r>
    </w:p>
    <w:p w14:paraId="767D8FA2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>Javni poziv može biti otvoren najkasnije do datuma utvrđenog javnim pozivom.</w:t>
      </w:r>
    </w:p>
    <w:p w14:paraId="49FC36FB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Javni poziv se objavljuje na oglasnoj ploči i mrežnim stranicama Općine, a osobito sadrži:</w:t>
      </w:r>
    </w:p>
    <w:p w14:paraId="29F62F79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naziv tijela koje objavljuje javni poziv,</w:t>
      </w:r>
    </w:p>
    <w:p w14:paraId="762BB214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predmet javnog poziva,</w:t>
      </w:r>
    </w:p>
    <w:p w14:paraId="56F4F8E1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uvjete za podnošenje prijave na isti,</w:t>
      </w:r>
    </w:p>
    <w:p w14:paraId="59E8A62B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kriterije za ocjenu prijava,</w:t>
      </w:r>
    </w:p>
    <w:p w14:paraId="205A4877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obrasce za prijavu,</w:t>
      </w:r>
    </w:p>
    <w:p w14:paraId="687E8313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popis dokumentacije koju je potrebno priložiti prijavi,</w:t>
      </w:r>
    </w:p>
    <w:p w14:paraId="1D82B045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način, mjesto i rok za podnošenje prijava,</w:t>
      </w:r>
    </w:p>
    <w:p w14:paraId="6790292D" w14:textId="5337C4B8" w:rsidR="009F1E3B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način objave odluke o dodjeli potpora.</w:t>
      </w:r>
    </w:p>
    <w:p w14:paraId="208889ED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</w:p>
    <w:p w14:paraId="36FD98FA" w14:textId="775696EC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ab/>
        <w:t>Prijava na javni poziv i postupak dodjele potpora</w:t>
      </w:r>
    </w:p>
    <w:p w14:paraId="3EEFD79D" w14:textId="4FE8D831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8.</w:t>
      </w:r>
    </w:p>
    <w:p w14:paraId="122F888A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Prijava na javni poziv podnosi se na obrascu prijave koji se dostavlja Općini u roku i na način određen u javnom pozivu.</w:t>
      </w:r>
    </w:p>
    <w:p w14:paraId="4495DC31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Uz prijavni obrazac se  prilaže odgovarajuća dokumentacija propisana javnim pozivom.</w:t>
      </w:r>
    </w:p>
    <w:p w14:paraId="442D1745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Postupak dodjele potpora nakon objave javnog poziva odvija se u sljedećim fazama:</w:t>
      </w:r>
    </w:p>
    <w:p w14:paraId="10E2993F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1. Zaprimanje i administrativna obrada prijava </w:t>
      </w:r>
    </w:p>
    <w:p w14:paraId="601DBDEE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2. Bodovanje i rangiranje</w:t>
      </w:r>
    </w:p>
    <w:p w14:paraId="700C4E91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3. Odluka o dodjeli potpora</w:t>
      </w:r>
    </w:p>
    <w:p w14:paraId="232EFB3A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4. Sklapanje Ugovora </w:t>
      </w:r>
    </w:p>
    <w:p w14:paraId="5C689EEF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5. Realizacija odobrenog ulaganja i isplata sredstava</w:t>
      </w:r>
    </w:p>
    <w:p w14:paraId="6421A12D" w14:textId="2A0E07C2" w:rsidR="009F1E3B" w:rsidRPr="004F4C25" w:rsidRDefault="009F1E3B" w:rsidP="002D37C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Za administrativnu obradu prijava te njihovo bodovanje i rangiranje načelnik Općine imenuje povjerenstvo od najmanje tri člana za jednu ili više mjera propisanih ovim Programom</w:t>
      </w:r>
      <w:r w:rsidR="00BB4CC5" w:rsidRPr="004F4C25">
        <w:rPr>
          <w:rFonts w:ascii="Times New Roman" w:hAnsi="Times New Roman" w:cs="Times New Roman"/>
          <w:sz w:val="24"/>
          <w:szCs w:val="24"/>
        </w:rPr>
        <w:t xml:space="preserve"> (u daljnjem tekstu; Povjerenstvo)</w:t>
      </w:r>
      <w:r w:rsidRPr="004F4C25">
        <w:rPr>
          <w:rFonts w:ascii="Times New Roman" w:hAnsi="Times New Roman" w:cs="Times New Roman"/>
          <w:sz w:val="24"/>
          <w:szCs w:val="24"/>
        </w:rPr>
        <w:t>. Članovi povjerenstva mogu biti i vanjski suradnici/stručnjaci, a načelnik Općine može odlukom odrediti da članovi povjerenstva za svoj rad prime odgovarajuću naknadu.</w:t>
      </w:r>
    </w:p>
    <w:p w14:paraId="79311C27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Zaprimanje i administrativna obrada</w:t>
      </w:r>
    </w:p>
    <w:p w14:paraId="6C11F814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14:paraId="08671779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Zaprimanje prijava vrši se u skladu s propisima o uredskom poslovanju od strane ovlaštenih osoba Općine. </w:t>
      </w:r>
    </w:p>
    <w:p w14:paraId="65A471F6" w14:textId="1C5808E5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Povjerenstvo ocjenjuje dopuštenost potpora male vrijednosti, primjenjujući pozitivne pravne propise o potporama male vrijednosti te vrši administrativnu obradu koja uključuje provjeru prihvatljivosti prijavitelja, projekta i aktivnosti, provjeru prihvatljivosti troškova navedenih u projektnoj prijavi; provjera cjelovitosti i potpunosti projektne dokumentacije te usklađenost s odredbama Programa i Javnog poziva.</w:t>
      </w:r>
    </w:p>
    <w:p w14:paraId="70B4DAFB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>Prijave koje su nepotpune i nepravovremene te koje nisu prihvatljive u sklopu ovog Poziva se ne boduju i rangiraju te se takvim prijaviteljima izdaje odluka o odbijanju.</w:t>
      </w:r>
    </w:p>
    <w:p w14:paraId="6541CF9C" w14:textId="1BFDED82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Povjerenstvo može zatražiti od podnositelja prijave dodatnu dokumentaciju kojom se dokazuje ispunjavanje uvjeta za dodjelu potpora određenih ovim Programom i javnim pozivom, na način da podnositelja prijave putem pošte odnosno u elektroničkom obliku komunikacije zatraži da u roku ne kraćem od pet (5) i duljem od osam (8) dana od dana zaprimanja poziva dopuni dokumentaciju Ako podnositelj prijave u navedenom roku ne dostavi traženu dopunu, smatrat će se da je odustao od prijave.</w:t>
      </w:r>
    </w:p>
    <w:p w14:paraId="28C67A66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Bodovanje i rangiranje</w:t>
      </w:r>
    </w:p>
    <w:p w14:paraId="61527604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14:paraId="338664ED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 statusu prijava nakon završenog postupka administrativne provjere pročelnik Jedinstvenog upravnog odjela Općine sastavlja Obavijest koja se dostavlja svim prijaviteljima.</w:t>
      </w:r>
    </w:p>
    <w:p w14:paraId="45DA9A09" w14:textId="4504D4C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Sve prijave koje udovoljavaju uvjetima administrativne provjere Povjerenstvo boduje i rangira prema kriterijima javnog poziva i bodovnoj listi koja je sastavni dio Javnog poziva. Ukoliko jedan ili više projektnih prijedloga ostvari jednaki broj bodova, prednost pri rangiranju daje se korisniku koji je dulje vremena </w:t>
      </w:r>
      <w:r w:rsidR="007B60CC" w:rsidRPr="004F4C25">
        <w:rPr>
          <w:rFonts w:ascii="Times New Roman" w:hAnsi="Times New Roman" w:cs="Times New Roman"/>
          <w:sz w:val="24"/>
          <w:szCs w:val="24"/>
        </w:rPr>
        <w:t>registriran za obavljanje ugostiteljskih/turističkih usluga</w:t>
      </w:r>
      <w:r w:rsidRPr="004F4C25">
        <w:rPr>
          <w:rFonts w:ascii="Times New Roman" w:hAnsi="Times New Roman" w:cs="Times New Roman"/>
          <w:sz w:val="24"/>
          <w:szCs w:val="24"/>
        </w:rPr>
        <w:t>. Ukoliko i dalje jedna ili više prijava ostvaruje jednaki broj bodova prednost se daje prijavitelju čija je prijava zaprimljena ranije.</w:t>
      </w:r>
    </w:p>
    <w:p w14:paraId="2C3A7F31" w14:textId="180496B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Nakon bodovanja i rangiranja Povjerenstvo </w:t>
      </w:r>
      <w:r w:rsidR="00BE4681" w:rsidRPr="004F4C25">
        <w:rPr>
          <w:rFonts w:ascii="Times New Roman" w:hAnsi="Times New Roman" w:cs="Times New Roman"/>
          <w:sz w:val="24"/>
          <w:szCs w:val="24"/>
        </w:rPr>
        <w:t>utvrđuje</w:t>
      </w:r>
      <w:r w:rsidRPr="004F4C25">
        <w:rPr>
          <w:rFonts w:ascii="Times New Roman" w:hAnsi="Times New Roman" w:cs="Times New Roman"/>
          <w:sz w:val="24"/>
          <w:szCs w:val="24"/>
        </w:rPr>
        <w:t xml:space="preserve"> prijedlog odluke o dodjeli potpora koji se objavljuje na oglasnoj ploči i mrežnim stranicama Općine. Na objavljeni prijedlog odluke podnositelj prijave ima pravo prigovora načelniku Općine u roku od osam (8) dana od dana objave istoga.</w:t>
      </w:r>
    </w:p>
    <w:p w14:paraId="5B2E44C1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Odluka o dodjeli potpora</w:t>
      </w:r>
    </w:p>
    <w:p w14:paraId="191084AB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11.</w:t>
      </w:r>
    </w:p>
    <w:p w14:paraId="29BE64D2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Odluku o dodjeli potpora donosi načelnik Općine u roku ne kraćem od 15 dana od donošenja prijedloga odluke iz stavka 2. ovog članka. Odluka o dodjeli potpora je konačna te se objavljuje na oglasnoj ploči, mrežnim stranicama Općine te u Službenome vjesniku Varaždinske županije.</w:t>
      </w:r>
    </w:p>
    <w:p w14:paraId="082E97D2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Sklapanje ugovora</w:t>
      </w:r>
    </w:p>
    <w:p w14:paraId="7E830A5C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12.</w:t>
      </w:r>
    </w:p>
    <w:p w14:paraId="043158AC" w14:textId="37D7A096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Nakon donošenja odluke, primatelja potpore će se pisanim pozivom putem pošte</w:t>
      </w:r>
      <w:r w:rsidR="00915877" w:rsidRPr="004F4C25">
        <w:rPr>
          <w:rFonts w:ascii="Times New Roman" w:hAnsi="Times New Roman" w:cs="Times New Roman"/>
          <w:sz w:val="24"/>
          <w:szCs w:val="24"/>
        </w:rPr>
        <w:t xml:space="preserve"> ili elektroničkim </w:t>
      </w:r>
      <w:r w:rsidRPr="004F4C25">
        <w:rPr>
          <w:rFonts w:ascii="Times New Roman" w:hAnsi="Times New Roman" w:cs="Times New Roman"/>
          <w:sz w:val="24"/>
          <w:szCs w:val="24"/>
        </w:rPr>
        <w:t xml:space="preserve"> oblikom komunikacije,  pozvati na sklapanje Ugovora o dodjeli potpore kojim će se definirati međusobna prava i obveze. Ako se podnositelj ne odazove na poziv o dodjeli potpore u roku od osam (8) dana od dana dostave poziva, smatrat će se da je odustao od korištenja dodijeljene potpore.</w:t>
      </w:r>
    </w:p>
    <w:p w14:paraId="74236BAA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Realizacija odobrenog ulaganja i isplata sredstava</w:t>
      </w:r>
    </w:p>
    <w:p w14:paraId="0DE646E8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13.</w:t>
      </w:r>
    </w:p>
    <w:p w14:paraId="563AE65B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 xml:space="preserve">Korisnik potpore u skladu s uvjetima i rokovima propisanim javnim pozivom te ugovorom podnosi zahtjev za isplatu sredstava s odgovarajućom dokumentacijom kojom se dokazuje realizacija odobrenog ulaganja. </w:t>
      </w:r>
    </w:p>
    <w:p w14:paraId="2CA4141E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Općina može od korisnika u skladu s uvjetima javnog poziva te ugovora zatražiti dodatnu dokumentaciju ili pojašnjenja vezana uz podneseni zahtjev za isplatu sredstava. </w:t>
      </w:r>
    </w:p>
    <w:p w14:paraId="2DA47B52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Dodijeljena sredstva putem ovog Programa i pripadajućih javnih poziva isplaćuju se isključivo na žiro račun korisnika potpore po ocjeni opravdanosti i potpunosti zahtjeva za isplatu.</w:t>
      </w:r>
    </w:p>
    <w:p w14:paraId="1A1BCA04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14.</w:t>
      </w:r>
    </w:p>
    <w:p w14:paraId="3721AB09" w14:textId="069CD8A5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Općina zadržava pravo kontrole namjenskog utroška dodijeljenih sredstava. Uvjeti i način navedenog uredit će se ugovorom o dodjeli potpore male vrijednosti.</w:t>
      </w:r>
    </w:p>
    <w:p w14:paraId="21AB38DC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U slučaju da se naknadnom provjerom utvrdi da korisnik nije imao pravo na potporu male vrijednosti na temelju ovoga Programa ili da je isto ostvario na temelju netočnih podataka i/ili neistinite dokumentaciji, odnosno ako se utvrde bilo koje druge nepravilnosti iz kojih proizlazi da korisnik nije imao pravo na navedenu potporu, korisnik je dužan vratiti dodijeljena sredstva u Proračun Općine.</w:t>
      </w:r>
    </w:p>
    <w:p w14:paraId="65294BB4" w14:textId="73B4B622" w:rsidR="009F1E3B" w:rsidRPr="004F4C25" w:rsidRDefault="009F1E3B" w:rsidP="004E34C8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Poduzetnik koji je bio dužan vratiti potporu iz razloga navedenih u prethodnom stavku nije prihvatljivi korisnik bilo koja potpore, sufinanciranja, subvencioniranja i sl. koji iz sredstava proračuna dodjeljuje Općina, u razdoblju od </w:t>
      </w:r>
      <w:r w:rsidR="00164F30" w:rsidRPr="004F4C25">
        <w:rPr>
          <w:rFonts w:ascii="Times New Roman" w:hAnsi="Times New Roman" w:cs="Times New Roman"/>
          <w:sz w:val="24"/>
          <w:szCs w:val="24"/>
        </w:rPr>
        <w:t>tri</w:t>
      </w:r>
      <w:r w:rsidRPr="004F4C25">
        <w:rPr>
          <w:rFonts w:ascii="Times New Roman" w:hAnsi="Times New Roman" w:cs="Times New Roman"/>
          <w:sz w:val="24"/>
          <w:szCs w:val="24"/>
        </w:rPr>
        <w:t xml:space="preserve"> (</w:t>
      </w:r>
      <w:r w:rsidR="00164F30" w:rsidRPr="004F4C25">
        <w:rPr>
          <w:rFonts w:ascii="Times New Roman" w:hAnsi="Times New Roman" w:cs="Times New Roman"/>
          <w:sz w:val="24"/>
          <w:szCs w:val="24"/>
        </w:rPr>
        <w:t>3</w:t>
      </w:r>
      <w:r w:rsidRPr="004F4C25">
        <w:rPr>
          <w:rFonts w:ascii="Times New Roman" w:hAnsi="Times New Roman" w:cs="Times New Roman"/>
          <w:sz w:val="24"/>
          <w:szCs w:val="24"/>
        </w:rPr>
        <w:t>) godina počevši s godinom koja slijedi proračunskoj godini u kojoj je određen povrat potpore.</w:t>
      </w:r>
    </w:p>
    <w:p w14:paraId="5809E55F" w14:textId="27B1869E" w:rsidR="0049417C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V. Mjere Programa</w:t>
      </w:r>
    </w:p>
    <w:p w14:paraId="60862726" w14:textId="735D60DD" w:rsidR="004E34C8" w:rsidRPr="004F4C25" w:rsidRDefault="004E34C8" w:rsidP="004E34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15.</w:t>
      </w:r>
    </w:p>
    <w:p w14:paraId="6059F5CB" w14:textId="35898F25" w:rsidR="004E34C8" w:rsidRPr="004F4C25" w:rsidRDefault="004E34C8" w:rsidP="004E34C8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Ovaj Program sadrži sljedeće Mjere potpore male vrijednosti za razvoj turizma:</w:t>
      </w: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1173E" w:rsidRPr="004F4C25" w14:paraId="40C90EA5" w14:textId="77777777" w:rsidTr="00631FA5">
        <w:trPr>
          <w:trHeight w:val="472"/>
        </w:trPr>
        <w:tc>
          <w:tcPr>
            <w:tcW w:w="1722" w:type="dxa"/>
          </w:tcPr>
          <w:p w14:paraId="09FBC89B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1B4BAA18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1. Potpora za povećanje smještajnih kapaciteta</w:t>
            </w:r>
          </w:p>
        </w:tc>
      </w:tr>
      <w:tr w:rsidR="0091173E" w:rsidRPr="004F4C25" w14:paraId="7692CC9F" w14:textId="77777777" w:rsidTr="00F74BE8">
        <w:trPr>
          <w:trHeight w:val="1981"/>
        </w:trPr>
        <w:tc>
          <w:tcPr>
            <w:tcW w:w="1722" w:type="dxa"/>
          </w:tcPr>
          <w:p w14:paraId="7C43A50E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A20177A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do maksimalno 15.000,00 kuna</w:t>
            </w:r>
          </w:p>
          <w:p w14:paraId="4C3173DE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  <w:p w14:paraId="2036EF9B" w14:textId="016ED728" w:rsidR="00F74BE8" w:rsidRPr="00192147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192147">
              <w:rPr>
                <w:rFonts w:eastAsiaTheme="minorHAnsi"/>
                <w:sz w:val="24"/>
                <w:szCs w:val="24"/>
                <w:lang w:val="hr-HR"/>
              </w:rPr>
              <w:t>Korisniku se dodjeljuje potpora do</w:t>
            </w:r>
            <w:r w:rsidR="00192147" w:rsidRPr="00192147">
              <w:rPr>
                <w:rFonts w:eastAsiaTheme="minorHAnsi"/>
                <w:sz w:val="24"/>
                <w:szCs w:val="24"/>
                <w:lang w:val="hr-HR"/>
              </w:rPr>
              <w:t xml:space="preserve"> maksimalno 5.000,00 kuna</w:t>
            </w:r>
            <w:r w:rsidRPr="00192147">
              <w:rPr>
                <w:rFonts w:eastAsiaTheme="minorHAnsi"/>
                <w:sz w:val="24"/>
                <w:szCs w:val="24"/>
                <w:lang w:val="hr-HR"/>
              </w:rPr>
              <w:t xml:space="preserve"> za svaki novoregistrirani krevet, odnosno za svaku novoregistriranu smještajnu jedinicu u kampu i objektu za robinzonski turizam, ne računajući pomoćne krevete, osim ako se radi o studio apartmanu. </w:t>
            </w:r>
          </w:p>
        </w:tc>
      </w:tr>
      <w:tr w:rsidR="0091173E" w:rsidRPr="004F4C25" w14:paraId="286C87A4" w14:textId="77777777" w:rsidTr="00631FA5">
        <w:tc>
          <w:tcPr>
            <w:tcW w:w="1722" w:type="dxa"/>
          </w:tcPr>
          <w:p w14:paraId="78C0DC41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19CEAA6B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do 50% ukupno prihvatljivih troškova </w:t>
            </w:r>
          </w:p>
        </w:tc>
      </w:tr>
      <w:tr w:rsidR="0091173E" w:rsidRPr="004F4C25" w14:paraId="4D45961D" w14:textId="77777777" w:rsidTr="00F74BE8">
        <w:tc>
          <w:tcPr>
            <w:tcW w:w="1722" w:type="dxa"/>
            <w:shd w:val="clear" w:color="auto" w:fill="FFFFFF" w:themeFill="background1"/>
          </w:tcPr>
          <w:p w14:paraId="669C5DF7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ab/>
            </w:r>
          </w:p>
        </w:tc>
        <w:tc>
          <w:tcPr>
            <w:tcW w:w="7224" w:type="dxa"/>
            <w:shd w:val="clear" w:color="auto" w:fill="FFFFFF" w:themeFill="background1"/>
          </w:tcPr>
          <w:p w14:paraId="17CDC033" w14:textId="54C5E950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Prijavitelji navedeni u čl. 6 . Programa koji otvaraju smještajne objekte ili povećavaju kapacitete postojećih smještajnih </w:t>
            </w:r>
            <w:proofErr w:type="spellStart"/>
            <w:r w:rsidRPr="004F4C25">
              <w:rPr>
                <w:rFonts w:eastAsiaTheme="minorHAnsi"/>
                <w:sz w:val="24"/>
                <w:szCs w:val="24"/>
                <w:lang w:val="hr-HR"/>
              </w:rPr>
              <w:t>objekat</w:t>
            </w:r>
            <w:proofErr w:type="spellEnd"/>
            <w:r w:rsidRPr="004F4C25">
              <w:rPr>
                <w:rFonts w:eastAsiaTheme="minorHAnsi"/>
                <w:sz w:val="24"/>
                <w:szCs w:val="24"/>
                <w:lang w:val="hr-HR"/>
              </w:rPr>
              <w:t>; uključujući i fizičke osobe (iznajmljivače).</w:t>
            </w:r>
          </w:p>
          <w:p w14:paraId="4B53147B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</w:tc>
      </w:tr>
      <w:tr w:rsidR="009F1E3B" w:rsidRPr="004F4C25" w14:paraId="37E1953E" w14:textId="77777777" w:rsidTr="00392D96">
        <w:trPr>
          <w:trHeight w:val="1865"/>
        </w:trPr>
        <w:tc>
          <w:tcPr>
            <w:tcW w:w="1722" w:type="dxa"/>
          </w:tcPr>
          <w:p w14:paraId="019CB1CD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lastRenderedPageBreak/>
              <w:t>Prihvatljivi troškovi:</w:t>
            </w:r>
          </w:p>
        </w:tc>
        <w:tc>
          <w:tcPr>
            <w:tcW w:w="7224" w:type="dxa"/>
          </w:tcPr>
          <w:p w14:paraId="758000CE" w14:textId="573BAF65" w:rsidR="00594DC3" w:rsidRPr="004F4C25" w:rsidRDefault="00594DC3" w:rsidP="00594DC3">
            <w:pPr>
              <w:pStyle w:val="Odlomakpopisa"/>
              <w:widowControl/>
              <w:numPr>
                <w:ilvl w:val="0"/>
                <w:numId w:val="8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Izgradnja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ili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rekonstrukcija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ili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adaptacija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="00D41831" w:rsidRPr="004F4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D41831" w:rsidRPr="004F4C25">
              <w:rPr>
                <w:rFonts w:ascii="Times New Roman" w:hAnsi="Times New Roman" w:cs="Times New Roman"/>
                <w:sz w:val="24"/>
                <w:szCs w:val="24"/>
              </w:rPr>
              <w:t>ili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opremanje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4C2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smještajnih objekata registriranih na ime korisnika potpore</w:t>
            </w:r>
            <w:r w:rsidR="00327590" w:rsidRPr="004F4C2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;</w:t>
            </w:r>
          </w:p>
          <w:p w14:paraId="6EEBC42C" w14:textId="07DFF8A1" w:rsidR="009F1E3B" w:rsidRPr="004F4C25" w:rsidRDefault="00594DC3" w:rsidP="00594DC3">
            <w:pPr>
              <w:pStyle w:val="Tijeloteksta"/>
              <w:numPr>
                <w:ilvl w:val="0"/>
                <w:numId w:val="8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</w:t>
            </w:r>
            <w:r w:rsidR="009F1E3B" w:rsidRPr="004F4C25">
              <w:rPr>
                <w:rFonts w:eastAsiaTheme="minorHAnsi"/>
                <w:sz w:val="24"/>
                <w:szCs w:val="24"/>
                <w:lang w:val="hr-HR"/>
              </w:rPr>
              <w:t>abava računalne opreme i aplikacija namijenjenih unapređenju poslovnih procesa</w:t>
            </w:r>
            <w:r w:rsidR="00327590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65D1ACDD" w14:textId="2148E455" w:rsidR="00B22398" w:rsidRPr="004F4C25" w:rsidRDefault="00327590" w:rsidP="00392D96">
            <w:pPr>
              <w:pStyle w:val="Tijeloteksta"/>
              <w:numPr>
                <w:ilvl w:val="0"/>
                <w:numId w:val="8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</w:t>
            </w:r>
            <w:r w:rsidR="009F1E3B" w:rsidRPr="004F4C25">
              <w:rPr>
                <w:rFonts w:eastAsiaTheme="minorHAnsi"/>
                <w:sz w:val="24"/>
                <w:szCs w:val="24"/>
                <w:lang w:val="hr-HR"/>
              </w:rPr>
              <w:t>abava opreme za korištenje obnovljivih izvora energije u smještajnom objektu</w:t>
            </w:r>
            <w:r w:rsidR="00673163" w:rsidRPr="004F4C25">
              <w:rPr>
                <w:rFonts w:eastAsiaTheme="minorHAnsi"/>
                <w:sz w:val="24"/>
                <w:szCs w:val="24"/>
                <w:lang w:val="hr-HR"/>
              </w:rPr>
              <w:t>.</w:t>
            </w:r>
          </w:p>
        </w:tc>
      </w:tr>
    </w:tbl>
    <w:p w14:paraId="28367661" w14:textId="54E8F842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1173E" w:rsidRPr="004F4C25" w14:paraId="6DCC69F3" w14:textId="77777777" w:rsidTr="00631FA5">
        <w:trPr>
          <w:trHeight w:val="472"/>
        </w:trPr>
        <w:tc>
          <w:tcPr>
            <w:tcW w:w="1722" w:type="dxa"/>
          </w:tcPr>
          <w:p w14:paraId="2261CE09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1D29F5EE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2. Potpora za ostale ugostiteljske djelatnosti</w:t>
            </w:r>
          </w:p>
        </w:tc>
      </w:tr>
      <w:tr w:rsidR="0091173E" w:rsidRPr="004F4C25" w14:paraId="09FB83F8" w14:textId="77777777" w:rsidTr="00631FA5">
        <w:trPr>
          <w:trHeight w:val="452"/>
        </w:trPr>
        <w:tc>
          <w:tcPr>
            <w:tcW w:w="1722" w:type="dxa"/>
          </w:tcPr>
          <w:p w14:paraId="56097BD9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4E11550" w14:textId="6EA12E3D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do maksimalno 1</w:t>
            </w:r>
            <w:r w:rsidR="005F40B1" w:rsidRPr="004F4C25">
              <w:rPr>
                <w:rFonts w:eastAsiaTheme="minorHAnsi"/>
                <w:sz w:val="24"/>
                <w:szCs w:val="24"/>
                <w:lang w:val="hr-HR"/>
              </w:rPr>
              <w:t>0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>.000,00 kuna</w:t>
            </w:r>
          </w:p>
        </w:tc>
      </w:tr>
      <w:tr w:rsidR="0091173E" w:rsidRPr="004F4C25" w14:paraId="38267BC2" w14:textId="77777777" w:rsidTr="00967465">
        <w:trPr>
          <w:trHeight w:val="849"/>
        </w:trPr>
        <w:tc>
          <w:tcPr>
            <w:tcW w:w="1722" w:type="dxa"/>
          </w:tcPr>
          <w:p w14:paraId="110275C6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266CD4A5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do 50% ukupno prihvatljivih troškova </w:t>
            </w:r>
          </w:p>
        </w:tc>
      </w:tr>
      <w:tr w:rsidR="0091173E" w:rsidRPr="004F4C25" w14:paraId="3DDD46AC" w14:textId="77777777" w:rsidTr="006C220B">
        <w:tc>
          <w:tcPr>
            <w:tcW w:w="1722" w:type="dxa"/>
          </w:tcPr>
          <w:p w14:paraId="376695B2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ab/>
            </w:r>
          </w:p>
        </w:tc>
        <w:tc>
          <w:tcPr>
            <w:tcW w:w="7224" w:type="dxa"/>
            <w:shd w:val="clear" w:color="auto" w:fill="auto"/>
          </w:tcPr>
          <w:p w14:paraId="7589ADCB" w14:textId="505398D3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Prijavitelji navedeni u čl. 6 . Programa koji otvaraju nove ugostiteljske objekte</w:t>
            </w:r>
            <w:r w:rsidR="000E6659" w:rsidRPr="004F4C25">
              <w:rPr>
                <w:rFonts w:eastAsiaTheme="minorHAnsi"/>
                <w:sz w:val="24"/>
                <w:szCs w:val="24"/>
                <w:lang w:val="hr-HR"/>
              </w:rPr>
              <w:t xml:space="preserve"> ili ulažu u proširenje ponude postojećih ugostiteljskih objekata</w:t>
            </w:r>
            <w:r w:rsidR="006C220B" w:rsidRPr="004F4C25">
              <w:rPr>
                <w:rFonts w:eastAsiaTheme="minorHAnsi"/>
                <w:sz w:val="24"/>
                <w:szCs w:val="24"/>
                <w:lang w:val="hr-HR"/>
              </w:rPr>
              <w:t>.</w:t>
            </w:r>
            <w:r w:rsidR="006C220B" w:rsidRPr="004F4C25">
              <w:rPr>
                <w:rFonts w:eastAsiaTheme="minorHAnsi"/>
                <w:sz w:val="24"/>
                <w:szCs w:val="24"/>
                <w:shd w:val="clear" w:color="auto" w:fill="FFFF00"/>
                <w:lang w:val="hr-HR"/>
              </w:rPr>
              <w:t xml:space="preserve"> </w:t>
            </w:r>
          </w:p>
        </w:tc>
      </w:tr>
      <w:tr w:rsidR="009F1E3B" w:rsidRPr="004F4C25" w14:paraId="1CFFC357" w14:textId="77777777" w:rsidTr="00631FA5">
        <w:trPr>
          <w:trHeight w:val="836"/>
        </w:trPr>
        <w:tc>
          <w:tcPr>
            <w:tcW w:w="1722" w:type="dxa"/>
          </w:tcPr>
          <w:p w14:paraId="6CED0D1F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5F9CF010" w14:textId="3CF6F1D1" w:rsidR="00187F61" w:rsidRPr="004F4C25" w:rsidRDefault="00187F61" w:rsidP="00187F61">
            <w:pPr>
              <w:pStyle w:val="Odlomakpopisa"/>
              <w:widowControl/>
              <w:numPr>
                <w:ilvl w:val="0"/>
                <w:numId w:val="9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Izgradnja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ili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rekonstrukcija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ili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adaptacija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="00E467AC" w:rsidRPr="004F4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E467AC" w:rsidRPr="004F4C25">
              <w:rPr>
                <w:rFonts w:ascii="Times New Roman" w:hAnsi="Times New Roman" w:cs="Times New Roman"/>
                <w:sz w:val="24"/>
                <w:szCs w:val="24"/>
              </w:rPr>
              <w:t>ili</w:t>
            </w:r>
            <w:proofErr w:type="spellEnd"/>
            <w:r w:rsidR="00CD03D1"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opremanje</w:t>
            </w:r>
            <w:proofErr w:type="spellEnd"/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4C2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ugostiteljskih</w:t>
            </w:r>
            <w:proofErr w:type="gramEnd"/>
            <w:r w:rsidRPr="004F4C2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objekata u vlasništvu korisnika potpore;</w:t>
            </w:r>
          </w:p>
          <w:p w14:paraId="4A0E74F1" w14:textId="60ADAA40" w:rsidR="009F1E3B" w:rsidRPr="004F4C25" w:rsidRDefault="009F1E3B" w:rsidP="00187F61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računalne opreme i aplikacija namijenjenih unapređenju poslovnih procesa</w:t>
            </w:r>
            <w:r w:rsidR="00187F61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27A917B8" w14:textId="0E9AAB04" w:rsidR="00187F61" w:rsidRPr="004F4C25" w:rsidRDefault="009F1E3B" w:rsidP="00392D96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opreme za korištenje obnovljivih izvora energije u ugostiteljskom objektu</w:t>
            </w:r>
            <w:r w:rsidR="00CD03D1" w:rsidRPr="004F4C25">
              <w:rPr>
                <w:rFonts w:eastAsiaTheme="minorHAnsi"/>
                <w:sz w:val="24"/>
                <w:szCs w:val="24"/>
                <w:lang w:val="hr-HR"/>
              </w:rPr>
              <w:t>.</w:t>
            </w:r>
          </w:p>
        </w:tc>
      </w:tr>
    </w:tbl>
    <w:p w14:paraId="0888D97E" w14:textId="3E0AAE7F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1173E" w:rsidRPr="004F4C25" w14:paraId="00BCECC7" w14:textId="77777777" w:rsidTr="00631FA5">
        <w:trPr>
          <w:trHeight w:val="472"/>
        </w:trPr>
        <w:tc>
          <w:tcPr>
            <w:tcW w:w="1722" w:type="dxa"/>
          </w:tcPr>
          <w:p w14:paraId="1AC3B1FB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608F9E68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3. Potpora za razvoj turističkih usluga u posebnim oblicima turizma</w:t>
            </w:r>
          </w:p>
        </w:tc>
      </w:tr>
      <w:tr w:rsidR="0091173E" w:rsidRPr="004F4C25" w14:paraId="61EB79E6" w14:textId="77777777" w:rsidTr="00631FA5">
        <w:trPr>
          <w:trHeight w:val="452"/>
        </w:trPr>
        <w:tc>
          <w:tcPr>
            <w:tcW w:w="1722" w:type="dxa"/>
          </w:tcPr>
          <w:p w14:paraId="6AD43E78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6B6D79ED" w14:textId="20FAAAA0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do maksimalno 1</w:t>
            </w:r>
            <w:r w:rsidR="00806F70" w:rsidRPr="004F4C25">
              <w:rPr>
                <w:rFonts w:eastAsiaTheme="minorHAnsi"/>
                <w:sz w:val="24"/>
                <w:szCs w:val="24"/>
                <w:lang w:val="hr-HR"/>
              </w:rPr>
              <w:t>0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>.000,00 kuna</w:t>
            </w:r>
          </w:p>
        </w:tc>
      </w:tr>
      <w:tr w:rsidR="0091173E" w:rsidRPr="004F4C25" w14:paraId="55AAAD9E" w14:textId="77777777" w:rsidTr="00391E32">
        <w:trPr>
          <w:trHeight w:val="850"/>
        </w:trPr>
        <w:tc>
          <w:tcPr>
            <w:tcW w:w="1722" w:type="dxa"/>
          </w:tcPr>
          <w:p w14:paraId="21B04FB0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03EDD255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do 50% ukupno prihvatljivih troškova </w:t>
            </w:r>
          </w:p>
        </w:tc>
      </w:tr>
      <w:tr w:rsidR="0091173E" w:rsidRPr="004F4C25" w14:paraId="106DB4E9" w14:textId="77777777" w:rsidTr="00631FA5">
        <w:tc>
          <w:tcPr>
            <w:tcW w:w="1722" w:type="dxa"/>
          </w:tcPr>
          <w:p w14:paraId="0FD35CB8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ab/>
            </w:r>
          </w:p>
        </w:tc>
        <w:tc>
          <w:tcPr>
            <w:tcW w:w="7224" w:type="dxa"/>
          </w:tcPr>
          <w:p w14:paraId="3A98BBE9" w14:textId="76AA359F" w:rsidR="009F1E3B" w:rsidRPr="004F4C25" w:rsidRDefault="00392564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Svi p</w:t>
            </w:r>
            <w:r w:rsidR="009F1E3B" w:rsidRPr="004F4C25">
              <w:rPr>
                <w:rFonts w:eastAsiaTheme="minorHAnsi"/>
                <w:sz w:val="24"/>
                <w:szCs w:val="24"/>
                <w:lang w:val="hr-HR"/>
              </w:rPr>
              <w:t>rijavitelji navedeni u čl. 6 . Programa</w:t>
            </w:r>
            <w:r w:rsidR="00655429" w:rsidRPr="004F4C25">
              <w:rPr>
                <w:rFonts w:eastAsiaTheme="minorHAnsi"/>
                <w:sz w:val="24"/>
                <w:szCs w:val="24"/>
                <w:lang w:val="hr-HR"/>
              </w:rPr>
              <w:t xml:space="preserve">. </w:t>
            </w:r>
          </w:p>
        </w:tc>
      </w:tr>
      <w:tr w:rsidR="009F1E3B" w:rsidRPr="004F4C25" w14:paraId="1A54925E" w14:textId="77777777" w:rsidTr="00631FA5">
        <w:trPr>
          <w:trHeight w:val="836"/>
        </w:trPr>
        <w:tc>
          <w:tcPr>
            <w:tcW w:w="1722" w:type="dxa"/>
          </w:tcPr>
          <w:p w14:paraId="5BC20B43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3E36E128" w14:textId="21218A02" w:rsidR="009F1E3B" w:rsidRPr="004F4C25" w:rsidRDefault="009F1E3B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strojeva i</w:t>
            </w:r>
            <w:r w:rsidR="00A86098" w:rsidRPr="004F4C25">
              <w:rPr>
                <w:rFonts w:eastAsiaTheme="minorHAnsi"/>
                <w:sz w:val="24"/>
                <w:szCs w:val="24"/>
                <w:lang w:val="hr-HR"/>
              </w:rPr>
              <w:t>/ili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 opreme za pružanje usluga u turizmu</w:t>
            </w:r>
            <w:r w:rsidR="00A86098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19C58DE6" w14:textId="59C802DB" w:rsidR="00A86098" w:rsidRPr="004F4C25" w:rsidRDefault="00A86098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Izgradnja i/ili rekonstrukcija i/ili adaptacija i opremanje </w:t>
            </w:r>
            <w:r w:rsidR="001203E6" w:rsidRPr="004F4C25">
              <w:rPr>
                <w:rFonts w:eastAsiaTheme="minorHAnsi"/>
                <w:sz w:val="24"/>
                <w:szCs w:val="24"/>
                <w:lang w:val="hr-HR"/>
              </w:rPr>
              <w:t>objekata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 u vlasništvu korisnika potpore u svrhu pružanja usluga u turizmu</w:t>
            </w:r>
            <w:r w:rsidR="00392D96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788AB6F1" w14:textId="3D6EA5A9" w:rsidR="009F1E3B" w:rsidRPr="004F4C25" w:rsidRDefault="009F1E3B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računalne opreme i aplikacija namijenjenih unapređenju poslovnih procesa</w:t>
            </w:r>
            <w:r w:rsidR="00392D96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7EF2DC5E" w14:textId="77777777" w:rsidR="009F1E3B" w:rsidRPr="004F4C25" w:rsidRDefault="009F1E3B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opreme za korištenje obnovljivih izvora energije u svrhu pružanja usluga.</w:t>
            </w:r>
          </w:p>
          <w:p w14:paraId="7C992605" w14:textId="27262F57" w:rsidR="00634465" w:rsidRPr="004F4C25" w:rsidRDefault="00634465" w:rsidP="00634465">
            <w:pPr>
              <w:pStyle w:val="Tijeloteksta"/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</w:tc>
      </w:tr>
    </w:tbl>
    <w:p w14:paraId="3AD50F96" w14:textId="46E63EDA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2610AF" w14:textId="6A92927A" w:rsidR="009F1E3B" w:rsidRPr="004F4C25" w:rsidRDefault="009F1E3B" w:rsidP="00143C5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lastRenderedPageBreak/>
        <w:t xml:space="preserve">Prihvatljivi su troškovi nastali u godini raspisivanja javnog poziva. </w:t>
      </w:r>
    </w:p>
    <w:p w14:paraId="669E45BF" w14:textId="6B2F66C4" w:rsidR="00143C56" w:rsidRPr="004F4C25" w:rsidRDefault="00143C56" w:rsidP="00143C5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 xml:space="preserve">U sklopu ovog Programa nisu prihvatljivi sljedeći troškovi: </w:t>
      </w:r>
    </w:p>
    <w:p w14:paraId="7F4ED815" w14:textId="773CFF5C" w:rsidR="00143C56" w:rsidRPr="004F4C25" w:rsidRDefault="00143C56" w:rsidP="00143C56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kupnja nekretnina</w:t>
      </w:r>
      <w:r w:rsidR="00B81B79" w:rsidRPr="004F4C25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4A71178C" w14:textId="2B59685D" w:rsidR="00143C56" w:rsidRPr="004F4C25" w:rsidRDefault="00143C56" w:rsidP="00143C56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kupnja rabljene opreme</w:t>
      </w:r>
      <w:r w:rsidR="00B81B79" w:rsidRPr="004F4C25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3D018F49" w14:textId="14E55889" w:rsidR="00143C56" w:rsidRPr="004F4C25" w:rsidRDefault="00143C56" w:rsidP="00143C56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kupnja telefonskih i mobilnih uređaja</w:t>
      </w:r>
      <w:r w:rsidR="00B81B79" w:rsidRPr="004F4C25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50FE814F" w14:textId="3D823B57" w:rsidR="00143C56" w:rsidRPr="004F4C25" w:rsidRDefault="00143C56" w:rsidP="00143C56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zakup poslovnog prostora</w:t>
      </w:r>
      <w:r w:rsidR="00B81B79" w:rsidRPr="004F4C25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1EA0CCA6" w14:textId="3396C199" w:rsidR="00E503EE" w:rsidRPr="004F4C25" w:rsidRDefault="00143C56" w:rsidP="00E503EE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troškovi nabave sitnog inventara, sirovine i potrošnog materijala.</w:t>
      </w:r>
    </w:p>
    <w:p w14:paraId="77E2083E" w14:textId="75637316" w:rsidR="00E503EE" w:rsidRPr="004F4C25" w:rsidRDefault="00E503EE" w:rsidP="00E503EE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Trošak PDV-a nije prihvatljiv za korisnike koji su u sustavu PDV-a, tj. za korisnike koji ostvaruju pravo na odbitak PDV-a.  </w:t>
      </w:r>
    </w:p>
    <w:p w14:paraId="4366EC56" w14:textId="0DFD1895" w:rsidR="005F4C2A" w:rsidRPr="004F4C25" w:rsidRDefault="00BF408F" w:rsidP="00143C56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U slučaju kada je za pružanje određenih ugostiteljskih ili turističkih usluga potrebno ishoditi posebn</w:t>
      </w:r>
      <w:r w:rsidR="00DA7CC0" w:rsidRPr="004F4C25">
        <w:rPr>
          <w:rFonts w:ascii="Times New Roman" w:hAnsi="Times New Roman" w:cs="Times New Roman"/>
          <w:sz w:val="24"/>
          <w:szCs w:val="24"/>
        </w:rPr>
        <w:t>u</w:t>
      </w:r>
      <w:r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="00DA7CC0" w:rsidRPr="004F4C25">
        <w:rPr>
          <w:rFonts w:ascii="Times New Roman" w:hAnsi="Times New Roman" w:cs="Times New Roman"/>
          <w:sz w:val="24"/>
          <w:szCs w:val="24"/>
        </w:rPr>
        <w:t xml:space="preserve">suglasnost </w:t>
      </w:r>
      <w:r w:rsidRPr="004F4C25">
        <w:rPr>
          <w:rFonts w:ascii="Times New Roman" w:hAnsi="Times New Roman" w:cs="Times New Roman"/>
          <w:sz w:val="24"/>
          <w:szCs w:val="24"/>
        </w:rPr>
        <w:t>(rješenje o kategorizaciji</w:t>
      </w:r>
      <w:r w:rsidR="00DA7CC0" w:rsidRPr="004F4C25">
        <w:rPr>
          <w:rFonts w:ascii="Times New Roman" w:hAnsi="Times New Roman" w:cs="Times New Roman"/>
          <w:sz w:val="24"/>
          <w:szCs w:val="24"/>
        </w:rPr>
        <w:t xml:space="preserve">, upis u upisnik turističkih agencija </w:t>
      </w:r>
      <w:r w:rsidRPr="004F4C25">
        <w:rPr>
          <w:rFonts w:ascii="Times New Roman" w:hAnsi="Times New Roman" w:cs="Times New Roman"/>
          <w:sz w:val="24"/>
          <w:szCs w:val="24"/>
        </w:rPr>
        <w:t xml:space="preserve">i sl.) prijavitelj je dužan takvo rješenje </w:t>
      </w:r>
      <w:r w:rsidR="00A660D2" w:rsidRPr="004F4C25">
        <w:rPr>
          <w:rFonts w:ascii="Times New Roman" w:hAnsi="Times New Roman" w:cs="Times New Roman"/>
          <w:sz w:val="24"/>
          <w:szCs w:val="24"/>
        </w:rPr>
        <w:t xml:space="preserve">priložiti zahtjevu za isplatu sredstava potpore. </w:t>
      </w:r>
      <w:r w:rsidRPr="004F4C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5DB19C" w14:textId="77777777" w:rsidR="005F4C2A" w:rsidRPr="004F4C25" w:rsidRDefault="005F4C2A" w:rsidP="005F4C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VI. Prijelazne i završne odredbe</w:t>
      </w:r>
    </w:p>
    <w:p w14:paraId="08739321" w14:textId="77777777" w:rsidR="005F4C2A" w:rsidRPr="004F4C25" w:rsidRDefault="005F4C2A" w:rsidP="005F4C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16.</w:t>
      </w:r>
    </w:p>
    <w:p w14:paraId="7C097DFC" w14:textId="77777777" w:rsidR="0096688B" w:rsidRPr="008C08FC" w:rsidRDefault="0096688B" w:rsidP="0096688B">
      <w:pPr>
        <w:jc w:val="both"/>
        <w:rPr>
          <w:rFonts w:ascii="Times New Roman" w:hAnsi="Times New Roman" w:cs="Times New Roman"/>
          <w:sz w:val="24"/>
          <w:szCs w:val="24"/>
        </w:rPr>
      </w:pPr>
      <w:r w:rsidRPr="008C08FC">
        <w:rPr>
          <w:rFonts w:ascii="Times New Roman" w:hAnsi="Times New Roman" w:cs="Times New Roman"/>
          <w:sz w:val="24"/>
          <w:szCs w:val="24"/>
        </w:rPr>
        <w:t xml:space="preserve">Ovaj Program </w:t>
      </w:r>
      <w:r>
        <w:rPr>
          <w:rFonts w:ascii="Times New Roman" w:hAnsi="Times New Roman" w:cs="Times New Roman"/>
          <w:sz w:val="24"/>
          <w:szCs w:val="24"/>
        </w:rPr>
        <w:t>stupa na snagu 8 dana od dana objave u „Službenom vjesniku Varaždinske županije“.</w:t>
      </w:r>
    </w:p>
    <w:p w14:paraId="54E00A37" w14:textId="766AD8BB" w:rsidR="005F4C2A" w:rsidRPr="004F4C25" w:rsidRDefault="005F4C2A" w:rsidP="005F4C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E66BE5" w14:textId="56C60529" w:rsidR="00803088" w:rsidRPr="004F4C25" w:rsidRDefault="00803088" w:rsidP="005F4C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5A032F" w14:textId="1B5E426D" w:rsidR="004F4C25" w:rsidRDefault="00803088" w:rsidP="004F4C25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KLASA: 334-01/22-01/0</w:t>
      </w:r>
      <w:r w:rsidR="00C32E1C">
        <w:rPr>
          <w:rFonts w:ascii="Times New Roman" w:hAnsi="Times New Roman" w:cs="Times New Roman"/>
          <w:sz w:val="24"/>
          <w:szCs w:val="24"/>
        </w:rPr>
        <w:t>7</w:t>
      </w:r>
      <w:r w:rsidRPr="004F4C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>URBROJ: 2186-014-22-0</w:t>
      </w:r>
      <w:r w:rsidR="00C32E1C">
        <w:rPr>
          <w:rFonts w:ascii="Times New Roman" w:hAnsi="Times New Roman" w:cs="Times New Roman"/>
          <w:sz w:val="24"/>
          <w:szCs w:val="24"/>
        </w:rPr>
        <w:t>1</w:t>
      </w:r>
      <w:r w:rsidRPr="004F4C25">
        <w:rPr>
          <w:rFonts w:ascii="Times New Roman" w:hAnsi="Times New Roman" w:cs="Times New Roman"/>
          <w:sz w:val="24"/>
          <w:szCs w:val="24"/>
        </w:rPr>
        <w:t xml:space="preserve">   </w:t>
      </w:r>
      <w:r w:rsidR="004F4C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14:paraId="3E7EC1AD" w14:textId="663605B3" w:rsidR="00803088" w:rsidRPr="004F4C25" w:rsidRDefault="00803088" w:rsidP="004F4C25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C32E1C">
        <w:rPr>
          <w:rFonts w:ascii="Times New Roman" w:hAnsi="Times New Roman" w:cs="Times New Roman"/>
          <w:sz w:val="24"/>
          <w:szCs w:val="24"/>
        </w:rPr>
        <w:t>30</w:t>
      </w:r>
      <w:r w:rsidRPr="004F4C25">
        <w:rPr>
          <w:rFonts w:ascii="Times New Roman" w:hAnsi="Times New Roman" w:cs="Times New Roman"/>
          <w:sz w:val="24"/>
          <w:szCs w:val="24"/>
        </w:rPr>
        <w:t xml:space="preserve">. </w:t>
      </w:r>
      <w:r w:rsidR="00C32E1C">
        <w:rPr>
          <w:rFonts w:ascii="Times New Roman" w:hAnsi="Times New Roman" w:cs="Times New Roman"/>
          <w:sz w:val="24"/>
          <w:szCs w:val="24"/>
        </w:rPr>
        <w:t>rujna</w:t>
      </w:r>
      <w:r w:rsidRPr="004F4C25">
        <w:rPr>
          <w:rFonts w:ascii="Times New Roman" w:hAnsi="Times New Roman" w:cs="Times New Roman"/>
          <w:sz w:val="24"/>
          <w:szCs w:val="24"/>
        </w:rPr>
        <w:t xml:space="preserve"> 2022. </w:t>
      </w:r>
    </w:p>
    <w:p w14:paraId="31F4C6C9" w14:textId="77777777" w:rsidR="005F4C2A" w:rsidRPr="004F4C25" w:rsidRDefault="005F4C2A" w:rsidP="005F4C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7AC897" w14:textId="2938FFD0" w:rsidR="005F4C2A" w:rsidRDefault="005F4C2A" w:rsidP="005F4C2A">
      <w:pPr>
        <w:jc w:val="right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0ABA8AF5" w14:textId="10577C43" w:rsidR="004F4C25" w:rsidRPr="004F4C25" w:rsidRDefault="004F4C25" w:rsidP="004F4C2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Željko Žmegač</w:t>
      </w:r>
    </w:p>
    <w:p w14:paraId="41CAC911" w14:textId="77777777" w:rsidR="005F4C2A" w:rsidRPr="004F4C25" w:rsidRDefault="005F4C2A" w:rsidP="00143C5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0A0618FA" w14:textId="0E9BCDF8" w:rsidR="009F1E3B" w:rsidRPr="004F4C25" w:rsidRDefault="009F1E3B" w:rsidP="00803088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br/>
      </w:r>
    </w:p>
    <w:sectPr w:rsidR="009F1E3B" w:rsidRPr="004F4C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26208" w14:textId="77777777" w:rsidR="006D18A2" w:rsidRDefault="006D18A2" w:rsidP="006D18A2">
      <w:pPr>
        <w:spacing w:after="0" w:line="240" w:lineRule="auto"/>
      </w:pPr>
      <w:r>
        <w:separator/>
      </w:r>
    </w:p>
  </w:endnote>
  <w:endnote w:type="continuationSeparator" w:id="0">
    <w:p w14:paraId="64EB55A9" w14:textId="77777777" w:rsidR="006D18A2" w:rsidRDefault="006D18A2" w:rsidP="006D1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E1A66" w14:textId="77777777" w:rsidR="006D18A2" w:rsidRDefault="006D18A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5C8ED" w14:textId="77777777" w:rsidR="006D18A2" w:rsidRDefault="006D18A2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14DEE" w14:textId="77777777" w:rsidR="006D18A2" w:rsidRDefault="006D18A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CF21" w14:textId="77777777" w:rsidR="006D18A2" w:rsidRDefault="006D18A2" w:rsidP="006D18A2">
      <w:pPr>
        <w:spacing w:after="0" w:line="240" w:lineRule="auto"/>
      </w:pPr>
      <w:r>
        <w:separator/>
      </w:r>
    </w:p>
  </w:footnote>
  <w:footnote w:type="continuationSeparator" w:id="0">
    <w:p w14:paraId="40FD4250" w14:textId="77777777" w:rsidR="006D18A2" w:rsidRDefault="006D18A2" w:rsidP="006D1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98736" w14:textId="77777777" w:rsidR="006D18A2" w:rsidRDefault="006D18A2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B878A" w14:textId="77777777" w:rsidR="006D18A2" w:rsidRDefault="006D18A2" w:rsidP="006D18A2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lang w:eastAsia="hr-HR"/>
      </w:rPr>
    </w:pPr>
    <w:r>
      <w:rPr>
        <w:lang w:eastAsia="hr-HR"/>
      </w:rPr>
      <w:t>PRIJEDLOG PROGRAMA</w:t>
    </w:r>
  </w:p>
  <w:p w14:paraId="00CBB239" w14:textId="77777777" w:rsidR="006D18A2" w:rsidRDefault="006D18A2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1A11A" w14:textId="77777777" w:rsidR="006D18A2" w:rsidRDefault="006D18A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05F7"/>
    <w:multiLevelType w:val="hybridMultilevel"/>
    <w:tmpl w:val="F4D8C1E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42C9F"/>
    <w:multiLevelType w:val="hybridMultilevel"/>
    <w:tmpl w:val="9F308C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B22C7"/>
    <w:multiLevelType w:val="hybridMultilevel"/>
    <w:tmpl w:val="A3C6669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F2A12"/>
    <w:multiLevelType w:val="hybridMultilevel"/>
    <w:tmpl w:val="651ECA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F1ABF"/>
    <w:multiLevelType w:val="hybridMultilevel"/>
    <w:tmpl w:val="9AF890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2E5AA5"/>
    <w:multiLevelType w:val="hybridMultilevel"/>
    <w:tmpl w:val="7F0EE4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014F7"/>
    <w:multiLevelType w:val="hybridMultilevel"/>
    <w:tmpl w:val="F90CCFD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B56657"/>
    <w:multiLevelType w:val="hybridMultilevel"/>
    <w:tmpl w:val="961E81A6"/>
    <w:lvl w:ilvl="0" w:tplc="20968D7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C5DE8"/>
    <w:multiLevelType w:val="hybridMultilevel"/>
    <w:tmpl w:val="91B42C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987A77"/>
    <w:multiLevelType w:val="hybridMultilevel"/>
    <w:tmpl w:val="1714D6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62E8E"/>
    <w:multiLevelType w:val="hybridMultilevel"/>
    <w:tmpl w:val="80AE199A"/>
    <w:lvl w:ilvl="0" w:tplc="20968D7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AD3DD0"/>
    <w:multiLevelType w:val="hybridMultilevel"/>
    <w:tmpl w:val="1F0EE6B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1E17F5"/>
    <w:multiLevelType w:val="hybridMultilevel"/>
    <w:tmpl w:val="64FA2E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217E3C"/>
    <w:multiLevelType w:val="hybridMultilevel"/>
    <w:tmpl w:val="1B94537A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57E2F95"/>
    <w:multiLevelType w:val="hybridMultilevel"/>
    <w:tmpl w:val="55CAB6DE"/>
    <w:lvl w:ilvl="0" w:tplc="041A0009">
      <w:start w:val="1"/>
      <w:numFmt w:val="bullet"/>
      <w:lvlText w:val=""/>
      <w:lvlJc w:val="left"/>
      <w:pPr>
        <w:ind w:left="773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 w16cid:durableId="2145075505">
    <w:abstractNumId w:val="4"/>
  </w:num>
  <w:num w:numId="2" w16cid:durableId="896553669">
    <w:abstractNumId w:val="0"/>
  </w:num>
  <w:num w:numId="3" w16cid:durableId="1894729399">
    <w:abstractNumId w:val="10"/>
  </w:num>
  <w:num w:numId="4" w16cid:durableId="1105420417">
    <w:abstractNumId w:val="12"/>
  </w:num>
  <w:num w:numId="5" w16cid:durableId="26414118">
    <w:abstractNumId w:val="6"/>
  </w:num>
  <w:num w:numId="6" w16cid:durableId="436679327">
    <w:abstractNumId w:val="7"/>
  </w:num>
  <w:num w:numId="7" w16cid:durableId="859126801">
    <w:abstractNumId w:val="1"/>
  </w:num>
  <w:num w:numId="8" w16cid:durableId="1721787025">
    <w:abstractNumId w:val="5"/>
  </w:num>
  <w:num w:numId="9" w16cid:durableId="1134910747">
    <w:abstractNumId w:val="9"/>
  </w:num>
  <w:num w:numId="10" w16cid:durableId="1666274621">
    <w:abstractNumId w:val="8"/>
  </w:num>
  <w:num w:numId="11" w16cid:durableId="614942291">
    <w:abstractNumId w:val="2"/>
  </w:num>
  <w:num w:numId="12" w16cid:durableId="358623987">
    <w:abstractNumId w:val="14"/>
  </w:num>
  <w:num w:numId="13" w16cid:durableId="1061371066">
    <w:abstractNumId w:val="13"/>
  </w:num>
  <w:num w:numId="14" w16cid:durableId="1572539985">
    <w:abstractNumId w:val="11"/>
  </w:num>
  <w:num w:numId="15" w16cid:durableId="13376579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E3B"/>
    <w:rsid w:val="00023AD1"/>
    <w:rsid w:val="000622D1"/>
    <w:rsid w:val="000647EA"/>
    <w:rsid w:val="00067E58"/>
    <w:rsid w:val="000D3EF2"/>
    <w:rsid w:val="000E4B12"/>
    <w:rsid w:val="000E4F74"/>
    <w:rsid w:val="000E6659"/>
    <w:rsid w:val="000F6120"/>
    <w:rsid w:val="00100465"/>
    <w:rsid w:val="001203E6"/>
    <w:rsid w:val="00121C3D"/>
    <w:rsid w:val="00143C56"/>
    <w:rsid w:val="00164F30"/>
    <w:rsid w:val="00172E2F"/>
    <w:rsid w:val="0017581C"/>
    <w:rsid w:val="00187F61"/>
    <w:rsid w:val="00192147"/>
    <w:rsid w:val="00195B3A"/>
    <w:rsid w:val="001B1029"/>
    <w:rsid w:val="001E5031"/>
    <w:rsid w:val="0027466B"/>
    <w:rsid w:val="002878F0"/>
    <w:rsid w:val="002D37CB"/>
    <w:rsid w:val="003163ED"/>
    <w:rsid w:val="00327590"/>
    <w:rsid w:val="00334E4D"/>
    <w:rsid w:val="00356478"/>
    <w:rsid w:val="00366C30"/>
    <w:rsid w:val="00391E32"/>
    <w:rsid w:val="00392564"/>
    <w:rsid w:val="00392D96"/>
    <w:rsid w:val="003C1408"/>
    <w:rsid w:val="003D2ED4"/>
    <w:rsid w:val="00480956"/>
    <w:rsid w:val="00490194"/>
    <w:rsid w:val="0049417C"/>
    <w:rsid w:val="004A73B9"/>
    <w:rsid w:val="004E34C8"/>
    <w:rsid w:val="004E58CC"/>
    <w:rsid w:val="004F4C25"/>
    <w:rsid w:val="004F4C2D"/>
    <w:rsid w:val="005011B4"/>
    <w:rsid w:val="00531118"/>
    <w:rsid w:val="00575BFA"/>
    <w:rsid w:val="00594DC3"/>
    <w:rsid w:val="005B0650"/>
    <w:rsid w:val="005F40B1"/>
    <w:rsid w:val="005F4C2A"/>
    <w:rsid w:val="00634465"/>
    <w:rsid w:val="00655429"/>
    <w:rsid w:val="00673163"/>
    <w:rsid w:val="006C220B"/>
    <w:rsid w:val="006C2A54"/>
    <w:rsid w:val="006D18A2"/>
    <w:rsid w:val="006D50B6"/>
    <w:rsid w:val="00753473"/>
    <w:rsid w:val="0078057A"/>
    <w:rsid w:val="00795E06"/>
    <w:rsid w:val="007A5AB8"/>
    <w:rsid w:val="007B60CC"/>
    <w:rsid w:val="007B72BA"/>
    <w:rsid w:val="00802D47"/>
    <w:rsid w:val="00803088"/>
    <w:rsid w:val="00806F70"/>
    <w:rsid w:val="00827D6C"/>
    <w:rsid w:val="0087126B"/>
    <w:rsid w:val="00897CF7"/>
    <w:rsid w:val="008A2E0B"/>
    <w:rsid w:val="008B284B"/>
    <w:rsid w:val="008F06AD"/>
    <w:rsid w:val="0091173E"/>
    <w:rsid w:val="00911B47"/>
    <w:rsid w:val="0091403C"/>
    <w:rsid w:val="00915877"/>
    <w:rsid w:val="009300E7"/>
    <w:rsid w:val="0096688B"/>
    <w:rsid w:val="00967465"/>
    <w:rsid w:val="00974CB2"/>
    <w:rsid w:val="0099741C"/>
    <w:rsid w:val="009A1B21"/>
    <w:rsid w:val="009F008C"/>
    <w:rsid w:val="009F1E3B"/>
    <w:rsid w:val="009F751F"/>
    <w:rsid w:val="00A153E4"/>
    <w:rsid w:val="00A17B4A"/>
    <w:rsid w:val="00A45D7C"/>
    <w:rsid w:val="00A57AEC"/>
    <w:rsid w:val="00A644CC"/>
    <w:rsid w:val="00A660D2"/>
    <w:rsid w:val="00A85943"/>
    <w:rsid w:val="00A86098"/>
    <w:rsid w:val="00AA3826"/>
    <w:rsid w:val="00AC4D41"/>
    <w:rsid w:val="00AE62B6"/>
    <w:rsid w:val="00AF4414"/>
    <w:rsid w:val="00B140EA"/>
    <w:rsid w:val="00B21005"/>
    <w:rsid w:val="00B22398"/>
    <w:rsid w:val="00B81B79"/>
    <w:rsid w:val="00BB4CC5"/>
    <w:rsid w:val="00BB5E4C"/>
    <w:rsid w:val="00BE4681"/>
    <w:rsid w:val="00BE57D3"/>
    <w:rsid w:val="00BF408F"/>
    <w:rsid w:val="00C32E1C"/>
    <w:rsid w:val="00C33E0E"/>
    <w:rsid w:val="00C348A3"/>
    <w:rsid w:val="00CD03D1"/>
    <w:rsid w:val="00CE2440"/>
    <w:rsid w:val="00CE35E5"/>
    <w:rsid w:val="00D2643A"/>
    <w:rsid w:val="00D41831"/>
    <w:rsid w:val="00D42543"/>
    <w:rsid w:val="00D56913"/>
    <w:rsid w:val="00D61AA3"/>
    <w:rsid w:val="00D710B8"/>
    <w:rsid w:val="00DA7CC0"/>
    <w:rsid w:val="00DC659A"/>
    <w:rsid w:val="00E0663F"/>
    <w:rsid w:val="00E467AC"/>
    <w:rsid w:val="00E503EE"/>
    <w:rsid w:val="00E77AE5"/>
    <w:rsid w:val="00E92FD7"/>
    <w:rsid w:val="00EB7887"/>
    <w:rsid w:val="00EC42EC"/>
    <w:rsid w:val="00EC63F6"/>
    <w:rsid w:val="00F34EFC"/>
    <w:rsid w:val="00F74BE8"/>
    <w:rsid w:val="00F807CF"/>
    <w:rsid w:val="00FB6213"/>
    <w:rsid w:val="00FD1AC5"/>
    <w:rsid w:val="00FE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C885A"/>
  <w15:chartTrackingRefBased/>
  <w15:docId w15:val="{BD0F3501-AE5B-4B21-8878-E07A1096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F1E3B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9F1E3B"/>
    <w:pPr>
      <w:widowControl w:val="0"/>
      <w:autoSpaceDE w:val="0"/>
      <w:autoSpaceDN w:val="0"/>
      <w:spacing w:after="0" w:line="240" w:lineRule="auto"/>
      <w:ind w:left="217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ijelotekstaChar">
    <w:name w:val="Tijelo teksta Char"/>
    <w:basedOn w:val="Zadanifontodlomka"/>
    <w:link w:val="Tijeloteksta"/>
    <w:uiPriority w:val="1"/>
    <w:rsid w:val="009F1E3B"/>
    <w:rPr>
      <w:rFonts w:ascii="Times New Roman" w:eastAsia="Times New Roman" w:hAnsi="Times New Roman" w:cs="Times New Roman"/>
      <w:sz w:val="21"/>
      <w:szCs w:val="21"/>
    </w:rPr>
  </w:style>
  <w:style w:type="table" w:styleId="Reetkatablice">
    <w:name w:val="Table Grid"/>
    <w:basedOn w:val="Obinatablica"/>
    <w:uiPriority w:val="39"/>
    <w:rsid w:val="009F1E3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D1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D18A2"/>
  </w:style>
  <w:style w:type="paragraph" w:styleId="Podnoje">
    <w:name w:val="footer"/>
    <w:basedOn w:val="Normal"/>
    <w:link w:val="PodnojeChar"/>
    <w:uiPriority w:val="99"/>
    <w:unhideWhenUsed/>
    <w:rsid w:val="006D1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D1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2470</Words>
  <Characters>14082</Characters>
  <Application>Microsoft Office Word</Application>
  <DocSecurity>0</DocSecurity>
  <Lines>117</Lines>
  <Paragraphs>33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4</cp:revision>
  <cp:lastPrinted>2022-08-22T06:43:00Z</cp:lastPrinted>
  <dcterms:created xsi:type="dcterms:W3CDTF">2022-09-23T01:23:00Z</dcterms:created>
  <dcterms:modified xsi:type="dcterms:W3CDTF">2022-09-23T10:11:00Z</dcterms:modified>
</cp:coreProperties>
</file>