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0CB5E" w14:textId="77777777" w:rsidR="005B4A38" w:rsidRPr="00CF37B0" w:rsidRDefault="00DF1AD5" w:rsidP="005B4A38">
      <w:pPr>
        <w:spacing w:after="0" w:line="240" w:lineRule="auto"/>
        <w:ind w:firstLine="720"/>
        <w:jc w:val="both"/>
        <w:rPr>
          <w:rFonts w:ascii="Times New Roman" w:eastAsia="Times New Roman" w:hAnsi="Times New Roman"/>
          <w:sz w:val="24"/>
          <w:szCs w:val="24"/>
          <w:lang w:eastAsia="hr-HR"/>
        </w:rPr>
      </w:pPr>
      <w:r>
        <w:t xml:space="preserve"> </w:t>
      </w:r>
      <w:r w:rsidR="005B4A38" w:rsidRPr="00CF37B0">
        <w:rPr>
          <w:rFonts w:ascii="Times New Roman" w:hAnsi="Times New Roman"/>
          <w:noProof/>
          <w:lang w:eastAsia="hr-HR"/>
        </w:rPr>
        <w:drawing>
          <wp:inline distT="0" distB="0" distL="0" distR="0" wp14:anchorId="3C3DE0D6" wp14:editId="2CE73AF3">
            <wp:extent cx="647700" cy="859034"/>
            <wp:effectExtent l="0" t="0" r="0" b="0"/>
            <wp:docPr id="4" name="Slika 4"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grb hrvatsk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1343" cy="863866"/>
                    </a:xfrm>
                    <a:prstGeom prst="rect">
                      <a:avLst/>
                    </a:prstGeom>
                    <a:noFill/>
                    <a:ln>
                      <a:noFill/>
                    </a:ln>
                  </pic:spPr>
                </pic:pic>
              </a:graphicData>
            </a:graphic>
          </wp:inline>
        </w:drawing>
      </w:r>
    </w:p>
    <w:p w14:paraId="5696A2C6" w14:textId="77777777" w:rsidR="005B4A38" w:rsidRPr="00CF37B0" w:rsidRDefault="005B4A38" w:rsidP="005B4A38">
      <w:pPr>
        <w:spacing w:after="0" w:line="240" w:lineRule="auto"/>
        <w:jc w:val="both"/>
        <w:rPr>
          <w:rFonts w:ascii="Times New Roman" w:eastAsia="Times New Roman" w:hAnsi="Times New Roman"/>
          <w:b/>
          <w:sz w:val="24"/>
          <w:szCs w:val="24"/>
          <w:lang w:eastAsia="hr-HR"/>
        </w:rPr>
      </w:pPr>
      <w:r w:rsidRPr="00CF37B0">
        <w:rPr>
          <w:rFonts w:ascii="Times New Roman" w:eastAsia="Times New Roman" w:hAnsi="Times New Roman"/>
          <w:b/>
          <w:sz w:val="24"/>
          <w:szCs w:val="24"/>
          <w:lang w:eastAsia="hr-HR"/>
        </w:rPr>
        <w:t xml:space="preserve"> REPUBLIKA HRVATSKA</w:t>
      </w:r>
    </w:p>
    <w:p w14:paraId="6BEF66A9" w14:textId="77777777" w:rsidR="005B4A38" w:rsidRPr="00CF37B0" w:rsidRDefault="005B4A38" w:rsidP="005B4A38">
      <w:pPr>
        <w:spacing w:after="0" w:line="240" w:lineRule="auto"/>
        <w:jc w:val="both"/>
        <w:rPr>
          <w:rFonts w:ascii="Times New Roman" w:eastAsia="Times New Roman" w:hAnsi="Times New Roman"/>
          <w:b/>
          <w:sz w:val="24"/>
          <w:szCs w:val="24"/>
          <w:lang w:eastAsia="hr-HR"/>
        </w:rPr>
      </w:pPr>
      <w:r w:rsidRPr="00CF37B0">
        <w:rPr>
          <w:rFonts w:ascii="Times New Roman" w:eastAsia="Times New Roman" w:hAnsi="Times New Roman"/>
          <w:b/>
          <w:sz w:val="24"/>
          <w:szCs w:val="24"/>
          <w:lang w:eastAsia="hr-HR"/>
        </w:rPr>
        <w:t>VARAŽDINSKA ŽUPANIJA</w:t>
      </w:r>
    </w:p>
    <w:p w14:paraId="5A424E57" w14:textId="3CC1A0C3" w:rsidR="005B4A38" w:rsidRDefault="005B4A38" w:rsidP="005B4A38">
      <w:pPr>
        <w:spacing w:after="0" w:line="240" w:lineRule="auto"/>
        <w:jc w:val="both"/>
        <w:rPr>
          <w:rFonts w:ascii="Times New Roman" w:eastAsia="Times New Roman" w:hAnsi="Times New Roman"/>
          <w:b/>
          <w:sz w:val="24"/>
          <w:szCs w:val="24"/>
          <w:lang w:eastAsia="hr-HR"/>
        </w:rPr>
      </w:pPr>
      <w:r w:rsidRPr="00CF37B0">
        <w:rPr>
          <w:rFonts w:ascii="Times New Roman" w:eastAsia="Times New Roman" w:hAnsi="Times New Roman"/>
          <w:b/>
          <w:sz w:val="24"/>
          <w:szCs w:val="24"/>
          <w:lang w:eastAsia="hr-HR"/>
        </w:rPr>
        <w:t xml:space="preserve"> </w:t>
      </w:r>
    </w:p>
    <w:p w14:paraId="3CC43DA4" w14:textId="7260E407" w:rsidR="00DB1584" w:rsidRDefault="00DB1584" w:rsidP="005B4A38">
      <w:pPr>
        <w:spacing w:after="0" w:line="240" w:lineRule="auto"/>
        <w:jc w:val="both"/>
        <w:rPr>
          <w:rFonts w:ascii="Times New Roman" w:eastAsia="Times New Roman" w:hAnsi="Times New Roman"/>
          <w:b/>
          <w:sz w:val="24"/>
          <w:szCs w:val="24"/>
          <w:lang w:eastAsia="hr-HR"/>
        </w:rPr>
      </w:pPr>
    </w:p>
    <w:p w14:paraId="0A18C660" w14:textId="53109BA9" w:rsidR="00385D7B" w:rsidRDefault="00385D7B" w:rsidP="005B4A38">
      <w:pPr>
        <w:spacing w:after="0" w:line="240" w:lineRule="auto"/>
        <w:jc w:val="both"/>
        <w:rPr>
          <w:rFonts w:ascii="Times New Roman" w:eastAsia="Times New Roman" w:hAnsi="Times New Roman"/>
          <w:b/>
          <w:sz w:val="24"/>
          <w:szCs w:val="24"/>
          <w:lang w:eastAsia="hr-HR"/>
        </w:rPr>
      </w:pPr>
      <w:r>
        <w:rPr>
          <w:rFonts w:ascii="Times New Roman" w:eastAsia="Times New Roman" w:hAnsi="Times New Roman"/>
          <w:bCs/>
          <w:sz w:val="24"/>
          <w:szCs w:val="24"/>
          <w:lang w:eastAsia="hr-HR"/>
        </w:rPr>
        <w:t>Naziv obveznika</w:t>
      </w:r>
      <w:r w:rsidRPr="00385D7B">
        <w:rPr>
          <w:rFonts w:ascii="Times New Roman" w:eastAsia="Times New Roman" w:hAnsi="Times New Roman"/>
          <w:bCs/>
          <w:sz w:val="24"/>
          <w:szCs w:val="24"/>
          <w:lang w:eastAsia="hr-HR"/>
        </w:rPr>
        <w:t>:</w:t>
      </w:r>
      <w:r>
        <w:rPr>
          <w:rFonts w:ascii="Times New Roman" w:eastAsia="Times New Roman" w:hAnsi="Times New Roman"/>
          <w:b/>
          <w:sz w:val="24"/>
          <w:szCs w:val="24"/>
          <w:lang w:eastAsia="hr-HR"/>
        </w:rPr>
        <w:t xml:space="preserve"> OPĆINA DONJA VOĆA</w:t>
      </w:r>
    </w:p>
    <w:p w14:paraId="3F3079FC" w14:textId="5323279C" w:rsidR="00385D7B" w:rsidRDefault="00385D7B" w:rsidP="005B4A38">
      <w:pPr>
        <w:spacing w:after="0" w:line="240" w:lineRule="auto"/>
        <w:jc w:val="both"/>
        <w:rPr>
          <w:rFonts w:ascii="Times New Roman" w:eastAsia="Times New Roman" w:hAnsi="Times New Roman"/>
          <w:b/>
          <w:sz w:val="24"/>
          <w:szCs w:val="24"/>
          <w:lang w:eastAsia="hr-HR"/>
        </w:rPr>
      </w:pPr>
      <w:r w:rsidRPr="00385D7B">
        <w:rPr>
          <w:rFonts w:ascii="Times New Roman" w:eastAsia="Times New Roman" w:hAnsi="Times New Roman"/>
          <w:bCs/>
          <w:sz w:val="24"/>
          <w:szCs w:val="24"/>
          <w:lang w:eastAsia="hr-HR"/>
        </w:rPr>
        <w:t>Sjedište obveznika:</w:t>
      </w:r>
      <w:r>
        <w:rPr>
          <w:rFonts w:ascii="Times New Roman" w:eastAsia="Times New Roman" w:hAnsi="Times New Roman"/>
          <w:b/>
          <w:sz w:val="24"/>
          <w:szCs w:val="24"/>
          <w:lang w:eastAsia="hr-HR"/>
        </w:rPr>
        <w:t xml:space="preserve"> Donja Voća</w:t>
      </w:r>
    </w:p>
    <w:p w14:paraId="06B37819" w14:textId="634C9CA6" w:rsidR="00385D7B" w:rsidRDefault="00385D7B" w:rsidP="005B4A38">
      <w:pPr>
        <w:spacing w:after="0" w:line="240" w:lineRule="auto"/>
        <w:jc w:val="both"/>
        <w:rPr>
          <w:rFonts w:ascii="Times New Roman" w:eastAsia="Times New Roman" w:hAnsi="Times New Roman"/>
          <w:b/>
          <w:sz w:val="24"/>
          <w:szCs w:val="24"/>
          <w:lang w:eastAsia="hr-HR"/>
        </w:rPr>
      </w:pPr>
      <w:r w:rsidRPr="00385D7B">
        <w:rPr>
          <w:rFonts w:ascii="Times New Roman" w:eastAsia="Times New Roman" w:hAnsi="Times New Roman"/>
          <w:bCs/>
          <w:sz w:val="24"/>
          <w:szCs w:val="24"/>
          <w:lang w:eastAsia="hr-HR"/>
        </w:rPr>
        <w:t>Adresa sjedišta obveznika:</w:t>
      </w:r>
      <w:r>
        <w:rPr>
          <w:rFonts w:ascii="Times New Roman" w:eastAsia="Times New Roman" w:hAnsi="Times New Roman"/>
          <w:b/>
          <w:sz w:val="24"/>
          <w:szCs w:val="24"/>
          <w:lang w:eastAsia="hr-HR"/>
        </w:rPr>
        <w:t xml:space="preserve"> Donja Voća 26C</w:t>
      </w:r>
    </w:p>
    <w:p w14:paraId="0D22858B" w14:textId="707339E1" w:rsidR="00385D7B" w:rsidRDefault="00385D7B" w:rsidP="005B4A38">
      <w:pPr>
        <w:spacing w:after="0" w:line="240" w:lineRule="auto"/>
        <w:jc w:val="both"/>
        <w:rPr>
          <w:rFonts w:ascii="Times New Roman" w:eastAsia="Times New Roman" w:hAnsi="Times New Roman"/>
          <w:b/>
          <w:sz w:val="24"/>
          <w:szCs w:val="24"/>
          <w:lang w:eastAsia="hr-HR"/>
        </w:rPr>
      </w:pPr>
      <w:r w:rsidRPr="00385D7B">
        <w:rPr>
          <w:rFonts w:ascii="Times New Roman" w:eastAsia="Times New Roman" w:hAnsi="Times New Roman"/>
          <w:bCs/>
          <w:sz w:val="24"/>
          <w:szCs w:val="24"/>
          <w:lang w:eastAsia="hr-HR"/>
        </w:rPr>
        <w:t>Razina:</w:t>
      </w:r>
      <w:r>
        <w:rPr>
          <w:rFonts w:ascii="Times New Roman" w:eastAsia="Times New Roman" w:hAnsi="Times New Roman"/>
          <w:b/>
          <w:sz w:val="24"/>
          <w:szCs w:val="24"/>
          <w:lang w:eastAsia="hr-HR"/>
        </w:rPr>
        <w:t xml:space="preserve"> 2</w:t>
      </w:r>
      <w:r w:rsidR="00323613">
        <w:rPr>
          <w:rFonts w:ascii="Times New Roman" w:eastAsia="Times New Roman" w:hAnsi="Times New Roman"/>
          <w:b/>
          <w:sz w:val="24"/>
          <w:szCs w:val="24"/>
          <w:lang w:eastAsia="hr-HR"/>
        </w:rPr>
        <w:t>2</w:t>
      </w:r>
    </w:p>
    <w:p w14:paraId="6AC999EE" w14:textId="7011ECF6" w:rsidR="00385D7B" w:rsidRDefault="00385D7B" w:rsidP="005B4A38">
      <w:pPr>
        <w:spacing w:after="0" w:line="240" w:lineRule="auto"/>
        <w:jc w:val="both"/>
        <w:rPr>
          <w:rFonts w:ascii="Times New Roman" w:eastAsia="Times New Roman" w:hAnsi="Times New Roman"/>
          <w:b/>
          <w:sz w:val="24"/>
          <w:szCs w:val="24"/>
          <w:lang w:eastAsia="hr-HR"/>
        </w:rPr>
      </w:pPr>
      <w:r w:rsidRPr="00385D7B">
        <w:rPr>
          <w:rFonts w:ascii="Times New Roman" w:eastAsia="Times New Roman" w:hAnsi="Times New Roman"/>
          <w:bCs/>
          <w:sz w:val="24"/>
          <w:szCs w:val="24"/>
          <w:lang w:eastAsia="hr-HR"/>
        </w:rPr>
        <w:t>Razdjel:</w:t>
      </w:r>
      <w:r>
        <w:rPr>
          <w:rFonts w:ascii="Times New Roman" w:eastAsia="Times New Roman" w:hAnsi="Times New Roman"/>
          <w:b/>
          <w:sz w:val="24"/>
          <w:szCs w:val="24"/>
          <w:lang w:eastAsia="hr-HR"/>
        </w:rPr>
        <w:t xml:space="preserve"> 000</w:t>
      </w:r>
    </w:p>
    <w:p w14:paraId="7ABC8CFA" w14:textId="42B83889" w:rsidR="00385D7B" w:rsidRDefault="00385D7B" w:rsidP="005B4A38">
      <w:pPr>
        <w:spacing w:after="0" w:line="240" w:lineRule="auto"/>
        <w:jc w:val="both"/>
        <w:rPr>
          <w:rFonts w:ascii="Times New Roman" w:eastAsia="Times New Roman" w:hAnsi="Times New Roman"/>
          <w:b/>
          <w:sz w:val="24"/>
          <w:szCs w:val="24"/>
          <w:lang w:eastAsia="hr-HR"/>
        </w:rPr>
      </w:pPr>
      <w:r w:rsidRPr="00385D7B">
        <w:rPr>
          <w:rFonts w:ascii="Times New Roman" w:eastAsia="Times New Roman" w:hAnsi="Times New Roman"/>
          <w:bCs/>
          <w:sz w:val="24"/>
          <w:szCs w:val="24"/>
          <w:lang w:eastAsia="hr-HR"/>
        </w:rPr>
        <w:t>Broj RKP-a:</w:t>
      </w:r>
      <w:r>
        <w:rPr>
          <w:rFonts w:ascii="Times New Roman" w:eastAsia="Times New Roman" w:hAnsi="Times New Roman"/>
          <w:b/>
          <w:sz w:val="24"/>
          <w:szCs w:val="24"/>
          <w:lang w:eastAsia="hr-HR"/>
        </w:rPr>
        <w:t xml:space="preserve"> 31737</w:t>
      </w:r>
    </w:p>
    <w:p w14:paraId="305DAD79" w14:textId="6A46F593" w:rsidR="00385D7B" w:rsidRDefault="00385D7B" w:rsidP="005B4A38">
      <w:pPr>
        <w:spacing w:after="0" w:line="240" w:lineRule="auto"/>
        <w:jc w:val="both"/>
        <w:rPr>
          <w:rFonts w:ascii="Times New Roman" w:eastAsia="Times New Roman" w:hAnsi="Times New Roman"/>
          <w:b/>
          <w:sz w:val="24"/>
          <w:szCs w:val="24"/>
          <w:lang w:eastAsia="hr-HR"/>
        </w:rPr>
      </w:pPr>
      <w:r w:rsidRPr="00385D7B">
        <w:rPr>
          <w:rFonts w:ascii="Times New Roman" w:eastAsia="Times New Roman" w:hAnsi="Times New Roman"/>
          <w:bCs/>
          <w:sz w:val="24"/>
          <w:szCs w:val="24"/>
          <w:lang w:eastAsia="hr-HR"/>
        </w:rPr>
        <w:t>Matični broj:</w:t>
      </w:r>
      <w:r>
        <w:rPr>
          <w:rFonts w:ascii="Times New Roman" w:eastAsia="Times New Roman" w:hAnsi="Times New Roman"/>
          <w:b/>
          <w:sz w:val="24"/>
          <w:szCs w:val="24"/>
          <w:lang w:eastAsia="hr-HR"/>
        </w:rPr>
        <w:t xml:space="preserve"> 02684250</w:t>
      </w:r>
    </w:p>
    <w:p w14:paraId="3F48059C" w14:textId="62765110" w:rsidR="00385D7B" w:rsidRDefault="00385D7B" w:rsidP="005B4A38">
      <w:pPr>
        <w:spacing w:after="0" w:line="240" w:lineRule="auto"/>
        <w:jc w:val="both"/>
        <w:rPr>
          <w:rFonts w:ascii="Times New Roman" w:eastAsia="Times New Roman" w:hAnsi="Times New Roman"/>
          <w:b/>
          <w:sz w:val="24"/>
          <w:szCs w:val="24"/>
          <w:lang w:eastAsia="hr-HR"/>
        </w:rPr>
      </w:pPr>
      <w:r w:rsidRPr="00385D7B">
        <w:rPr>
          <w:rFonts w:ascii="Times New Roman" w:eastAsia="Times New Roman" w:hAnsi="Times New Roman"/>
          <w:bCs/>
          <w:sz w:val="24"/>
          <w:szCs w:val="24"/>
          <w:lang w:eastAsia="hr-HR"/>
        </w:rPr>
        <w:t>OIB:</w:t>
      </w:r>
      <w:r>
        <w:rPr>
          <w:rFonts w:ascii="Times New Roman" w:eastAsia="Times New Roman" w:hAnsi="Times New Roman"/>
          <w:b/>
          <w:sz w:val="24"/>
          <w:szCs w:val="24"/>
          <w:lang w:eastAsia="hr-HR"/>
        </w:rPr>
        <w:t xml:space="preserve"> 07707519145</w:t>
      </w:r>
    </w:p>
    <w:p w14:paraId="7010ACA6" w14:textId="7AAD1210" w:rsidR="00385D7B" w:rsidRDefault="00385D7B" w:rsidP="005B4A38">
      <w:pPr>
        <w:spacing w:after="0" w:line="240" w:lineRule="auto"/>
        <w:jc w:val="both"/>
        <w:rPr>
          <w:rFonts w:ascii="Times New Roman" w:eastAsia="Times New Roman" w:hAnsi="Times New Roman"/>
          <w:b/>
          <w:sz w:val="24"/>
          <w:szCs w:val="24"/>
          <w:lang w:eastAsia="hr-HR"/>
        </w:rPr>
      </w:pPr>
      <w:r w:rsidRPr="00385D7B">
        <w:rPr>
          <w:rFonts w:ascii="Times New Roman" w:eastAsia="Times New Roman" w:hAnsi="Times New Roman"/>
          <w:bCs/>
          <w:sz w:val="24"/>
          <w:szCs w:val="24"/>
          <w:lang w:eastAsia="hr-HR"/>
        </w:rPr>
        <w:t>Šifra djelatnosti:</w:t>
      </w:r>
      <w:r>
        <w:rPr>
          <w:rFonts w:ascii="Times New Roman" w:eastAsia="Times New Roman" w:hAnsi="Times New Roman"/>
          <w:b/>
          <w:sz w:val="24"/>
          <w:szCs w:val="24"/>
          <w:lang w:eastAsia="hr-HR"/>
        </w:rPr>
        <w:t xml:space="preserve"> 8411</w:t>
      </w:r>
    </w:p>
    <w:p w14:paraId="5C9AECDE" w14:textId="3E7DE0A2" w:rsidR="000A41D3" w:rsidRDefault="000A41D3" w:rsidP="005B4A38">
      <w:pPr>
        <w:spacing w:after="0" w:line="240" w:lineRule="auto"/>
        <w:jc w:val="both"/>
        <w:rPr>
          <w:rFonts w:ascii="Times New Roman" w:eastAsia="Times New Roman" w:hAnsi="Times New Roman"/>
          <w:b/>
          <w:sz w:val="24"/>
          <w:szCs w:val="24"/>
          <w:lang w:eastAsia="hr-HR"/>
        </w:rPr>
      </w:pPr>
    </w:p>
    <w:p w14:paraId="20CFE44E" w14:textId="77777777" w:rsidR="00385D7B" w:rsidRDefault="00385D7B" w:rsidP="005B4A38">
      <w:pPr>
        <w:spacing w:after="0" w:line="240" w:lineRule="auto"/>
        <w:jc w:val="both"/>
        <w:rPr>
          <w:rFonts w:ascii="Times New Roman" w:eastAsia="Times New Roman" w:hAnsi="Times New Roman"/>
          <w:b/>
          <w:sz w:val="24"/>
          <w:szCs w:val="24"/>
          <w:lang w:eastAsia="hr-HR"/>
        </w:rPr>
      </w:pPr>
    </w:p>
    <w:p w14:paraId="556B9E6B" w14:textId="45F9FDC0" w:rsidR="00385D7B" w:rsidRDefault="00385D7B" w:rsidP="00800F26">
      <w:pPr>
        <w:spacing w:after="0" w:line="240" w:lineRule="auto"/>
        <w:jc w:val="center"/>
        <w:rPr>
          <w:rFonts w:ascii="Times New Roman" w:eastAsia="Times New Roman" w:hAnsi="Times New Roman"/>
          <w:b/>
          <w:sz w:val="24"/>
          <w:szCs w:val="24"/>
          <w:lang w:eastAsia="hr-HR"/>
        </w:rPr>
      </w:pPr>
    </w:p>
    <w:p w14:paraId="22887E53" w14:textId="59FF4146" w:rsidR="00800F26" w:rsidRDefault="00800F26" w:rsidP="00800F26">
      <w:pPr>
        <w:spacing w:after="0" w:line="240" w:lineRule="auto"/>
        <w:jc w:val="center"/>
        <w:rPr>
          <w:rFonts w:ascii="Times New Roman" w:eastAsia="Times New Roman" w:hAnsi="Times New Roman"/>
          <w:b/>
          <w:sz w:val="24"/>
          <w:szCs w:val="24"/>
          <w:lang w:eastAsia="hr-HR"/>
        </w:rPr>
      </w:pPr>
      <w:r>
        <w:rPr>
          <w:rFonts w:ascii="Times New Roman" w:eastAsia="Times New Roman" w:hAnsi="Times New Roman"/>
          <w:b/>
          <w:sz w:val="24"/>
          <w:szCs w:val="24"/>
          <w:lang w:eastAsia="hr-HR"/>
        </w:rPr>
        <w:t>BILJEŠKE</w:t>
      </w:r>
    </w:p>
    <w:p w14:paraId="307803EE" w14:textId="667747AA" w:rsidR="00800F26" w:rsidRDefault="00800F26" w:rsidP="00800F26">
      <w:pPr>
        <w:spacing w:after="0" w:line="240" w:lineRule="auto"/>
        <w:jc w:val="center"/>
        <w:rPr>
          <w:rFonts w:ascii="Times New Roman" w:eastAsia="Times New Roman" w:hAnsi="Times New Roman"/>
          <w:b/>
          <w:sz w:val="24"/>
          <w:szCs w:val="24"/>
          <w:lang w:eastAsia="hr-HR"/>
        </w:rPr>
      </w:pPr>
      <w:r>
        <w:rPr>
          <w:rFonts w:ascii="Times New Roman" w:eastAsia="Times New Roman" w:hAnsi="Times New Roman"/>
          <w:b/>
          <w:sz w:val="24"/>
          <w:szCs w:val="24"/>
          <w:lang w:eastAsia="hr-HR"/>
        </w:rPr>
        <w:t xml:space="preserve">UZ FINANCIJSKE IZVJEŠTAJE ZA </w:t>
      </w:r>
      <w:r w:rsidR="001E0A17">
        <w:rPr>
          <w:rFonts w:ascii="Times New Roman" w:eastAsia="Times New Roman" w:hAnsi="Times New Roman"/>
          <w:b/>
          <w:sz w:val="24"/>
          <w:szCs w:val="24"/>
          <w:lang w:eastAsia="hr-HR"/>
        </w:rPr>
        <w:t>RAZDOBLJE 1.1.-3</w:t>
      </w:r>
      <w:r w:rsidR="005701C3">
        <w:rPr>
          <w:rFonts w:ascii="Times New Roman" w:eastAsia="Times New Roman" w:hAnsi="Times New Roman"/>
          <w:b/>
          <w:sz w:val="24"/>
          <w:szCs w:val="24"/>
          <w:lang w:eastAsia="hr-HR"/>
        </w:rPr>
        <w:t>1</w:t>
      </w:r>
      <w:r w:rsidR="001E0A17">
        <w:rPr>
          <w:rFonts w:ascii="Times New Roman" w:eastAsia="Times New Roman" w:hAnsi="Times New Roman"/>
          <w:b/>
          <w:sz w:val="24"/>
          <w:szCs w:val="24"/>
          <w:lang w:eastAsia="hr-HR"/>
        </w:rPr>
        <w:t>.</w:t>
      </w:r>
      <w:r w:rsidR="005701C3">
        <w:rPr>
          <w:rFonts w:ascii="Times New Roman" w:eastAsia="Times New Roman" w:hAnsi="Times New Roman"/>
          <w:b/>
          <w:sz w:val="24"/>
          <w:szCs w:val="24"/>
          <w:lang w:eastAsia="hr-HR"/>
        </w:rPr>
        <w:t>12</w:t>
      </w:r>
      <w:r w:rsidR="001E0A17">
        <w:rPr>
          <w:rFonts w:ascii="Times New Roman" w:eastAsia="Times New Roman" w:hAnsi="Times New Roman"/>
          <w:b/>
          <w:sz w:val="24"/>
          <w:szCs w:val="24"/>
          <w:lang w:eastAsia="hr-HR"/>
        </w:rPr>
        <w:t>.202</w:t>
      </w:r>
      <w:r w:rsidR="00196047">
        <w:rPr>
          <w:rFonts w:ascii="Times New Roman" w:eastAsia="Times New Roman" w:hAnsi="Times New Roman"/>
          <w:b/>
          <w:sz w:val="24"/>
          <w:szCs w:val="24"/>
          <w:lang w:eastAsia="hr-HR"/>
        </w:rPr>
        <w:t>2</w:t>
      </w:r>
      <w:r w:rsidR="001E0A17">
        <w:rPr>
          <w:rFonts w:ascii="Times New Roman" w:eastAsia="Times New Roman" w:hAnsi="Times New Roman"/>
          <w:b/>
          <w:sz w:val="24"/>
          <w:szCs w:val="24"/>
          <w:lang w:eastAsia="hr-HR"/>
        </w:rPr>
        <w:t>.</w:t>
      </w:r>
      <w:r>
        <w:rPr>
          <w:rFonts w:ascii="Times New Roman" w:eastAsia="Times New Roman" w:hAnsi="Times New Roman"/>
          <w:b/>
          <w:sz w:val="24"/>
          <w:szCs w:val="24"/>
          <w:lang w:eastAsia="hr-HR"/>
        </w:rPr>
        <w:t xml:space="preserve"> GODIN</w:t>
      </w:r>
      <w:r w:rsidR="001E0A17">
        <w:rPr>
          <w:rFonts w:ascii="Times New Roman" w:eastAsia="Times New Roman" w:hAnsi="Times New Roman"/>
          <w:b/>
          <w:sz w:val="24"/>
          <w:szCs w:val="24"/>
          <w:lang w:eastAsia="hr-HR"/>
        </w:rPr>
        <w:t>E</w:t>
      </w:r>
    </w:p>
    <w:p w14:paraId="0C3D0B80" w14:textId="2DA3D5E1" w:rsidR="00641E31" w:rsidRDefault="00641E31" w:rsidP="00800F26">
      <w:pPr>
        <w:spacing w:after="0" w:line="240" w:lineRule="auto"/>
        <w:jc w:val="center"/>
        <w:rPr>
          <w:rFonts w:ascii="Times New Roman" w:eastAsia="Times New Roman" w:hAnsi="Times New Roman"/>
          <w:b/>
          <w:sz w:val="24"/>
          <w:szCs w:val="24"/>
          <w:lang w:eastAsia="hr-HR"/>
        </w:rPr>
      </w:pPr>
    </w:p>
    <w:p w14:paraId="0150DEF3" w14:textId="77777777" w:rsidR="000A41D3" w:rsidRDefault="000A41D3" w:rsidP="00800F26">
      <w:pPr>
        <w:spacing w:after="0" w:line="240" w:lineRule="auto"/>
        <w:jc w:val="center"/>
        <w:rPr>
          <w:rFonts w:ascii="Times New Roman" w:eastAsia="Times New Roman" w:hAnsi="Times New Roman"/>
          <w:b/>
          <w:sz w:val="24"/>
          <w:szCs w:val="24"/>
          <w:lang w:eastAsia="hr-HR"/>
        </w:rPr>
      </w:pPr>
    </w:p>
    <w:p w14:paraId="12F78B78" w14:textId="3DAE3FAE" w:rsidR="00641E31" w:rsidRDefault="00641E31" w:rsidP="00641E31">
      <w:pPr>
        <w:spacing w:after="0" w:line="240" w:lineRule="auto"/>
        <w:rPr>
          <w:rFonts w:ascii="Times New Roman" w:eastAsia="Times New Roman" w:hAnsi="Times New Roman"/>
          <w:b/>
          <w:sz w:val="24"/>
          <w:szCs w:val="24"/>
          <w:lang w:eastAsia="hr-HR"/>
        </w:rPr>
      </w:pPr>
    </w:p>
    <w:p w14:paraId="60CDBBD1" w14:textId="7F2A05AB" w:rsidR="00641E31" w:rsidRPr="00641E31" w:rsidRDefault="00641E31" w:rsidP="00641E31">
      <w:pPr>
        <w:spacing w:after="0" w:line="240" w:lineRule="auto"/>
        <w:rPr>
          <w:rFonts w:ascii="Times New Roman" w:eastAsia="Times New Roman" w:hAnsi="Times New Roman"/>
          <w:bCs/>
          <w:sz w:val="24"/>
          <w:szCs w:val="24"/>
          <w:lang w:eastAsia="hr-HR"/>
        </w:rPr>
      </w:pPr>
      <w:r w:rsidRPr="00641E31">
        <w:rPr>
          <w:rFonts w:ascii="Times New Roman" w:eastAsia="Times New Roman" w:hAnsi="Times New Roman"/>
          <w:bCs/>
          <w:sz w:val="24"/>
          <w:szCs w:val="24"/>
          <w:lang w:eastAsia="hr-HR"/>
        </w:rPr>
        <w:t>UVOD</w:t>
      </w:r>
    </w:p>
    <w:p w14:paraId="5971096D" w14:textId="3B70A508" w:rsidR="00641E31" w:rsidRPr="00995CF6" w:rsidRDefault="00641E31" w:rsidP="00641E31">
      <w:pPr>
        <w:spacing w:after="0" w:line="240" w:lineRule="auto"/>
        <w:jc w:val="both"/>
        <w:rPr>
          <w:rFonts w:ascii="Times New Roman" w:eastAsia="Times New Roman" w:hAnsi="Times New Roman" w:cs="Times New Roman"/>
          <w:bCs/>
          <w:sz w:val="24"/>
          <w:szCs w:val="24"/>
          <w:lang w:eastAsia="hr-HR"/>
        </w:rPr>
      </w:pPr>
      <w:r w:rsidRPr="00995CF6">
        <w:rPr>
          <w:rFonts w:ascii="Times New Roman" w:eastAsia="Times New Roman" w:hAnsi="Times New Roman" w:cs="Times New Roman"/>
          <w:bCs/>
          <w:sz w:val="24"/>
          <w:szCs w:val="24"/>
          <w:lang w:eastAsia="hr-HR"/>
        </w:rPr>
        <w:t xml:space="preserve">U skladu s odredbama </w:t>
      </w:r>
      <w:r w:rsidR="00721798" w:rsidRPr="00995CF6">
        <w:rPr>
          <w:rFonts w:ascii="Times New Roman" w:eastAsia="Times New Roman" w:hAnsi="Times New Roman" w:cs="Times New Roman"/>
          <w:bCs/>
          <w:sz w:val="24"/>
          <w:szCs w:val="24"/>
          <w:lang w:eastAsia="hr-HR"/>
        </w:rPr>
        <w:t>Zakona o proračunu (Narodne novine br. 87/2008, 136/2012</w:t>
      </w:r>
      <w:r w:rsidR="00196047" w:rsidRPr="00995CF6">
        <w:rPr>
          <w:rFonts w:ascii="Times New Roman" w:eastAsia="Times New Roman" w:hAnsi="Times New Roman" w:cs="Times New Roman"/>
          <w:bCs/>
          <w:sz w:val="24"/>
          <w:szCs w:val="24"/>
          <w:lang w:eastAsia="hr-HR"/>
        </w:rPr>
        <w:t>,</w:t>
      </w:r>
      <w:r w:rsidR="00721798" w:rsidRPr="00995CF6">
        <w:rPr>
          <w:rFonts w:ascii="Times New Roman" w:eastAsia="Times New Roman" w:hAnsi="Times New Roman" w:cs="Times New Roman"/>
          <w:bCs/>
          <w:sz w:val="24"/>
          <w:szCs w:val="24"/>
          <w:lang w:eastAsia="hr-HR"/>
        </w:rPr>
        <w:t xml:space="preserve"> 15/2015</w:t>
      </w:r>
      <w:r w:rsidR="00196047" w:rsidRPr="00995CF6">
        <w:rPr>
          <w:rFonts w:ascii="Times New Roman" w:eastAsia="Times New Roman" w:hAnsi="Times New Roman" w:cs="Times New Roman"/>
          <w:bCs/>
          <w:sz w:val="24"/>
          <w:szCs w:val="24"/>
          <w:lang w:eastAsia="hr-HR"/>
        </w:rPr>
        <w:t xml:space="preserve"> i 144/21</w:t>
      </w:r>
      <w:r w:rsidR="00721798" w:rsidRPr="00995CF6">
        <w:rPr>
          <w:rFonts w:ascii="Times New Roman" w:eastAsia="Times New Roman" w:hAnsi="Times New Roman" w:cs="Times New Roman"/>
          <w:bCs/>
          <w:sz w:val="24"/>
          <w:szCs w:val="24"/>
          <w:lang w:eastAsia="hr-HR"/>
        </w:rPr>
        <w:t xml:space="preserve">) i </w:t>
      </w:r>
      <w:r w:rsidRPr="00995CF6">
        <w:rPr>
          <w:rFonts w:ascii="Times New Roman" w:eastAsia="Times New Roman" w:hAnsi="Times New Roman" w:cs="Times New Roman"/>
          <w:bCs/>
          <w:sz w:val="24"/>
          <w:szCs w:val="24"/>
          <w:lang w:eastAsia="hr-HR"/>
        </w:rPr>
        <w:t xml:space="preserve">Pravilnika o financijskom izvještavanju u proračunskom računovodstvu </w:t>
      </w:r>
      <w:r w:rsidR="00721798" w:rsidRPr="00995CF6">
        <w:rPr>
          <w:rFonts w:ascii="Times New Roman" w:eastAsia="Times New Roman" w:hAnsi="Times New Roman" w:cs="Times New Roman"/>
          <w:bCs/>
          <w:sz w:val="24"/>
          <w:szCs w:val="24"/>
          <w:lang w:eastAsia="hr-HR"/>
        </w:rPr>
        <w:t>(Narodne novine br. 3/2015, 93/2015, 135/2015, 2/2017, 28/2017</w:t>
      </w:r>
      <w:r w:rsidR="00F44633" w:rsidRPr="00995CF6">
        <w:rPr>
          <w:rFonts w:ascii="Times New Roman" w:eastAsia="Times New Roman" w:hAnsi="Times New Roman" w:cs="Times New Roman"/>
          <w:bCs/>
          <w:sz w:val="24"/>
          <w:szCs w:val="24"/>
          <w:lang w:eastAsia="hr-HR"/>
        </w:rPr>
        <w:t>,</w:t>
      </w:r>
      <w:r w:rsidR="00721798" w:rsidRPr="00995CF6">
        <w:rPr>
          <w:rFonts w:ascii="Times New Roman" w:eastAsia="Times New Roman" w:hAnsi="Times New Roman" w:cs="Times New Roman"/>
          <w:bCs/>
          <w:sz w:val="24"/>
          <w:szCs w:val="24"/>
          <w:lang w:eastAsia="hr-HR"/>
        </w:rPr>
        <w:t xml:space="preserve"> 112/2018</w:t>
      </w:r>
      <w:r w:rsidR="00196047" w:rsidRPr="00995CF6">
        <w:rPr>
          <w:rFonts w:ascii="Times New Roman" w:eastAsia="Times New Roman" w:hAnsi="Times New Roman" w:cs="Times New Roman"/>
          <w:bCs/>
          <w:sz w:val="24"/>
          <w:szCs w:val="24"/>
          <w:lang w:eastAsia="hr-HR"/>
        </w:rPr>
        <w:t>,</w:t>
      </w:r>
      <w:r w:rsidR="00B46E81" w:rsidRPr="00995CF6">
        <w:rPr>
          <w:rFonts w:ascii="Times New Roman" w:eastAsia="Times New Roman" w:hAnsi="Times New Roman" w:cs="Times New Roman"/>
          <w:bCs/>
          <w:sz w:val="24"/>
          <w:szCs w:val="24"/>
          <w:lang w:eastAsia="hr-HR"/>
        </w:rPr>
        <w:t xml:space="preserve"> 126/2019</w:t>
      </w:r>
      <w:r w:rsidR="00196047" w:rsidRPr="00995CF6">
        <w:rPr>
          <w:rFonts w:ascii="Times New Roman" w:eastAsia="Times New Roman" w:hAnsi="Times New Roman" w:cs="Times New Roman"/>
          <w:bCs/>
          <w:sz w:val="24"/>
          <w:szCs w:val="24"/>
          <w:lang w:eastAsia="hr-HR"/>
        </w:rPr>
        <w:t xml:space="preserve"> 145/20 i 32/21</w:t>
      </w:r>
      <w:r w:rsidR="005F1738" w:rsidRPr="00995CF6">
        <w:rPr>
          <w:rFonts w:ascii="Times New Roman" w:eastAsia="Times New Roman" w:hAnsi="Times New Roman" w:cs="Times New Roman"/>
          <w:bCs/>
          <w:sz w:val="24"/>
          <w:szCs w:val="24"/>
          <w:lang w:eastAsia="hr-HR"/>
        </w:rPr>
        <w:t>) sastavljen je financijski izvještaj Općine Donja Voća za razdoblje siječanj-</w:t>
      </w:r>
      <w:r w:rsidR="005701C3" w:rsidRPr="00995CF6">
        <w:rPr>
          <w:rFonts w:ascii="Times New Roman" w:eastAsia="Times New Roman" w:hAnsi="Times New Roman" w:cs="Times New Roman"/>
          <w:bCs/>
          <w:sz w:val="24"/>
          <w:szCs w:val="24"/>
          <w:lang w:eastAsia="hr-HR"/>
        </w:rPr>
        <w:t>prosinac</w:t>
      </w:r>
      <w:r w:rsidR="00B46E81" w:rsidRPr="00995CF6">
        <w:rPr>
          <w:rFonts w:ascii="Times New Roman" w:eastAsia="Times New Roman" w:hAnsi="Times New Roman" w:cs="Times New Roman"/>
          <w:bCs/>
          <w:sz w:val="24"/>
          <w:szCs w:val="24"/>
          <w:lang w:eastAsia="hr-HR"/>
        </w:rPr>
        <w:t xml:space="preserve"> </w:t>
      </w:r>
      <w:r w:rsidR="005F1738" w:rsidRPr="00995CF6">
        <w:rPr>
          <w:rFonts w:ascii="Times New Roman" w:eastAsia="Times New Roman" w:hAnsi="Times New Roman" w:cs="Times New Roman"/>
          <w:bCs/>
          <w:sz w:val="24"/>
          <w:szCs w:val="24"/>
          <w:lang w:eastAsia="hr-HR"/>
        </w:rPr>
        <w:t xml:space="preserve"> 20</w:t>
      </w:r>
      <w:r w:rsidR="00B46E81" w:rsidRPr="00995CF6">
        <w:rPr>
          <w:rFonts w:ascii="Times New Roman" w:eastAsia="Times New Roman" w:hAnsi="Times New Roman" w:cs="Times New Roman"/>
          <w:bCs/>
          <w:sz w:val="24"/>
          <w:szCs w:val="24"/>
          <w:lang w:eastAsia="hr-HR"/>
        </w:rPr>
        <w:t>2</w:t>
      </w:r>
      <w:r w:rsidR="00196047" w:rsidRPr="00995CF6">
        <w:rPr>
          <w:rFonts w:ascii="Times New Roman" w:eastAsia="Times New Roman" w:hAnsi="Times New Roman" w:cs="Times New Roman"/>
          <w:bCs/>
          <w:sz w:val="24"/>
          <w:szCs w:val="24"/>
          <w:lang w:eastAsia="hr-HR"/>
        </w:rPr>
        <w:t>2</w:t>
      </w:r>
      <w:r w:rsidR="005F1738" w:rsidRPr="00995CF6">
        <w:rPr>
          <w:rFonts w:ascii="Times New Roman" w:eastAsia="Times New Roman" w:hAnsi="Times New Roman" w:cs="Times New Roman"/>
          <w:bCs/>
          <w:sz w:val="24"/>
          <w:szCs w:val="24"/>
          <w:lang w:eastAsia="hr-HR"/>
        </w:rPr>
        <w:t>. godine koji se sastoji od:</w:t>
      </w:r>
    </w:p>
    <w:p w14:paraId="1AD3F447" w14:textId="31CE4749" w:rsidR="005701C3" w:rsidRPr="00995CF6" w:rsidRDefault="005701C3" w:rsidP="005701C3">
      <w:pPr>
        <w:spacing w:after="0" w:line="240" w:lineRule="auto"/>
        <w:jc w:val="both"/>
        <w:rPr>
          <w:rFonts w:ascii="Times New Roman" w:eastAsia="Times New Roman" w:hAnsi="Times New Roman" w:cs="Times New Roman"/>
          <w:bCs/>
          <w:sz w:val="24"/>
          <w:szCs w:val="24"/>
          <w:lang w:eastAsia="hr-HR"/>
        </w:rPr>
      </w:pPr>
      <w:r w:rsidRPr="00995CF6">
        <w:rPr>
          <w:rFonts w:ascii="Times New Roman" w:eastAsia="Times New Roman" w:hAnsi="Times New Roman" w:cs="Times New Roman"/>
          <w:bCs/>
          <w:sz w:val="24"/>
          <w:szCs w:val="24"/>
          <w:lang w:eastAsia="hr-HR"/>
        </w:rPr>
        <w:t>Izvještaja o prihodima i rashodima, primicima i izdacima (Obrazac PR-RAS), Izvještaja o obvezama (Obrazac obveze), Bilanca (Obrazac BIL), Izvještaja o promjenama u vrijednosti i obujmu imovine i obveza (Obrazac P-VRIO), Izvještaj o rashodima prema funkcijskoj klasifikaciji (Obrazac RAS-funkcijski).</w:t>
      </w:r>
    </w:p>
    <w:p w14:paraId="51919582" w14:textId="77777777" w:rsidR="005701C3" w:rsidRPr="00995CF6" w:rsidRDefault="005701C3" w:rsidP="005701C3">
      <w:pPr>
        <w:spacing w:after="0" w:line="240" w:lineRule="auto"/>
        <w:jc w:val="both"/>
        <w:rPr>
          <w:rFonts w:ascii="Times New Roman" w:eastAsia="Times New Roman" w:hAnsi="Times New Roman" w:cs="Times New Roman"/>
          <w:bCs/>
          <w:sz w:val="24"/>
          <w:szCs w:val="24"/>
          <w:lang w:eastAsia="hr-HR"/>
        </w:rPr>
      </w:pPr>
    </w:p>
    <w:p w14:paraId="37846D8C" w14:textId="12B3A295" w:rsidR="00B46E81" w:rsidRPr="00995CF6" w:rsidRDefault="00B46E81" w:rsidP="00B46E81">
      <w:pPr>
        <w:autoSpaceDE w:val="0"/>
        <w:autoSpaceDN w:val="0"/>
        <w:adjustRightInd w:val="0"/>
        <w:spacing w:after="0" w:line="240" w:lineRule="auto"/>
        <w:jc w:val="both"/>
        <w:rPr>
          <w:rFonts w:ascii="Times New Roman" w:hAnsi="Times New Roman" w:cs="Times New Roman"/>
          <w:sz w:val="24"/>
          <w:szCs w:val="24"/>
        </w:rPr>
      </w:pPr>
      <w:r w:rsidRPr="00995CF6">
        <w:rPr>
          <w:rFonts w:ascii="Times New Roman" w:hAnsi="Times New Roman" w:cs="Times New Roman"/>
          <w:sz w:val="24"/>
          <w:szCs w:val="24"/>
        </w:rPr>
        <w:t xml:space="preserve">Prema odredbama navedenih propisa Općina u svojim knjigovodstvenim evidencijama osigurava pojedinačne podatke o vrstama prihoda i primitaka, rashoda i izdataka, stanju imovine, obveza i vlastitih izvora. </w:t>
      </w:r>
    </w:p>
    <w:p w14:paraId="46BD8A26" w14:textId="77777777" w:rsidR="00B46E81" w:rsidRPr="00995CF6" w:rsidRDefault="00B46E81" w:rsidP="00B46E81">
      <w:pPr>
        <w:autoSpaceDE w:val="0"/>
        <w:autoSpaceDN w:val="0"/>
        <w:adjustRightInd w:val="0"/>
        <w:spacing w:after="0" w:line="240" w:lineRule="auto"/>
        <w:jc w:val="both"/>
        <w:rPr>
          <w:rFonts w:ascii="Times New Roman" w:hAnsi="Times New Roman" w:cs="Times New Roman"/>
          <w:sz w:val="24"/>
          <w:szCs w:val="24"/>
        </w:rPr>
      </w:pPr>
    </w:p>
    <w:p w14:paraId="428780FB" w14:textId="77777777" w:rsidR="00B46E81" w:rsidRPr="00995CF6" w:rsidRDefault="00B46E81" w:rsidP="00B46E81">
      <w:pPr>
        <w:autoSpaceDE w:val="0"/>
        <w:autoSpaceDN w:val="0"/>
        <w:adjustRightInd w:val="0"/>
        <w:spacing w:after="0" w:line="240" w:lineRule="auto"/>
        <w:jc w:val="both"/>
        <w:rPr>
          <w:rFonts w:ascii="Times New Roman" w:hAnsi="Times New Roman" w:cs="Times New Roman"/>
          <w:sz w:val="24"/>
          <w:szCs w:val="24"/>
        </w:rPr>
      </w:pPr>
      <w:r w:rsidRPr="00995CF6">
        <w:rPr>
          <w:rFonts w:ascii="Times New Roman" w:hAnsi="Times New Roman" w:cs="Times New Roman"/>
          <w:sz w:val="24"/>
          <w:szCs w:val="24"/>
        </w:rPr>
        <w:t>Nastavno se u Bilješkama obrazlažu numerički podaci i veća odstupanja iskazana u obrascima</w:t>
      </w:r>
    </w:p>
    <w:p w14:paraId="636BFAC4" w14:textId="77777777" w:rsidR="00B46E81" w:rsidRPr="00995CF6" w:rsidRDefault="00B46E81" w:rsidP="00B46E81">
      <w:pPr>
        <w:autoSpaceDE w:val="0"/>
        <w:autoSpaceDN w:val="0"/>
        <w:adjustRightInd w:val="0"/>
        <w:jc w:val="both"/>
        <w:rPr>
          <w:rFonts w:ascii="Times New Roman" w:hAnsi="Times New Roman" w:cs="Times New Roman"/>
          <w:sz w:val="24"/>
          <w:szCs w:val="24"/>
        </w:rPr>
      </w:pPr>
      <w:r w:rsidRPr="00995CF6">
        <w:rPr>
          <w:rFonts w:ascii="Times New Roman" w:hAnsi="Times New Roman" w:cs="Times New Roman"/>
          <w:sz w:val="24"/>
          <w:szCs w:val="24"/>
        </w:rPr>
        <w:t>Financijskog izvještaja.</w:t>
      </w:r>
    </w:p>
    <w:p w14:paraId="259C38FC" w14:textId="7542E619" w:rsidR="004C6E79" w:rsidRDefault="004C6E79" w:rsidP="00641E31">
      <w:pPr>
        <w:spacing w:after="0" w:line="240" w:lineRule="auto"/>
        <w:jc w:val="both"/>
        <w:rPr>
          <w:rFonts w:ascii="Times New Roman" w:eastAsia="Times New Roman" w:hAnsi="Times New Roman"/>
          <w:bCs/>
          <w:sz w:val="24"/>
          <w:szCs w:val="24"/>
          <w:lang w:eastAsia="hr-HR"/>
        </w:rPr>
      </w:pPr>
    </w:p>
    <w:p w14:paraId="1DB90BB3" w14:textId="77777777" w:rsidR="00323613" w:rsidRDefault="00323613" w:rsidP="00323613">
      <w:pPr>
        <w:spacing w:after="0" w:line="240" w:lineRule="auto"/>
        <w:jc w:val="both"/>
        <w:rPr>
          <w:rFonts w:ascii="Times New Roman" w:hAnsi="Times New Roman" w:cs="Times New Roman"/>
        </w:rPr>
      </w:pPr>
      <w:r>
        <w:rPr>
          <w:rFonts w:ascii="Times New Roman" w:hAnsi="Times New Roman" w:cs="Times New Roman"/>
        </w:rPr>
        <w:t xml:space="preserve">Napomena: Općina Donja Voća nema u svojoj nadležnosti proračunskih korisnika, te izvještaje podnosi </w:t>
      </w:r>
    </w:p>
    <w:p w14:paraId="5F02861A" w14:textId="77777777" w:rsidR="00323613" w:rsidRDefault="00323613" w:rsidP="00323613">
      <w:pPr>
        <w:spacing w:after="0" w:line="240" w:lineRule="auto"/>
        <w:jc w:val="both"/>
        <w:rPr>
          <w:rFonts w:ascii="Times New Roman" w:hAnsi="Times New Roman" w:cs="Times New Roman"/>
        </w:rPr>
      </w:pPr>
      <w:r>
        <w:rPr>
          <w:rFonts w:ascii="Times New Roman" w:hAnsi="Times New Roman" w:cs="Times New Roman"/>
        </w:rPr>
        <w:t xml:space="preserve">                   kao obveznik razine 22.</w:t>
      </w:r>
    </w:p>
    <w:p w14:paraId="65C773AD" w14:textId="3D833BA7" w:rsidR="004656D5" w:rsidRDefault="004656D5" w:rsidP="007C234D">
      <w:pPr>
        <w:spacing w:after="0" w:line="240" w:lineRule="auto"/>
        <w:jc w:val="both"/>
        <w:rPr>
          <w:rFonts w:ascii="Times New Roman" w:eastAsia="Times New Roman" w:hAnsi="Times New Roman"/>
          <w:bCs/>
          <w:sz w:val="24"/>
          <w:szCs w:val="24"/>
          <w:lang w:eastAsia="hr-HR"/>
        </w:rPr>
      </w:pPr>
    </w:p>
    <w:p w14:paraId="6E944EFB" w14:textId="4AA6E0CE" w:rsidR="00731841" w:rsidRDefault="00731841" w:rsidP="007C234D">
      <w:pPr>
        <w:spacing w:after="0" w:line="240" w:lineRule="auto"/>
        <w:jc w:val="both"/>
        <w:rPr>
          <w:rFonts w:ascii="Times New Roman" w:eastAsia="Times New Roman" w:hAnsi="Times New Roman"/>
          <w:bCs/>
          <w:sz w:val="24"/>
          <w:szCs w:val="24"/>
          <w:lang w:eastAsia="hr-HR"/>
        </w:rPr>
      </w:pPr>
    </w:p>
    <w:p w14:paraId="7F0B0EC8" w14:textId="66430797" w:rsidR="00731841" w:rsidRDefault="00731841" w:rsidP="007C234D">
      <w:pPr>
        <w:spacing w:after="0" w:line="240" w:lineRule="auto"/>
        <w:jc w:val="both"/>
        <w:rPr>
          <w:rFonts w:ascii="Times New Roman" w:eastAsia="Times New Roman" w:hAnsi="Times New Roman"/>
          <w:bCs/>
          <w:sz w:val="24"/>
          <w:szCs w:val="24"/>
          <w:lang w:eastAsia="hr-HR"/>
        </w:rPr>
      </w:pPr>
    </w:p>
    <w:p w14:paraId="34870C4A" w14:textId="3BEF43F5" w:rsidR="00731841" w:rsidRDefault="00731841" w:rsidP="007C234D">
      <w:pPr>
        <w:spacing w:after="0" w:line="240" w:lineRule="auto"/>
        <w:jc w:val="both"/>
        <w:rPr>
          <w:rFonts w:ascii="Times New Roman" w:eastAsia="Times New Roman" w:hAnsi="Times New Roman"/>
          <w:bCs/>
          <w:sz w:val="24"/>
          <w:szCs w:val="24"/>
          <w:lang w:eastAsia="hr-HR"/>
        </w:rPr>
      </w:pPr>
    </w:p>
    <w:p w14:paraId="5C649B7D" w14:textId="77777777" w:rsidR="00731841" w:rsidRDefault="00731841" w:rsidP="007C234D">
      <w:pPr>
        <w:spacing w:after="0" w:line="240" w:lineRule="auto"/>
        <w:jc w:val="both"/>
        <w:rPr>
          <w:rFonts w:ascii="Times New Roman" w:eastAsia="Times New Roman" w:hAnsi="Times New Roman"/>
          <w:bCs/>
          <w:sz w:val="24"/>
          <w:szCs w:val="24"/>
          <w:lang w:eastAsia="hr-HR"/>
        </w:rPr>
      </w:pPr>
    </w:p>
    <w:p w14:paraId="76B6A6A8" w14:textId="77777777" w:rsidR="00A26AF0" w:rsidRPr="00A26AF0" w:rsidRDefault="00A26AF0" w:rsidP="00A26AF0">
      <w:pPr>
        <w:pStyle w:val="Odlomakpopisa"/>
        <w:spacing w:after="0" w:line="240" w:lineRule="auto"/>
        <w:jc w:val="both"/>
        <w:rPr>
          <w:rFonts w:ascii="Times New Roman" w:eastAsia="Times New Roman" w:hAnsi="Times New Roman"/>
          <w:bCs/>
          <w:sz w:val="24"/>
          <w:szCs w:val="24"/>
          <w:lang w:eastAsia="hr-HR"/>
        </w:rPr>
      </w:pPr>
    </w:p>
    <w:p w14:paraId="581D04C0" w14:textId="77777777" w:rsidR="004B0661" w:rsidRDefault="004B0661" w:rsidP="007C234D">
      <w:pPr>
        <w:spacing w:after="0" w:line="240" w:lineRule="auto"/>
        <w:jc w:val="both"/>
        <w:rPr>
          <w:rFonts w:ascii="Times New Roman" w:eastAsia="Times New Roman" w:hAnsi="Times New Roman"/>
          <w:bCs/>
          <w:sz w:val="24"/>
          <w:szCs w:val="24"/>
          <w:lang w:eastAsia="hr-HR"/>
        </w:rPr>
      </w:pPr>
    </w:p>
    <w:p w14:paraId="2AE43E35" w14:textId="06AA8E2D" w:rsidR="00C87A06" w:rsidRPr="00D842EA" w:rsidRDefault="00A26AF0" w:rsidP="007C234D">
      <w:pPr>
        <w:spacing w:after="0" w:line="240" w:lineRule="auto"/>
        <w:jc w:val="both"/>
        <w:rPr>
          <w:rFonts w:ascii="Times New Roman" w:eastAsia="Times New Roman" w:hAnsi="Times New Roman"/>
          <w:b/>
          <w:sz w:val="24"/>
          <w:szCs w:val="24"/>
          <w:lang w:eastAsia="hr-HR"/>
        </w:rPr>
      </w:pPr>
      <w:r w:rsidRPr="00D842EA">
        <w:rPr>
          <w:rFonts w:ascii="Times New Roman" w:eastAsia="Times New Roman" w:hAnsi="Times New Roman"/>
          <w:b/>
          <w:sz w:val="24"/>
          <w:szCs w:val="24"/>
          <w:lang w:eastAsia="hr-HR"/>
        </w:rPr>
        <w:t>IZVJEŠTAJ  O PRIHODIMA I RASHODIMA, PRIMICIMA I IZDACIMA</w:t>
      </w:r>
      <w:r w:rsidR="004C6E79" w:rsidRPr="00D842EA">
        <w:rPr>
          <w:rFonts w:ascii="Times New Roman" w:eastAsia="Times New Roman" w:hAnsi="Times New Roman"/>
          <w:b/>
          <w:sz w:val="24"/>
          <w:szCs w:val="24"/>
          <w:lang w:eastAsia="hr-HR"/>
        </w:rPr>
        <w:t xml:space="preserve"> </w:t>
      </w:r>
    </w:p>
    <w:p w14:paraId="22824305" w14:textId="42078821" w:rsidR="004C6E79" w:rsidRPr="00D842EA" w:rsidRDefault="004C6E79" w:rsidP="007C234D">
      <w:pPr>
        <w:spacing w:after="0" w:line="240" w:lineRule="auto"/>
        <w:jc w:val="both"/>
        <w:rPr>
          <w:rFonts w:ascii="Times New Roman" w:eastAsia="Times New Roman" w:hAnsi="Times New Roman"/>
          <w:b/>
          <w:sz w:val="24"/>
          <w:szCs w:val="24"/>
          <w:lang w:eastAsia="hr-HR"/>
        </w:rPr>
      </w:pPr>
      <w:r w:rsidRPr="00D842EA">
        <w:rPr>
          <w:rFonts w:ascii="Times New Roman" w:eastAsia="Times New Roman" w:hAnsi="Times New Roman"/>
          <w:b/>
          <w:sz w:val="24"/>
          <w:szCs w:val="24"/>
          <w:lang w:eastAsia="hr-HR"/>
        </w:rPr>
        <w:t>(Obrazac PR-RAS)</w:t>
      </w:r>
    </w:p>
    <w:p w14:paraId="63998CBA" w14:textId="1685CB53" w:rsidR="004C6E79" w:rsidRDefault="004C6E79" w:rsidP="004C6E79">
      <w:pPr>
        <w:spacing w:after="0" w:line="240" w:lineRule="auto"/>
        <w:jc w:val="both"/>
        <w:rPr>
          <w:rFonts w:ascii="Times New Roman" w:eastAsia="Times New Roman" w:hAnsi="Times New Roman"/>
          <w:bCs/>
          <w:sz w:val="24"/>
          <w:szCs w:val="24"/>
          <w:lang w:eastAsia="hr-HR"/>
        </w:rPr>
      </w:pPr>
    </w:p>
    <w:p w14:paraId="25D5E7BA" w14:textId="77777777" w:rsidR="000A41D3" w:rsidRDefault="000A41D3" w:rsidP="004C6E79">
      <w:pPr>
        <w:spacing w:after="0" w:line="240" w:lineRule="auto"/>
        <w:jc w:val="both"/>
        <w:rPr>
          <w:rFonts w:ascii="Times New Roman" w:eastAsia="Times New Roman" w:hAnsi="Times New Roman"/>
          <w:bCs/>
          <w:sz w:val="24"/>
          <w:szCs w:val="24"/>
          <w:lang w:eastAsia="hr-HR"/>
        </w:rPr>
      </w:pPr>
    </w:p>
    <w:p w14:paraId="03F511F3" w14:textId="2A8861F6" w:rsidR="005379D7" w:rsidRPr="00EC0C5C" w:rsidRDefault="005379D7" w:rsidP="00EC0C5C">
      <w:pPr>
        <w:pStyle w:val="Odlomakpopisa"/>
        <w:numPr>
          <w:ilvl w:val="0"/>
          <w:numId w:val="6"/>
        </w:numPr>
        <w:spacing w:after="0" w:line="240" w:lineRule="auto"/>
        <w:jc w:val="both"/>
        <w:rPr>
          <w:rFonts w:ascii="Times New Roman" w:eastAsia="Times New Roman" w:hAnsi="Times New Roman"/>
          <w:bCs/>
          <w:sz w:val="24"/>
          <w:szCs w:val="24"/>
          <w:lang w:eastAsia="hr-HR"/>
        </w:rPr>
      </w:pPr>
      <w:r w:rsidRPr="00EC0C5C">
        <w:rPr>
          <w:rFonts w:ascii="Times New Roman" w:eastAsia="Times New Roman" w:hAnsi="Times New Roman"/>
          <w:bCs/>
          <w:sz w:val="24"/>
          <w:szCs w:val="24"/>
          <w:lang w:eastAsia="hr-HR"/>
        </w:rPr>
        <w:t xml:space="preserve">Bilješka </w:t>
      </w:r>
      <w:r w:rsidR="0099011D" w:rsidRPr="00EC0C5C">
        <w:rPr>
          <w:rFonts w:ascii="Times New Roman" w:eastAsia="Times New Roman" w:hAnsi="Times New Roman"/>
          <w:bCs/>
          <w:sz w:val="24"/>
          <w:szCs w:val="24"/>
          <w:lang w:eastAsia="hr-HR"/>
        </w:rPr>
        <w:t xml:space="preserve"> </w:t>
      </w:r>
      <w:r w:rsidR="00DB2DBE">
        <w:rPr>
          <w:rFonts w:ascii="Times New Roman" w:eastAsia="Times New Roman" w:hAnsi="Times New Roman"/>
          <w:bCs/>
          <w:sz w:val="24"/>
          <w:szCs w:val="24"/>
          <w:lang w:eastAsia="hr-HR"/>
        </w:rPr>
        <w:t>- Prihodi poslovanja</w:t>
      </w:r>
    </w:p>
    <w:p w14:paraId="5CB62207" w14:textId="77777777" w:rsidR="00675A22" w:rsidRDefault="00675A22" w:rsidP="004C6E79">
      <w:pPr>
        <w:spacing w:after="0" w:line="240" w:lineRule="auto"/>
        <w:jc w:val="both"/>
        <w:rPr>
          <w:rFonts w:ascii="Times New Roman" w:eastAsia="Times New Roman" w:hAnsi="Times New Roman"/>
          <w:bCs/>
          <w:sz w:val="24"/>
          <w:szCs w:val="24"/>
          <w:lang w:eastAsia="hr-HR"/>
        </w:rPr>
      </w:pPr>
    </w:p>
    <w:p w14:paraId="0D381173" w14:textId="02166DDB" w:rsidR="005379D7" w:rsidRDefault="005379D7" w:rsidP="004C6E79">
      <w:pPr>
        <w:spacing w:after="0" w:line="240" w:lineRule="auto"/>
        <w:jc w:val="both"/>
        <w:rPr>
          <w:rFonts w:ascii="Times New Roman" w:eastAsia="Times New Roman" w:hAnsi="Times New Roman"/>
          <w:bCs/>
          <w:sz w:val="24"/>
          <w:szCs w:val="24"/>
          <w:lang w:eastAsia="hr-HR"/>
        </w:rPr>
      </w:pPr>
      <w:r>
        <w:rPr>
          <w:rFonts w:ascii="Times New Roman" w:eastAsia="Times New Roman" w:hAnsi="Times New Roman"/>
          <w:bCs/>
          <w:sz w:val="24"/>
          <w:szCs w:val="24"/>
          <w:lang w:eastAsia="hr-HR"/>
        </w:rPr>
        <w:t xml:space="preserve"> </w:t>
      </w:r>
      <w:r w:rsidR="006355F2" w:rsidRPr="006355F2">
        <w:rPr>
          <w:rFonts w:ascii="Times New Roman" w:eastAsia="Times New Roman" w:hAnsi="Times New Roman"/>
          <w:b/>
          <w:sz w:val="24"/>
          <w:szCs w:val="24"/>
          <w:lang w:eastAsia="hr-HR"/>
        </w:rPr>
        <w:t>P</w:t>
      </w:r>
      <w:r w:rsidRPr="006355F2">
        <w:rPr>
          <w:rFonts w:ascii="Times New Roman" w:eastAsia="Times New Roman" w:hAnsi="Times New Roman"/>
          <w:b/>
          <w:sz w:val="24"/>
          <w:szCs w:val="24"/>
          <w:lang w:eastAsia="hr-HR"/>
        </w:rPr>
        <w:t>rihodi poslovanja</w:t>
      </w:r>
      <w:r w:rsidR="006355F2">
        <w:rPr>
          <w:rFonts w:ascii="Times New Roman" w:eastAsia="Times New Roman" w:hAnsi="Times New Roman"/>
          <w:b/>
          <w:sz w:val="24"/>
          <w:szCs w:val="24"/>
          <w:lang w:eastAsia="hr-HR"/>
        </w:rPr>
        <w:t xml:space="preserve"> </w:t>
      </w:r>
      <w:r w:rsidR="006355F2">
        <w:rPr>
          <w:rFonts w:ascii="Times New Roman" w:eastAsia="Times New Roman" w:hAnsi="Times New Roman"/>
          <w:bCs/>
          <w:sz w:val="24"/>
          <w:szCs w:val="24"/>
          <w:lang w:eastAsia="hr-HR"/>
        </w:rPr>
        <w:t>(</w:t>
      </w:r>
      <w:r w:rsidR="00731841">
        <w:rPr>
          <w:rFonts w:ascii="Times New Roman" w:eastAsia="Times New Roman" w:hAnsi="Times New Roman"/>
          <w:bCs/>
          <w:sz w:val="24"/>
          <w:szCs w:val="24"/>
          <w:lang w:eastAsia="hr-HR"/>
        </w:rPr>
        <w:t>6)</w:t>
      </w:r>
      <w:r w:rsidR="006355F2">
        <w:rPr>
          <w:rFonts w:ascii="Times New Roman" w:eastAsia="Times New Roman" w:hAnsi="Times New Roman"/>
          <w:bCs/>
          <w:sz w:val="24"/>
          <w:szCs w:val="24"/>
          <w:lang w:eastAsia="hr-HR"/>
        </w:rPr>
        <w:t xml:space="preserve"> – ostvareni u 2</w:t>
      </w:r>
      <w:r>
        <w:rPr>
          <w:rFonts w:ascii="Times New Roman" w:eastAsia="Times New Roman" w:hAnsi="Times New Roman"/>
          <w:bCs/>
          <w:sz w:val="24"/>
          <w:szCs w:val="24"/>
          <w:lang w:eastAsia="hr-HR"/>
        </w:rPr>
        <w:t>0</w:t>
      </w:r>
      <w:r w:rsidR="00DB682D">
        <w:rPr>
          <w:rFonts w:ascii="Times New Roman" w:eastAsia="Times New Roman" w:hAnsi="Times New Roman"/>
          <w:bCs/>
          <w:sz w:val="24"/>
          <w:szCs w:val="24"/>
          <w:lang w:eastAsia="hr-HR"/>
        </w:rPr>
        <w:t>2</w:t>
      </w:r>
      <w:r w:rsidR="00731841">
        <w:rPr>
          <w:rFonts w:ascii="Times New Roman" w:eastAsia="Times New Roman" w:hAnsi="Times New Roman"/>
          <w:bCs/>
          <w:sz w:val="24"/>
          <w:szCs w:val="24"/>
          <w:lang w:eastAsia="hr-HR"/>
        </w:rPr>
        <w:t>2</w:t>
      </w:r>
      <w:r>
        <w:rPr>
          <w:rFonts w:ascii="Times New Roman" w:eastAsia="Times New Roman" w:hAnsi="Times New Roman"/>
          <w:bCs/>
          <w:sz w:val="24"/>
          <w:szCs w:val="24"/>
          <w:lang w:eastAsia="hr-HR"/>
        </w:rPr>
        <w:t>. godini po strukturi su sljedeći:</w:t>
      </w:r>
    </w:p>
    <w:p w14:paraId="0F0BD6E0" w14:textId="77777777" w:rsidR="00CD68CF" w:rsidRDefault="00CD68CF" w:rsidP="004C6E79">
      <w:pPr>
        <w:spacing w:after="0" w:line="240" w:lineRule="auto"/>
        <w:jc w:val="both"/>
        <w:rPr>
          <w:rFonts w:ascii="Times New Roman" w:eastAsia="Times New Roman" w:hAnsi="Times New Roman"/>
          <w:bCs/>
          <w:sz w:val="24"/>
          <w:szCs w:val="24"/>
          <w:lang w:eastAsia="hr-HR"/>
        </w:rPr>
      </w:pPr>
    </w:p>
    <w:p w14:paraId="408BF274" w14:textId="5942A10C" w:rsidR="005379D7" w:rsidRDefault="005379D7" w:rsidP="007E164D">
      <w:pPr>
        <w:spacing w:after="0" w:line="240" w:lineRule="auto"/>
        <w:rPr>
          <w:rFonts w:ascii="Times New Roman" w:eastAsia="Times New Roman" w:hAnsi="Times New Roman"/>
          <w:bCs/>
          <w:sz w:val="24"/>
          <w:szCs w:val="24"/>
          <w:lang w:eastAsia="hr-HR"/>
        </w:rPr>
      </w:pPr>
      <w:r>
        <w:rPr>
          <w:rFonts w:ascii="Times New Roman" w:eastAsia="Times New Roman" w:hAnsi="Times New Roman"/>
          <w:bCs/>
          <w:sz w:val="24"/>
          <w:szCs w:val="24"/>
          <w:lang w:eastAsia="hr-HR"/>
        </w:rPr>
        <w:t xml:space="preserve">61 Prihodi od poreza                  </w:t>
      </w:r>
      <w:r w:rsidR="00731841">
        <w:rPr>
          <w:rFonts w:ascii="Times New Roman" w:eastAsia="Times New Roman" w:hAnsi="Times New Roman"/>
          <w:bCs/>
          <w:sz w:val="24"/>
          <w:szCs w:val="24"/>
          <w:lang w:eastAsia="hr-HR"/>
        </w:rPr>
        <w:tab/>
      </w:r>
      <w:r w:rsidR="00731841">
        <w:rPr>
          <w:rFonts w:ascii="Times New Roman" w:eastAsia="Times New Roman" w:hAnsi="Times New Roman"/>
          <w:bCs/>
          <w:sz w:val="24"/>
          <w:szCs w:val="24"/>
          <w:lang w:eastAsia="hr-HR"/>
        </w:rPr>
        <w:tab/>
      </w:r>
      <w:r w:rsidR="00731841">
        <w:rPr>
          <w:rFonts w:ascii="Times New Roman" w:eastAsia="Times New Roman" w:hAnsi="Times New Roman"/>
          <w:bCs/>
          <w:sz w:val="24"/>
          <w:szCs w:val="24"/>
          <w:lang w:eastAsia="hr-HR"/>
        </w:rPr>
        <w:tab/>
      </w:r>
      <w:r w:rsidR="00731841">
        <w:rPr>
          <w:rFonts w:ascii="Times New Roman" w:eastAsia="Times New Roman" w:hAnsi="Times New Roman"/>
          <w:bCs/>
          <w:sz w:val="24"/>
          <w:szCs w:val="24"/>
          <w:lang w:eastAsia="hr-HR"/>
        </w:rPr>
        <w:tab/>
      </w:r>
      <w:r w:rsidR="00731841">
        <w:rPr>
          <w:rFonts w:ascii="Times New Roman" w:eastAsia="Times New Roman" w:hAnsi="Times New Roman"/>
          <w:bCs/>
          <w:sz w:val="24"/>
          <w:szCs w:val="24"/>
          <w:lang w:eastAsia="hr-HR"/>
        </w:rPr>
        <w:tab/>
      </w:r>
      <w:r w:rsidR="005701C3">
        <w:rPr>
          <w:rFonts w:ascii="Times New Roman" w:eastAsia="Times New Roman" w:hAnsi="Times New Roman"/>
          <w:bCs/>
          <w:sz w:val="24"/>
          <w:szCs w:val="24"/>
          <w:lang w:eastAsia="hr-HR"/>
        </w:rPr>
        <w:t>5</w:t>
      </w:r>
      <w:r w:rsidR="00731841">
        <w:rPr>
          <w:rFonts w:ascii="Times New Roman" w:eastAsia="Times New Roman" w:hAnsi="Times New Roman"/>
          <w:bCs/>
          <w:sz w:val="24"/>
          <w:szCs w:val="24"/>
          <w:lang w:eastAsia="hr-HR"/>
        </w:rPr>
        <w:t>.</w:t>
      </w:r>
      <w:r w:rsidR="005701C3">
        <w:rPr>
          <w:rFonts w:ascii="Times New Roman" w:eastAsia="Times New Roman" w:hAnsi="Times New Roman"/>
          <w:bCs/>
          <w:sz w:val="24"/>
          <w:szCs w:val="24"/>
          <w:lang w:eastAsia="hr-HR"/>
        </w:rPr>
        <w:t>148</w:t>
      </w:r>
      <w:r w:rsidR="00731841">
        <w:rPr>
          <w:rFonts w:ascii="Times New Roman" w:eastAsia="Times New Roman" w:hAnsi="Times New Roman"/>
          <w:bCs/>
          <w:sz w:val="24"/>
          <w:szCs w:val="24"/>
          <w:lang w:eastAsia="hr-HR"/>
        </w:rPr>
        <w:t>.</w:t>
      </w:r>
      <w:r w:rsidR="005701C3">
        <w:rPr>
          <w:rFonts w:ascii="Times New Roman" w:eastAsia="Times New Roman" w:hAnsi="Times New Roman"/>
          <w:bCs/>
          <w:sz w:val="24"/>
          <w:szCs w:val="24"/>
          <w:lang w:eastAsia="hr-HR"/>
        </w:rPr>
        <w:t>538</w:t>
      </w:r>
      <w:r w:rsidR="00731841">
        <w:rPr>
          <w:rFonts w:ascii="Times New Roman" w:eastAsia="Times New Roman" w:hAnsi="Times New Roman"/>
          <w:bCs/>
          <w:sz w:val="24"/>
          <w:szCs w:val="24"/>
          <w:lang w:eastAsia="hr-HR"/>
        </w:rPr>
        <w:t>,</w:t>
      </w:r>
      <w:r w:rsidR="005701C3">
        <w:rPr>
          <w:rFonts w:ascii="Times New Roman" w:eastAsia="Times New Roman" w:hAnsi="Times New Roman"/>
          <w:bCs/>
          <w:sz w:val="24"/>
          <w:szCs w:val="24"/>
          <w:lang w:eastAsia="hr-HR"/>
        </w:rPr>
        <w:t>02</w:t>
      </w:r>
      <w:r w:rsidR="00675A22">
        <w:rPr>
          <w:rFonts w:ascii="Times New Roman" w:eastAsia="Times New Roman" w:hAnsi="Times New Roman"/>
          <w:bCs/>
          <w:sz w:val="24"/>
          <w:szCs w:val="24"/>
          <w:lang w:eastAsia="hr-HR"/>
        </w:rPr>
        <w:t xml:space="preserve"> kn</w:t>
      </w:r>
      <w:r>
        <w:rPr>
          <w:rFonts w:ascii="Times New Roman" w:eastAsia="Times New Roman" w:hAnsi="Times New Roman"/>
          <w:bCs/>
          <w:sz w:val="24"/>
          <w:szCs w:val="24"/>
          <w:lang w:eastAsia="hr-HR"/>
        </w:rPr>
        <w:t xml:space="preserve">                               </w:t>
      </w:r>
    </w:p>
    <w:p w14:paraId="2446A87D" w14:textId="22C99709" w:rsidR="00DB682D" w:rsidRDefault="005379D7" w:rsidP="007E164D">
      <w:pPr>
        <w:spacing w:after="0" w:line="240" w:lineRule="auto"/>
        <w:rPr>
          <w:rFonts w:ascii="Times New Roman" w:eastAsia="Times New Roman" w:hAnsi="Times New Roman"/>
          <w:bCs/>
          <w:sz w:val="24"/>
          <w:szCs w:val="24"/>
          <w:lang w:eastAsia="hr-HR"/>
        </w:rPr>
      </w:pPr>
      <w:r>
        <w:rPr>
          <w:rFonts w:ascii="Times New Roman" w:eastAsia="Times New Roman" w:hAnsi="Times New Roman"/>
          <w:bCs/>
          <w:sz w:val="24"/>
          <w:szCs w:val="24"/>
          <w:lang w:eastAsia="hr-HR"/>
        </w:rPr>
        <w:t>63</w:t>
      </w:r>
      <w:r w:rsidR="002F70A4">
        <w:rPr>
          <w:rFonts w:ascii="Times New Roman" w:eastAsia="Times New Roman" w:hAnsi="Times New Roman"/>
          <w:bCs/>
          <w:sz w:val="24"/>
          <w:szCs w:val="24"/>
          <w:lang w:eastAsia="hr-HR"/>
        </w:rPr>
        <w:t xml:space="preserve"> Pomoći iz inozem</w:t>
      </w:r>
      <w:r w:rsidR="00CD713F">
        <w:rPr>
          <w:rFonts w:ascii="Times New Roman" w:eastAsia="Times New Roman" w:hAnsi="Times New Roman"/>
          <w:bCs/>
          <w:sz w:val="24"/>
          <w:szCs w:val="24"/>
          <w:lang w:eastAsia="hr-HR"/>
        </w:rPr>
        <w:t xml:space="preserve">stva </w:t>
      </w:r>
      <w:r w:rsidR="002F70A4">
        <w:rPr>
          <w:rFonts w:ascii="Times New Roman" w:eastAsia="Times New Roman" w:hAnsi="Times New Roman"/>
          <w:bCs/>
          <w:sz w:val="24"/>
          <w:szCs w:val="24"/>
          <w:lang w:eastAsia="hr-HR"/>
        </w:rPr>
        <w:t>i od subj.unut.opć.pro.</w:t>
      </w:r>
      <w:r w:rsidR="00675A22">
        <w:rPr>
          <w:rFonts w:ascii="Times New Roman" w:eastAsia="Times New Roman" w:hAnsi="Times New Roman"/>
          <w:bCs/>
          <w:sz w:val="24"/>
          <w:szCs w:val="24"/>
          <w:lang w:eastAsia="hr-HR"/>
        </w:rPr>
        <w:t xml:space="preserve">                </w:t>
      </w:r>
      <w:r w:rsidR="00082559">
        <w:rPr>
          <w:rFonts w:ascii="Times New Roman" w:eastAsia="Times New Roman" w:hAnsi="Times New Roman"/>
          <w:bCs/>
          <w:sz w:val="24"/>
          <w:szCs w:val="24"/>
          <w:lang w:eastAsia="hr-HR"/>
        </w:rPr>
        <w:t xml:space="preserve">  </w:t>
      </w:r>
      <w:r w:rsidR="00C87A06">
        <w:rPr>
          <w:rFonts w:ascii="Times New Roman" w:eastAsia="Times New Roman" w:hAnsi="Times New Roman"/>
          <w:bCs/>
          <w:sz w:val="24"/>
          <w:szCs w:val="24"/>
          <w:lang w:eastAsia="hr-HR"/>
        </w:rPr>
        <w:t xml:space="preserve">   </w:t>
      </w:r>
      <w:r w:rsidR="00082559">
        <w:rPr>
          <w:rFonts w:ascii="Times New Roman" w:eastAsia="Times New Roman" w:hAnsi="Times New Roman"/>
          <w:bCs/>
          <w:sz w:val="24"/>
          <w:szCs w:val="24"/>
          <w:lang w:eastAsia="hr-HR"/>
        </w:rPr>
        <w:t xml:space="preserve"> </w:t>
      </w:r>
      <w:r w:rsidR="00C87A06">
        <w:rPr>
          <w:rFonts w:ascii="Times New Roman" w:eastAsia="Times New Roman" w:hAnsi="Times New Roman"/>
          <w:bCs/>
          <w:sz w:val="24"/>
          <w:szCs w:val="24"/>
          <w:lang w:eastAsia="hr-HR"/>
        </w:rPr>
        <w:t xml:space="preserve">       </w:t>
      </w:r>
      <w:r w:rsidR="00B43FED">
        <w:rPr>
          <w:rFonts w:ascii="Times New Roman" w:eastAsia="Times New Roman" w:hAnsi="Times New Roman"/>
          <w:bCs/>
          <w:sz w:val="24"/>
          <w:szCs w:val="24"/>
          <w:lang w:eastAsia="hr-HR"/>
        </w:rPr>
        <w:t>3</w:t>
      </w:r>
      <w:r w:rsidR="00254BB8">
        <w:rPr>
          <w:rFonts w:ascii="Times New Roman" w:eastAsia="Times New Roman" w:hAnsi="Times New Roman"/>
          <w:bCs/>
          <w:sz w:val="24"/>
          <w:szCs w:val="24"/>
          <w:lang w:eastAsia="hr-HR"/>
        </w:rPr>
        <w:t>.</w:t>
      </w:r>
      <w:r w:rsidR="00B43FED">
        <w:rPr>
          <w:rFonts w:ascii="Times New Roman" w:eastAsia="Times New Roman" w:hAnsi="Times New Roman"/>
          <w:bCs/>
          <w:sz w:val="24"/>
          <w:szCs w:val="24"/>
          <w:lang w:eastAsia="hr-HR"/>
        </w:rPr>
        <w:t>681</w:t>
      </w:r>
      <w:r w:rsidR="00731841">
        <w:rPr>
          <w:rFonts w:ascii="Times New Roman" w:eastAsia="Times New Roman" w:hAnsi="Times New Roman"/>
          <w:bCs/>
          <w:sz w:val="24"/>
          <w:szCs w:val="24"/>
          <w:lang w:eastAsia="hr-HR"/>
        </w:rPr>
        <w:t>.</w:t>
      </w:r>
      <w:r w:rsidR="00254BB8">
        <w:rPr>
          <w:rFonts w:ascii="Times New Roman" w:eastAsia="Times New Roman" w:hAnsi="Times New Roman"/>
          <w:bCs/>
          <w:sz w:val="24"/>
          <w:szCs w:val="24"/>
          <w:lang w:eastAsia="hr-HR"/>
        </w:rPr>
        <w:t>5</w:t>
      </w:r>
      <w:r w:rsidR="00B43FED">
        <w:rPr>
          <w:rFonts w:ascii="Times New Roman" w:eastAsia="Times New Roman" w:hAnsi="Times New Roman"/>
          <w:bCs/>
          <w:sz w:val="24"/>
          <w:szCs w:val="24"/>
          <w:lang w:eastAsia="hr-HR"/>
        </w:rPr>
        <w:t>23</w:t>
      </w:r>
      <w:r w:rsidR="00731841">
        <w:rPr>
          <w:rFonts w:ascii="Times New Roman" w:eastAsia="Times New Roman" w:hAnsi="Times New Roman"/>
          <w:bCs/>
          <w:sz w:val="24"/>
          <w:szCs w:val="24"/>
          <w:lang w:eastAsia="hr-HR"/>
        </w:rPr>
        <w:t>,</w:t>
      </w:r>
      <w:r w:rsidR="00B43FED">
        <w:rPr>
          <w:rFonts w:ascii="Times New Roman" w:eastAsia="Times New Roman" w:hAnsi="Times New Roman"/>
          <w:bCs/>
          <w:sz w:val="24"/>
          <w:szCs w:val="24"/>
          <w:lang w:eastAsia="hr-HR"/>
        </w:rPr>
        <w:t>2</w:t>
      </w:r>
      <w:r w:rsidR="00254BB8">
        <w:rPr>
          <w:rFonts w:ascii="Times New Roman" w:eastAsia="Times New Roman" w:hAnsi="Times New Roman"/>
          <w:bCs/>
          <w:sz w:val="24"/>
          <w:szCs w:val="24"/>
          <w:lang w:eastAsia="hr-HR"/>
        </w:rPr>
        <w:t>4</w:t>
      </w:r>
      <w:r w:rsidR="00675A22">
        <w:rPr>
          <w:rFonts w:ascii="Times New Roman" w:eastAsia="Times New Roman" w:hAnsi="Times New Roman"/>
          <w:bCs/>
          <w:sz w:val="24"/>
          <w:szCs w:val="24"/>
          <w:lang w:eastAsia="hr-HR"/>
        </w:rPr>
        <w:t xml:space="preserve"> kn</w:t>
      </w:r>
      <w:r w:rsidR="00EC0C5C">
        <w:rPr>
          <w:rFonts w:ascii="Times New Roman" w:eastAsia="Times New Roman" w:hAnsi="Times New Roman"/>
          <w:bCs/>
          <w:sz w:val="24"/>
          <w:szCs w:val="24"/>
          <w:lang w:eastAsia="hr-HR"/>
        </w:rPr>
        <w:t xml:space="preserve"> </w:t>
      </w:r>
    </w:p>
    <w:p w14:paraId="7CC7808B" w14:textId="56CF270D" w:rsidR="005379D7" w:rsidRDefault="005379D7" w:rsidP="007E164D">
      <w:pPr>
        <w:spacing w:after="0" w:line="240" w:lineRule="auto"/>
        <w:rPr>
          <w:rFonts w:ascii="Times New Roman" w:eastAsia="Times New Roman" w:hAnsi="Times New Roman"/>
          <w:bCs/>
          <w:sz w:val="24"/>
          <w:szCs w:val="24"/>
          <w:lang w:eastAsia="hr-HR"/>
        </w:rPr>
      </w:pPr>
      <w:r>
        <w:rPr>
          <w:rFonts w:ascii="Times New Roman" w:eastAsia="Times New Roman" w:hAnsi="Times New Roman"/>
          <w:bCs/>
          <w:sz w:val="24"/>
          <w:szCs w:val="24"/>
          <w:lang w:eastAsia="hr-HR"/>
        </w:rPr>
        <w:t>64 Prihodi od imovine</w:t>
      </w:r>
      <w:r w:rsidR="00675A22">
        <w:rPr>
          <w:rFonts w:ascii="Times New Roman" w:eastAsia="Times New Roman" w:hAnsi="Times New Roman"/>
          <w:bCs/>
          <w:sz w:val="24"/>
          <w:szCs w:val="24"/>
          <w:lang w:eastAsia="hr-HR"/>
        </w:rPr>
        <w:t xml:space="preserve">                                                     </w:t>
      </w:r>
      <w:r w:rsidR="00CD713F">
        <w:rPr>
          <w:rFonts w:ascii="Times New Roman" w:eastAsia="Times New Roman" w:hAnsi="Times New Roman"/>
          <w:bCs/>
          <w:sz w:val="24"/>
          <w:szCs w:val="24"/>
          <w:lang w:eastAsia="hr-HR"/>
        </w:rPr>
        <w:t xml:space="preserve">   </w:t>
      </w:r>
      <w:r w:rsidR="00C87A06">
        <w:rPr>
          <w:rFonts w:ascii="Times New Roman" w:eastAsia="Times New Roman" w:hAnsi="Times New Roman"/>
          <w:bCs/>
          <w:sz w:val="24"/>
          <w:szCs w:val="24"/>
          <w:lang w:eastAsia="hr-HR"/>
        </w:rPr>
        <w:t xml:space="preserve">   </w:t>
      </w:r>
      <w:r w:rsidR="00CD713F">
        <w:rPr>
          <w:rFonts w:ascii="Times New Roman" w:eastAsia="Times New Roman" w:hAnsi="Times New Roman"/>
          <w:bCs/>
          <w:sz w:val="24"/>
          <w:szCs w:val="24"/>
          <w:lang w:eastAsia="hr-HR"/>
        </w:rPr>
        <w:t xml:space="preserve">  </w:t>
      </w:r>
      <w:r w:rsidR="00082559">
        <w:rPr>
          <w:rFonts w:ascii="Times New Roman" w:eastAsia="Times New Roman" w:hAnsi="Times New Roman"/>
          <w:bCs/>
          <w:sz w:val="24"/>
          <w:szCs w:val="24"/>
          <w:lang w:eastAsia="hr-HR"/>
        </w:rPr>
        <w:t xml:space="preserve">  </w:t>
      </w:r>
      <w:r w:rsidR="00C87A06">
        <w:rPr>
          <w:rFonts w:ascii="Times New Roman" w:eastAsia="Times New Roman" w:hAnsi="Times New Roman"/>
          <w:bCs/>
          <w:sz w:val="24"/>
          <w:szCs w:val="24"/>
          <w:lang w:eastAsia="hr-HR"/>
        </w:rPr>
        <w:t xml:space="preserve">  </w:t>
      </w:r>
      <w:r w:rsidR="00731841">
        <w:rPr>
          <w:rFonts w:ascii="Times New Roman" w:eastAsia="Times New Roman" w:hAnsi="Times New Roman"/>
          <w:bCs/>
          <w:sz w:val="24"/>
          <w:szCs w:val="24"/>
          <w:lang w:eastAsia="hr-HR"/>
        </w:rPr>
        <w:tab/>
        <w:t xml:space="preserve">      7</w:t>
      </w:r>
      <w:r w:rsidR="00B43FED">
        <w:rPr>
          <w:rFonts w:ascii="Times New Roman" w:eastAsia="Times New Roman" w:hAnsi="Times New Roman"/>
          <w:bCs/>
          <w:sz w:val="24"/>
          <w:szCs w:val="24"/>
          <w:lang w:eastAsia="hr-HR"/>
        </w:rPr>
        <w:t>5</w:t>
      </w:r>
      <w:r w:rsidR="00731841">
        <w:rPr>
          <w:rFonts w:ascii="Times New Roman" w:eastAsia="Times New Roman" w:hAnsi="Times New Roman"/>
          <w:bCs/>
          <w:sz w:val="24"/>
          <w:szCs w:val="24"/>
          <w:lang w:eastAsia="hr-HR"/>
        </w:rPr>
        <w:t>.</w:t>
      </w:r>
      <w:r w:rsidR="00B43FED">
        <w:rPr>
          <w:rFonts w:ascii="Times New Roman" w:eastAsia="Times New Roman" w:hAnsi="Times New Roman"/>
          <w:bCs/>
          <w:sz w:val="24"/>
          <w:szCs w:val="24"/>
          <w:lang w:eastAsia="hr-HR"/>
        </w:rPr>
        <w:t>897</w:t>
      </w:r>
      <w:r w:rsidR="00731841">
        <w:rPr>
          <w:rFonts w:ascii="Times New Roman" w:eastAsia="Times New Roman" w:hAnsi="Times New Roman"/>
          <w:bCs/>
          <w:sz w:val="24"/>
          <w:szCs w:val="24"/>
          <w:lang w:eastAsia="hr-HR"/>
        </w:rPr>
        <w:t>,</w:t>
      </w:r>
      <w:r w:rsidR="00B43FED">
        <w:rPr>
          <w:rFonts w:ascii="Times New Roman" w:eastAsia="Times New Roman" w:hAnsi="Times New Roman"/>
          <w:bCs/>
          <w:sz w:val="24"/>
          <w:szCs w:val="24"/>
          <w:lang w:eastAsia="hr-HR"/>
        </w:rPr>
        <w:t>00</w:t>
      </w:r>
      <w:r w:rsidR="00675A22">
        <w:rPr>
          <w:rFonts w:ascii="Times New Roman" w:eastAsia="Times New Roman" w:hAnsi="Times New Roman"/>
          <w:bCs/>
          <w:sz w:val="24"/>
          <w:szCs w:val="24"/>
          <w:lang w:eastAsia="hr-HR"/>
        </w:rPr>
        <w:t xml:space="preserve"> kn   </w:t>
      </w:r>
      <w:r w:rsidR="00EC0C5C">
        <w:rPr>
          <w:rFonts w:ascii="Times New Roman" w:eastAsia="Times New Roman" w:hAnsi="Times New Roman"/>
          <w:bCs/>
          <w:sz w:val="24"/>
          <w:szCs w:val="24"/>
          <w:lang w:eastAsia="hr-HR"/>
        </w:rPr>
        <w:t xml:space="preserve"> </w:t>
      </w:r>
      <w:r w:rsidR="00675A22">
        <w:rPr>
          <w:rFonts w:ascii="Times New Roman" w:eastAsia="Times New Roman" w:hAnsi="Times New Roman"/>
          <w:bCs/>
          <w:sz w:val="24"/>
          <w:szCs w:val="24"/>
          <w:lang w:eastAsia="hr-HR"/>
        </w:rPr>
        <w:t xml:space="preserve"> </w:t>
      </w:r>
    </w:p>
    <w:p w14:paraId="54E265EB" w14:textId="1FA99339" w:rsidR="004B0661" w:rsidRDefault="005379D7" w:rsidP="007E164D">
      <w:pPr>
        <w:spacing w:after="0" w:line="240" w:lineRule="auto"/>
        <w:rPr>
          <w:rFonts w:ascii="Times New Roman" w:eastAsia="Times New Roman" w:hAnsi="Times New Roman"/>
          <w:bCs/>
          <w:sz w:val="24"/>
          <w:szCs w:val="24"/>
          <w:lang w:eastAsia="hr-HR"/>
        </w:rPr>
      </w:pPr>
      <w:r>
        <w:rPr>
          <w:rFonts w:ascii="Times New Roman" w:eastAsia="Times New Roman" w:hAnsi="Times New Roman"/>
          <w:bCs/>
          <w:sz w:val="24"/>
          <w:szCs w:val="24"/>
          <w:lang w:eastAsia="hr-HR"/>
        </w:rPr>
        <w:t>65 Prihodi od upravnih i administrativnih pristojbi</w:t>
      </w:r>
      <w:r w:rsidR="00675A22">
        <w:rPr>
          <w:rFonts w:ascii="Times New Roman" w:eastAsia="Times New Roman" w:hAnsi="Times New Roman"/>
          <w:bCs/>
          <w:sz w:val="24"/>
          <w:szCs w:val="24"/>
          <w:lang w:eastAsia="hr-HR"/>
        </w:rPr>
        <w:t xml:space="preserve">        </w:t>
      </w:r>
      <w:r w:rsidR="00CD713F">
        <w:rPr>
          <w:rFonts w:ascii="Times New Roman" w:eastAsia="Times New Roman" w:hAnsi="Times New Roman"/>
          <w:bCs/>
          <w:sz w:val="24"/>
          <w:szCs w:val="24"/>
          <w:lang w:eastAsia="hr-HR"/>
        </w:rPr>
        <w:t xml:space="preserve">       </w:t>
      </w:r>
      <w:r w:rsidR="00675A22">
        <w:rPr>
          <w:rFonts w:ascii="Times New Roman" w:eastAsia="Times New Roman" w:hAnsi="Times New Roman"/>
          <w:bCs/>
          <w:sz w:val="24"/>
          <w:szCs w:val="24"/>
          <w:lang w:eastAsia="hr-HR"/>
        </w:rPr>
        <w:t xml:space="preserve"> </w:t>
      </w:r>
      <w:r w:rsidR="00082559">
        <w:rPr>
          <w:rFonts w:ascii="Times New Roman" w:eastAsia="Times New Roman" w:hAnsi="Times New Roman"/>
          <w:bCs/>
          <w:sz w:val="24"/>
          <w:szCs w:val="24"/>
          <w:lang w:eastAsia="hr-HR"/>
        </w:rPr>
        <w:t xml:space="preserve">   </w:t>
      </w:r>
      <w:r w:rsidR="00C87A06">
        <w:rPr>
          <w:rFonts w:ascii="Times New Roman" w:eastAsia="Times New Roman" w:hAnsi="Times New Roman"/>
          <w:bCs/>
          <w:sz w:val="24"/>
          <w:szCs w:val="24"/>
          <w:lang w:eastAsia="hr-HR"/>
        </w:rPr>
        <w:t xml:space="preserve">           </w:t>
      </w:r>
      <w:r w:rsidR="00B43FED">
        <w:rPr>
          <w:rFonts w:ascii="Times New Roman" w:eastAsia="Times New Roman" w:hAnsi="Times New Roman"/>
          <w:bCs/>
          <w:sz w:val="24"/>
          <w:szCs w:val="24"/>
          <w:lang w:eastAsia="hr-HR"/>
        </w:rPr>
        <w:t>288</w:t>
      </w:r>
      <w:r w:rsidR="00A26B78">
        <w:rPr>
          <w:rFonts w:ascii="Times New Roman" w:eastAsia="Times New Roman" w:hAnsi="Times New Roman"/>
          <w:bCs/>
          <w:sz w:val="24"/>
          <w:szCs w:val="24"/>
          <w:lang w:eastAsia="hr-HR"/>
        </w:rPr>
        <w:t>.</w:t>
      </w:r>
      <w:r w:rsidR="00B43FED">
        <w:rPr>
          <w:rFonts w:ascii="Times New Roman" w:eastAsia="Times New Roman" w:hAnsi="Times New Roman"/>
          <w:bCs/>
          <w:sz w:val="24"/>
          <w:szCs w:val="24"/>
          <w:lang w:eastAsia="hr-HR"/>
        </w:rPr>
        <w:t>100</w:t>
      </w:r>
      <w:r w:rsidR="00A26B78">
        <w:rPr>
          <w:rFonts w:ascii="Times New Roman" w:eastAsia="Times New Roman" w:hAnsi="Times New Roman"/>
          <w:bCs/>
          <w:sz w:val="24"/>
          <w:szCs w:val="24"/>
          <w:lang w:eastAsia="hr-HR"/>
        </w:rPr>
        <w:t>,</w:t>
      </w:r>
      <w:r w:rsidR="00B43FED">
        <w:rPr>
          <w:rFonts w:ascii="Times New Roman" w:eastAsia="Times New Roman" w:hAnsi="Times New Roman"/>
          <w:bCs/>
          <w:sz w:val="24"/>
          <w:szCs w:val="24"/>
          <w:lang w:eastAsia="hr-HR"/>
        </w:rPr>
        <w:t>20</w:t>
      </w:r>
      <w:r w:rsidR="00A26B78">
        <w:rPr>
          <w:rFonts w:ascii="Times New Roman" w:eastAsia="Times New Roman" w:hAnsi="Times New Roman"/>
          <w:bCs/>
          <w:sz w:val="24"/>
          <w:szCs w:val="24"/>
          <w:lang w:eastAsia="hr-HR"/>
        </w:rPr>
        <w:t xml:space="preserve"> </w:t>
      </w:r>
      <w:r w:rsidR="00675A22">
        <w:rPr>
          <w:rFonts w:ascii="Times New Roman" w:eastAsia="Times New Roman" w:hAnsi="Times New Roman"/>
          <w:bCs/>
          <w:sz w:val="24"/>
          <w:szCs w:val="24"/>
          <w:lang w:eastAsia="hr-HR"/>
        </w:rPr>
        <w:t xml:space="preserve">kn </w:t>
      </w:r>
    </w:p>
    <w:p w14:paraId="4781A2A3" w14:textId="4E421490" w:rsidR="00B43FED" w:rsidRDefault="00B43FED" w:rsidP="007E164D">
      <w:pPr>
        <w:spacing w:after="0" w:line="240" w:lineRule="auto"/>
        <w:rPr>
          <w:rFonts w:ascii="Times New Roman" w:eastAsia="Times New Roman" w:hAnsi="Times New Roman"/>
          <w:bCs/>
          <w:sz w:val="24"/>
          <w:szCs w:val="24"/>
          <w:lang w:eastAsia="hr-HR"/>
        </w:rPr>
      </w:pPr>
      <w:r>
        <w:rPr>
          <w:rFonts w:ascii="Times New Roman" w:eastAsia="Times New Roman" w:hAnsi="Times New Roman"/>
          <w:bCs/>
          <w:sz w:val="24"/>
          <w:szCs w:val="24"/>
          <w:lang w:eastAsia="hr-HR"/>
        </w:rPr>
        <w:t>66 prihodi od prodaje i donacija</w:t>
      </w:r>
      <w:r>
        <w:rPr>
          <w:rFonts w:ascii="Times New Roman" w:eastAsia="Times New Roman" w:hAnsi="Times New Roman"/>
          <w:bCs/>
          <w:sz w:val="24"/>
          <w:szCs w:val="24"/>
          <w:lang w:eastAsia="hr-HR"/>
        </w:rPr>
        <w:tab/>
      </w:r>
      <w:r>
        <w:rPr>
          <w:rFonts w:ascii="Times New Roman" w:eastAsia="Times New Roman" w:hAnsi="Times New Roman"/>
          <w:bCs/>
          <w:sz w:val="24"/>
          <w:szCs w:val="24"/>
          <w:lang w:eastAsia="hr-HR"/>
        </w:rPr>
        <w:tab/>
      </w:r>
      <w:r>
        <w:rPr>
          <w:rFonts w:ascii="Times New Roman" w:eastAsia="Times New Roman" w:hAnsi="Times New Roman"/>
          <w:bCs/>
          <w:sz w:val="24"/>
          <w:szCs w:val="24"/>
          <w:lang w:eastAsia="hr-HR"/>
        </w:rPr>
        <w:tab/>
      </w:r>
      <w:r>
        <w:rPr>
          <w:rFonts w:ascii="Times New Roman" w:eastAsia="Times New Roman" w:hAnsi="Times New Roman"/>
          <w:bCs/>
          <w:sz w:val="24"/>
          <w:szCs w:val="24"/>
          <w:lang w:eastAsia="hr-HR"/>
        </w:rPr>
        <w:tab/>
      </w:r>
      <w:r>
        <w:rPr>
          <w:rFonts w:ascii="Times New Roman" w:eastAsia="Times New Roman" w:hAnsi="Times New Roman"/>
          <w:bCs/>
          <w:sz w:val="24"/>
          <w:szCs w:val="24"/>
          <w:lang w:eastAsia="hr-HR"/>
        </w:rPr>
        <w:tab/>
        <w:t xml:space="preserve">      18.625,55 kn</w:t>
      </w:r>
      <w:r>
        <w:rPr>
          <w:rFonts w:ascii="Times New Roman" w:eastAsia="Times New Roman" w:hAnsi="Times New Roman"/>
          <w:bCs/>
          <w:sz w:val="24"/>
          <w:szCs w:val="24"/>
          <w:lang w:eastAsia="hr-HR"/>
        </w:rPr>
        <w:tab/>
      </w:r>
    </w:p>
    <w:p w14:paraId="48FE2FC7" w14:textId="7C2C5A65" w:rsidR="005379D7" w:rsidRDefault="00EC0C5C" w:rsidP="007E164D">
      <w:pPr>
        <w:spacing w:after="0" w:line="240" w:lineRule="auto"/>
        <w:rPr>
          <w:rFonts w:ascii="Times New Roman" w:eastAsia="Times New Roman" w:hAnsi="Times New Roman"/>
          <w:bCs/>
          <w:sz w:val="24"/>
          <w:szCs w:val="24"/>
          <w:lang w:eastAsia="hr-HR"/>
        </w:rPr>
      </w:pPr>
      <w:r>
        <w:rPr>
          <w:rFonts w:ascii="Times New Roman" w:eastAsia="Times New Roman" w:hAnsi="Times New Roman"/>
          <w:bCs/>
          <w:sz w:val="24"/>
          <w:szCs w:val="24"/>
          <w:lang w:eastAsia="hr-HR"/>
        </w:rPr>
        <w:t xml:space="preserve">  </w:t>
      </w:r>
      <w:r w:rsidR="00CD713F">
        <w:rPr>
          <w:rFonts w:ascii="Times New Roman" w:eastAsia="Times New Roman" w:hAnsi="Times New Roman"/>
          <w:bCs/>
          <w:sz w:val="24"/>
          <w:szCs w:val="24"/>
          <w:lang w:eastAsia="hr-HR"/>
        </w:rPr>
        <w:t xml:space="preserve">   </w:t>
      </w:r>
    </w:p>
    <w:p w14:paraId="243768A9" w14:textId="6490BCD8" w:rsidR="00A26B78" w:rsidRDefault="006C3D67" w:rsidP="00A26B78">
      <w:pPr>
        <w:spacing w:after="0" w:line="240" w:lineRule="auto"/>
        <w:rPr>
          <w:rFonts w:ascii="Times New Roman" w:eastAsia="Times New Roman" w:hAnsi="Times New Roman"/>
          <w:bCs/>
          <w:sz w:val="24"/>
          <w:szCs w:val="24"/>
          <w:lang w:eastAsia="hr-HR"/>
        </w:rPr>
      </w:pPr>
      <w:r>
        <w:rPr>
          <w:rFonts w:ascii="Times New Roman" w:eastAsia="Times New Roman" w:hAnsi="Times New Roman"/>
          <w:bCs/>
          <w:sz w:val="24"/>
          <w:szCs w:val="24"/>
          <w:lang w:eastAsia="hr-HR"/>
        </w:rPr>
        <w:t xml:space="preserve">      Ukupno</w:t>
      </w:r>
      <w:r w:rsidR="00A26B78">
        <w:rPr>
          <w:rFonts w:ascii="Times New Roman" w:eastAsia="Times New Roman" w:hAnsi="Times New Roman"/>
          <w:bCs/>
          <w:sz w:val="24"/>
          <w:szCs w:val="24"/>
          <w:lang w:eastAsia="hr-HR"/>
        </w:rPr>
        <w:t>:</w:t>
      </w:r>
      <w:r w:rsidR="00A26B78">
        <w:rPr>
          <w:rFonts w:ascii="Times New Roman" w:eastAsia="Times New Roman" w:hAnsi="Times New Roman"/>
          <w:bCs/>
          <w:sz w:val="24"/>
          <w:szCs w:val="24"/>
          <w:lang w:eastAsia="hr-HR"/>
        </w:rPr>
        <w:tab/>
      </w:r>
      <w:r w:rsidR="00A26B78">
        <w:rPr>
          <w:rFonts w:ascii="Times New Roman" w:eastAsia="Times New Roman" w:hAnsi="Times New Roman"/>
          <w:bCs/>
          <w:sz w:val="24"/>
          <w:szCs w:val="24"/>
          <w:lang w:eastAsia="hr-HR"/>
        </w:rPr>
        <w:tab/>
      </w:r>
      <w:r w:rsidR="00A26B78">
        <w:rPr>
          <w:rFonts w:ascii="Times New Roman" w:eastAsia="Times New Roman" w:hAnsi="Times New Roman"/>
          <w:bCs/>
          <w:sz w:val="24"/>
          <w:szCs w:val="24"/>
          <w:lang w:eastAsia="hr-HR"/>
        </w:rPr>
        <w:tab/>
      </w:r>
      <w:r w:rsidR="00A26B78">
        <w:rPr>
          <w:rFonts w:ascii="Times New Roman" w:eastAsia="Times New Roman" w:hAnsi="Times New Roman"/>
          <w:bCs/>
          <w:sz w:val="24"/>
          <w:szCs w:val="24"/>
          <w:lang w:eastAsia="hr-HR"/>
        </w:rPr>
        <w:tab/>
      </w:r>
      <w:r w:rsidR="00A26B78">
        <w:rPr>
          <w:rFonts w:ascii="Times New Roman" w:eastAsia="Times New Roman" w:hAnsi="Times New Roman"/>
          <w:bCs/>
          <w:sz w:val="24"/>
          <w:szCs w:val="24"/>
          <w:lang w:eastAsia="hr-HR"/>
        </w:rPr>
        <w:tab/>
      </w:r>
      <w:r w:rsidR="00A26B78">
        <w:rPr>
          <w:rFonts w:ascii="Times New Roman" w:eastAsia="Times New Roman" w:hAnsi="Times New Roman"/>
          <w:bCs/>
          <w:sz w:val="24"/>
          <w:szCs w:val="24"/>
          <w:lang w:eastAsia="hr-HR"/>
        </w:rPr>
        <w:tab/>
      </w:r>
      <w:r w:rsidR="00A26B78">
        <w:rPr>
          <w:rFonts w:ascii="Times New Roman" w:eastAsia="Times New Roman" w:hAnsi="Times New Roman"/>
          <w:bCs/>
          <w:sz w:val="24"/>
          <w:szCs w:val="24"/>
          <w:lang w:eastAsia="hr-HR"/>
        </w:rPr>
        <w:tab/>
      </w:r>
      <w:r w:rsidR="00A26B78">
        <w:rPr>
          <w:rFonts w:ascii="Times New Roman" w:eastAsia="Times New Roman" w:hAnsi="Times New Roman"/>
          <w:bCs/>
          <w:sz w:val="24"/>
          <w:szCs w:val="24"/>
          <w:lang w:eastAsia="hr-HR"/>
        </w:rPr>
        <w:tab/>
      </w:r>
      <w:r w:rsidR="00254BB8">
        <w:rPr>
          <w:rFonts w:ascii="Times New Roman" w:eastAsia="Times New Roman" w:hAnsi="Times New Roman"/>
          <w:bCs/>
          <w:sz w:val="24"/>
          <w:szCs w:val="24"/>
          <w:lang w:eastAsia="hr-HR"/>
        </w:rPr>
        <w:t xml:space="preserve">  </w:t>
      </w:r>
      <w:r w:rsidR="00B43FED">
        <w:rPr>
          <w:rFonts w:ascii="Times New Roman" w:eastAsia="Times New Roman" w:hAnsi="Times New Roman"/>
          <w:bCs/>
          <w:sz w:val="24"/>
          <w:szCs w:val="24"/>
          <w:lang w:eastAsia="hr-HR"/>
        </w:rPr>
        <w:t>9</w:t>
      </w:r>
      <w:r w:rsidR="00A26B78">
        <w:rPr>
          <w:rFonts w:ascii="Times New Roman" w:eastAsia="Times New Roman" w:hAnsi="Times New Roman"/>
          <w:bCs/>
          <w:sz w:val="24"/>
          <w:szCs w:val="24"/>
          <w:lang w:eastAsia="hr-HR"/>
        </w:rPr>
        <w:t>.</w:t>
      </w:r>
      <w:r w:rsidR="00B43FED">
        <w:rPr>
          <w:rFonts w:ascii="Times New Roman" w:eastAsia="Times New Roman" w:hAnsi="Times New Roman"/>
          <w:bCs/>
          <w:sz w:val="24"/>
          <w:szCs w:val="24"/>
          <w:lang w:eastAsia="hr-HR"/>
        </w:rPr>
        <w:t>212</w:t>
      </w:r>
      <w:r w:rsidR="00A26B78">
        <w:rPr>
          <w:rFonts w:ascii="Times New Roman" w:eastAsia="Times New Roman" w:hAnsi="Times New Roman"/>
          <w:bCs/>
          <w:sz w:val="24"/>
          <w:szCs w:val="24"/>
          <w:lang w:eastAsia="hr-HR"/>
        </w:rPr>
        <w:t>.</w:t>
      </w:r>
      <w:r w:rsidR="00B43FED">
        <w:rPr>
          <w:rFonts w:ascii="Times New Roman" w:eastAsia="Times New Roman" w:hAnsi="Times New Roman"/>
          <w:bCs/>
          <w:sz w:val="24"/>
          <w:szCs w:val="24"/>
          <w:lang w:eastAsia="hr-HR"/>
        </w:rPr>
        <w:t>684</w:t>
      </w:r>
      <w:r w:rsidR="00A26B78">
        <w:rPr>
          <w:rFonts w:ascii="Times New Roman" w:eastAsia="Times New Roman" w:hAnsi="Times New Roman"/>
          <w:bCs/>
          <w:sz w:val="24"/>
          <w:szCs w:val="24"/>
          <w:lang w:eastAsia="hr-HR"/>
        </w:rPr>
        <w:t>,0</w:t>
      </w:r>
      <w:r w:rsidR="00B43FED">
        <w:rPr>
          <w:rFonts w:ascii="Times New Roman" w:eastAsia="Times New Roman" w:hAnsi="Times New Roman"/>
          <w:bCs/>
          <w:sz w:val="24"/>
          <w:szCs w:val="24"/>
          <w:lang w:eastAsia="hr-HR"/>
        </w:rPr>
        <w:t>1</w:t>
      </w:r>
      <w:r w:rsidR="00A26B78">
        <w:rPr>
          <w:rFonts w:ascii="Times New Roman" w:eastAsia="Times New Roman" w:hAnsi="Times New Roman"/>
          <w:bCs/>
          <w:sz w:val="24"/>
          <w:szCs w:val="24"/>
          <w:lang w:eastAsia="hr-HR"/>
        </w:rPr>
        <w:t xml:space="preserve"> kn</w:t>
      </w:r>
      <w:r>
        <w:rPr>
          <w:rFonts w:ascii="Times New Roman" w:eastAsia="Times New Roman" w:hAnsi="Times New Roman"/>
          <w:bCs/>
          <w:sz w:val="24"/>
          <w:szCs w:val="24"/>
          <w:lang w:eastAsia="hr-HR"/>
        </w:rPr>
        <w:t xml:space="preserve">   </w:t>
      </w:r>
    </w:p>
    <w:p w14:paraId="2DDA6F56" w14:textId="29B68558" w:rsidR="00A26B78" w:rsidRDefault="006C3D67" w:rsidP="00A26B78">
      <w:pPr>
        <w:spacing w:after="0" w:line="240" w:lineRule="auto"/>
        <w:rPr>
          <w:rFonts w:ascii="Times New Roman" w:eastAsia="Times New Roman" w:hAnsi="Times New Roman"/>
          <w:bCs/>
          <w:sz w:val="24"/>
          <w:szCs w:val="24"/>
          <w:lang w:eastAsia="hr-HR"/>
        </w:rPr>
      </w:pPr>
      <w:r>
        <w:rPr>
          <w:rFonts w:ascii="Times New Roman" w:eastAsia="Times New Roman" w:hAnsi="Times New Roman"/>
          <w:bCs/>
          <w:sz w:val="24"/>
          <w:szCs w:val="24"/>
          <w:lang w:eastAsia="hr-HR"/>
        </w:rPr>
        <w:t xml:space="preserve">                                            </w:t>
      </w:r>
      <w:r w:rsidR="00254BB8">
        <w:rPr>
          <w:rFonts w:ascii="Times New Roman" w:eastAsia="Times New Roman" w:hAnsi="Times New Roman"/>
          <w:bCs/>
          <w:sz w:val="24"/>
          <w:szCs w:val="24"/>
          <w:lang w:eastAsia="hr-HR"/>
        </w:rPr>
        <w:t xml:space="preserve"> </w:t>
      </w:r>
    </w:p>
    <w:p w14:paraId="11B934A7" w14:textId="77777777" w:rsidR="00D01E90" w:rsidRDefault="00F47DAC" w:rsidP="004C6E79">
      <w:pPr>
        <w:spacing w:after="0" w:line="240" w:lineRule="auto"/>
        <w:jc w:val="both"/>
        <w:rPr>
          <w:rFonts w:ascii="Times New Roman" w:eastAsia="Times New Roman" w:hAnsi="Times New Roman"/>
          <w:bCs/>
          <w:sz w:val="24"/>
          <w:szCs w:val="24"/>
          <w:lang w:eastAsia="hr-HR"/>
        </w:rPr>
      </w:pPr>
      <w:r w:rsidRPr="006355F2">
        <w:rPr>
          <w:rFonts w:ascii="Times New Roman" w:eastAsia="Times New Roman" w:hAnsi="Times New Roman"/>
          <w:b/>
          <w:sz w:val="24"/>
          <w:szCs w:val="24"/>
          <w:lang w:eastAsia="hr-HR"/>
        </w:rPr>
        <w:t>Prihodi od poreza</w:t>
      </w:r>
      <w:r>
        <w:rPr>
          <w:rFonts w:ascii="Times New Roman" w:eastAsia="Times New Roman" w:hAnsi="Times New Roman"/>
          <w:bCs/>
          <w:sz w:val="24"/>
          <w:szCs w:val="24"/>
          <w:lang w:eastAsia="hr-HR"/>
        </w:rPr>
        <w:t xml:space="preserve"> </w:t>
      </w:r>
      <w:r w:rsidR="006355F2">
        <w:rPr>
          <w:rFonts w:ascii="Times New Roman" w:eastAsia="Times New Roman" w:hAnsi="Times New Roman"/>
          <w:bCs/>
          <w:sz w:val="24"/>
          <w:szCs w:val="24"/>
          <w:lang w:eastAsia="hr-HR"/>
        </w:rPr>
        <w:t xml:space="preserve"> (</w:t>
      </w:r>
      <w:r w:rsidR="00A26B78">
        <w:rPr>
          <w:rFonts w:ascii="Times New Roman" w:eastAsia="Times New Roman" w:hAnsi="Times New Roman"/>
          <w:bCs/>
          <w:sz w:val="24"/>
          <w:szCs w:val="24"/>
          <w:lang w:eastAsia="hr-HR"/>
        </w:rPr>
        <w:t>61</w:t>
      </w:r>
      <w:r w:rsidR="006355F2">
        <w:rPr>
          <w:rFonts w:ascii="Times New Roman" w:eastAsia="Times New Roman" w:hAnsi="Times New Roman"/>
          <w:bCs/>
          <w:sz w:val="24"/>
          <w:szCs w:val="24"/>
          <w:lang w:eastAsia="hr-HR"/>
        </w:rPr>
        <w:t>)</w:t>
      </w:r>
      <w:r w:rsidR="00232D90">
        <w:rPr>
          <w:rFonts w:ascii="Times New Roman" w:eastAsia="Times New Roman" w:hAnsi="Times New Roman"/>
          <w:bCs/>
          <w:sz w:val="24"/>
          <w:szCs w:val="24"/>
          <w:lang w:eastAsia="hr-HR"/>
        </w:rPr>
        <w:t xml:space="preserve"> </w:t>
      </w:r>
      <w:r>
        <w:rPr>
          <w:rFonts w:ascii="Times New Roman" w:eastAsia="Times New Roman" w:hAnsi="Times New Roman"/>
          <w:bCs/>
          <w:sz w:val="24"/>
          <w:szCs w:val="24"/>
          <w:lang w:eastAsia="hr-HR"/>
        </w:rPr>
        <w:t>sastoje se od</w:t>
      </w:r>
    </w:p>
    <w:p w14:paraId="5003B814" w14:textId="54EFB19E" w:rsidR="00D01E90" w:rsidRDefault="00D01E90" w:rsidP="004C6E79">
      <w:pPr>
        <w:spacing w:after="0" w:line="240" w:lineRule="auto"/>
        <w:jc w:val="both"/>
        <w:rPr>
          <w:rFonts w:ascii="Times New Roman" w:eastAsia="Times New Roman" w:hAnsi="Times New Roman"/>
          <w:bCs/>
          <w:sz w:val="24"/>
          <w:szCs w:val="24"/>
          <w:lang w:eastAsia="hr-HR"/>
        </w:rPr>
      </w:pPr>
      <w:r>
        <w:rPr>
          <w:rFonts w:ascii="Times New Roman" w:eastAsia="Times New Roman" w:hAnsi="Times New Roman"/>
          <w:bCs/>
          <w:sz w:val="24"/>
          <w:szCs w:val="24"/>
          <w:lang w:eastAsia="hr-HR"/>
        </w:rPr>
        <w:t xml:space="preserve">-  prihoda od </w:t>
      </w:r>
      <w:r w:rsidR="00F47DAC">
        <w:rPr>
          <w:rFonts w:ascii="Times New Roman" w:eastAsia="Times New Roman" w:hAnsi="Times New Roman"/>
          <w:bCs/>
          <w:sz w:val="24"/>
          <w:szCs w:val="24"/>
          <w:lang w:eastAsia="hr-HR"/>
        </w:rPr>
        <w:t>poreza</w:t>
      </w:r>
      <w:r w:rsidR="00286D94">
        <w:rPr>
          <w:rFonts w:ascii="Times New Roman" w:eastAsia="Times New Roman" w:hAnsi="Times New Roman"/>
          <w:bCs/>
          <w:sz w:val="24"/>
          <w:szCs w:val="24"/>
          <w:lang w:eastAsia="hr-HR"/>
        </w:rPr>
        <w:t xml:space="preserve"> i prireza na dohodak </w:t>
      </w:r>
      <w:r>
        <w:rPr>
          <w:rFonts w:ascii="Times New Roman" w:eastAsia="Times New Roman" w:hAnsi="Times New Roman"/>
          <w:bCs/>
          <w:sz w:val="24"/>
          <w:szCs w:val="24"/>
          <w:lang w:eastAsia="hr-HR"/>
        </w:rPr>
        <w:t xml:space="preserve">(611) kojeg čine prihod poreza i prireza na dohodak </w:t>
      </w:r>
      <w:r w:rsidR="00B43FED">
        <w:rPr>
          <w:rFonts w:ascii="Times New Roman" w:eastAsia="Times New Roman" w:hAnsi="Times New Roman"/>
          <w:bCs/>
          <w:sz w:val="24"/>
          <w:szCs w:val="24"/>
          <w:lang w:eastAsia="hr-HR"/>
        </w:rPr>
        <w:t>od nesamostalnog rada</w:t>
      </w:r>
      <w:r w:rsidR="003F293D">
        <w:rPr>
          <w:rFonts w:ascii="Times New Roman" w:eastAsia="Times New Roman" w:hAnsi="Times New Roman"/>
          <w:bCs/>
          <w:sz w:val="24"/>
          <w:szCs w:val="24"/>
          <w:lang w:eastAsia="hr-HR"/>
        </w:rPr>
        <w:t xml:space="preserve"> </w:t>
      </w:r>
      <w:r w:rsidR="00286D94">
        <w:rPr>
          <w:rFonts w:ascii="Times New Roman" w:eastAsia="Times New Roman" w:hAnsi="Times New Roman"/>
          <w:bCs/>
          <w:sz w:val="24"/>
          <w:szCs w:val="24"/>
          <w:lang w:eastAsia="hr-HR"/>
        </w:rPr>
        <w:t>u i</w:t>
      </w:r>
      <w:r w:rsidR="0099011D">
        <w:rPr>
          <w:rFonts w:ascii="Times New Roman" w:eastAsia="Times New Roman" w:hAnsi="Times New Roman"/>
          <w:bCs/>
          <w:sz w:val="24"/>
          <w:szCs w:val="24"/>
          <w:lang w:eastAsia="hr-HR"/>
        </w:rPr>
        <w:t xml:space="preserve">znosu od </w:t>
      </w:r>
      <w:r w:rsidR="003F293D">
        <w:rPr>
          <w:rFonts w:ascii="Times New Roman" w:eastAsia="Times New Roman" w:hAnsi="Times New Roman"/>
          <w:bCs/>
          <w:sz w:val="24"/>
          <w:szCs w:val="24"/>
          <w:lang w:eastAsia="hr-HR"/>
        </w:rPr>
        <w:t>2</w:t>
      </w:r>
      <w:r w:rsidR="00213D90">
        <w:rPr>
          <w:rFonts w:ascii="Times New Roman" w:eastAsia="Times New Roman" w:hAnsi="Times New Roman"/>
          <w:bCs/>
          <w:sz w:val="24"/>
          <w:szCs w:val="24"/>
          <w:lang w:eastAsia="hr-HR"/>
        </w:rPr>
        <w:t>.</w:t>
      </w:r>
      <w:r w:rsidR="003F293D">
        <w:rPr>
          <w:rFonts w:ascii="Times New Roman" w:eastAsia="Times New Roman" w:hAnsi="Times New Roman"/>
          <w:bCs/>
          <w:sz w:val="24"/>
          <w:szCs w:val="24"/>
          <w:lang w:eastAsia="hr-HR"/>
        </w:rPr>
        <w:t>104</w:t>
      </w:r>
      <w:r w:rsidR="00213D90">
        <w:rPr>
          <w:rFonts w:ascii="Times New Roman" w:eastAsia="Times New Roman" w:hAnsi="Times New Roman"/>
          <w:bCs/>
          <w:sz w:val="24"/>
          <w:szCs w:val="24"/>
          <w:lang w:eastAsia="hr-HR"/>
        </w:rPr>
        <w:t>.</w:t>
      </w:r>
      <w:r w:rsidR="003F293D">
        <w:rPr>
          <w:rFonts w:ascii="Times New Roman" w:eastAsia="Times New Roman" w:hAnsi="Times New Roman"/>
          <w:bCs/>
          <w:sz w:val="24"/>
          <w:szCs w:val="24"/>
          <w:lang w:eastAsia="hr-HR"/>
        </w:rPr>
        <w:t>88178</w:t>
      </w:r>
      <w:r w:rsidR="004B0661">
        <w:rPr>
          <w:rFonts w:ascii="Times New Roman" w:eastAsia="Times New Roman" w:hAnsi="Times New Roman"/>
          <w:bCs/>
          <w:sz w:val="24"/>
          <w:szCs w:val="24"/>
          <w:lang w:eastAsia="hr-HR"/>
        </w:rPr>
        <w:t xml:space="preserve"> </w:t>
      </w:r>
      <w:r w:rsidR="0099011D">
        <w:rPr>
          <w:rFonts w:ascii="Times New Roman" w:eastAsia="Times New Roman" w:hAnsi="Times New Roman"/>
          <w:bCs/>
          <w:sz w:val="24"/>
          <w:szCs w:val="24"/>
          <w:lang w:eastAsia="hr-HR"/>
        </w:rPr>
        <w:t>kn</w:t>
      </w:r>
      <w:r>
        <w:rPr>
          <w:rFonts w:ascii="Times New Roman" w:eastAsia="Times New Roman" w:hAnsi="Times New Roman"/>
          <w:bCs/>
          <w:sz w:val="24"/>
          <w:szCs w:val="24"/>
          <w:lang w:eastAsia="hr-HR"/>
        </w:rPr>
        <w:t>,</w:t>
      </w:r>
      <w:r w:rsidR="003F293D">
        <w:rPr>
          <w:rFonts w:ascii="Times New Roman" w:eastAsia="Times New Roman" w:hAnsi="Times New Roman"/>
          <w:bCs/>
          <w:sz w:val="24"/>
          <w:szCs w:val="24"/>
          <w:lang w:eastAsia="hr-HR"/>
        </w:rPr>
        <w:t xml:space="preserve"> p</w:t>
      </w:r>
      <w:r w:rsidR="00213D90">
        <w:rPr>
          <w:rFonts w:ascii="Times New Roman" w:eastAsia="Times New Roman" w:hAnsi="Times New Roman"/>
          <w:bCs/>
          <w:sz w:val="24"/>
          <w:szCs w:val="24"/>
          <w:lang w:eastAsia="hr-HR"/>
        </w:rPr>
        <w:t>rimljen</w:t>
      </w:r>
      <w:r w:rsidR="003F293D">
        <w:rPr>
          <w:rFonts w:ascii="Times New Roman" w:eastAsia="Times New Roman" w:hAnsi="Times New Roman"/>
          <w:bCs/>
          <w:sz w:val="24"/>
          <w:szCs w:val="24"/>
          <w:lang w:eastAsia="hr-HR"/>
        </w:rPr>
        <w:t>ih</w:t>
      </w:r>
      <w:r w:rsidR="00213D90">
        <w:rPr>
          <w:rFonts w:ascii="Times New Roman" w:eastAsia="Times New Roman" w:hAnsi="Times New Roman"/>
          <w:bCs/>
          <w:sz w:val="24"/>
          <w:szCs w:val="24"/>
          <w:lang w:eastAsia="hr-HR"/>
        </w:rPr>
        <w:t xml:space="preserve"> sredstva fiskalnog izravnanja </w:t>
      </w:r>
      <w:r w:rsidR="003F293D">
        <w:rPr>
          <w:rFonts w:ascii="Times New Roman" w:eastAsia="Times New Roman" w:hAnsi="Times New Roman"/>
          <w:bCs/>
          <w:sz w:val="24"/>
          <w:szCs w:val="24"/>
          <w:lang w:eastAsia="hr-HR"/>
        </w:rPr>
        <w:t>3</w:t>
      </w:r>
      <w:r w:rsidR="00213D90">
        <w:rPr>
          <w:rFonts w:ascii="Times New Roman" w:eastAsia="Times New Roman" w:hAnsi="Times New Roman"/>
          <w:bCs/>
          <w:sz w:val="24"/>
          <w:szCs w:val="24"/>
          <w:lang w:eastAsia="hr-HR"/>
        </w:rPr>
        <w:t>.</w:t>
      </w:r>
      <w:r w:rsidR="003F293D">
        <w:rPr>
          <w:rFonts w:ascii="Times New Roman" w:eastAsia="Times New Roman" w:hAnsi="Times New Roman"/>
          <w:bCs/>
          <w:sz w:val="24"/>
          <w:szCs w:val="24"/>
          <w:lang w:eastAsia="hr-HR"/>
        </w:rPr>
        <w:t>286</w:t>
      </w:r>
      <w:r w:rsidR="00213D90">
        <w:rPr>
          <w:rFonts w:ascii="Times New Roman" w:eastAsia="Times New Roman" w:hAnsi="Times New Roman"/>
          <w:bCs/>
          <w:sz w:val="24"/>
          <w:szCs w:val="24"/>
          <w:lang w:eastAsia="hr-HR"/>
        </w:rPr>
        <w:t>.</w:t>
      </w:r>
      <w:r w:rsidR="003F293D">
        <w:rPr>
          <w:rFonts w:ascii="Times New Roman" w:eastAsia="Times New Roman" w:hAnsi="Times New Roman"/>
          <w:bCs/>
          <w:sz w:val="24"/>
          <w:szCs w:val="24"/>
          <w:lang w:eastAsia="hr-HR"/>
        </w:rPr>
        <w:t>0</w:t>
      </w:r>
      <w:r w:rsidR="00213D90">
        <w:rPr>
          <w:rFonts w:ascii="Times New Roman" w:eastAsia="Times New Roman" w:hAnsi="Times New Roman"/>
          <w:bCs/>
          <w:sz w:val="24"/>
          <w:szCs w:val="24"/>
          <w:lang w:eastAsia="hr-HR"/>
        </w:rPr>
        <w:t>4</w:t>
      </w:r>
      <w:r w:rsidR="003F293D">
        <w:rPr>
          <w:rFonts w:ascii="Times New Roman" w:eastAsia="Times New Roman" w:hAnsi="Times New Roman"/>
          <w:bCs/>
          <w:sz w:val="24"/>
          <w:szCs w:val="24"/>
          <w:lang w:eastAsia="hr-HR"/>
        </w:rPr>
        <w:t>8</w:t>
      </w:r>
      <w:r w:rsidR="00213D90">
        <w:rPr>
          <w:rFonts w:ascii="Times New Roman" w:eastAsia="Times New Roman" w:hAnsi="Times New Roman"/>
          <w:bCs/>
          <w:sz w:val="24"/>
          <w:szCs w:val="24"/>
          <w:lang w:eastAsia="hr-HR"/>
        </w:rPr>
        <w:t>,</w:t>
      </w:r>
      <w:r w:rsidR="003F293D">
        <w:rPr>
          <w:rFonts w:ascii="Times New Roman" w:eastAsia="Times New Roman" w:hAnsi="Times New Roman"/>
          <w:bCs/>
          <w:sz w:val="24"/>
          <w:szCs w:val="24"/>
          <w:lang w:eastAsia="hr-HR"/>
        </w:rPr>
        <w:t>5</w:t>
      </w:r>
      <w:r w:rsidR="00213D90">
        <w:rPr>
          <w:rFonts w:ascii="Times New Roman" w:eastAsia="Times New Roman" w:hAnsi="Times New Roman"/>
          <w:bCs/>
          <w:sz w:val="24"/>
          <w:szCs w:val="24"/>
          <w:lang w:eastAsia="hr-HR"/>
        </w:rPr>
        <w:t>3 kn</w:t>
      </w:r>
      <w:r>
        <w:rPr>
          <w:rFonts w:ascii="Times New Roman" w:eastAsia="Times New Roman" w:hAnsi="Times New Roman"/>
          <w:bCs/>
          <w:sz w:val="24"/>
          <w:szCs w:val="24"/>
          <w:lang w:eastAsia="hr-HR"/>
        </w:rPr>
        <w:t xml:space="preserve"> te umanjenja za obvezu povrata poreza i prireza na dohodak u iznosu od 400.549,09 kn</w:t>
      </w:r>
    </w:p>
    <w:p w14:paraId="03D1FFB6" w14:textId="77777777" w:rsidR="00117711" w:rsidRDefault="00D01E90" w:rsidP="004C6E79">
      <w:pPr>
        <w:spacing w:after="0" w:line="240" w:lineRule="auto"/>
        <w:jc w:val="both"/>
        <w:rPr>
          <w:rFonts w:ascii="Times New Roman" w:eastAsia="Times New Roman" w:hAnsi="Times New Roman"/>
          <w:bCs/>
          <w:sz w:val="24"/>
          <w:szCs w:val="24"/>
          <w:lang w:eastAsia="hr-HR"/>
        </w:rPr>
      </w:pPr>
      <w:r>
        <w:rPr>
          <w:rFonts w:ascii="Times New Roman" w:eastAsia="Times New Roman" w:hAnsi="Times New Roman"/>
          <w:bCs/>
          <w:sz w:val="24"/>
          <w:szCs w:val="24"/>
          <w:lang w:eastAsia="hr-HR"/>
        </w:rPr>
        <w:t>- poreza od imovine (613)</w:t>
      </w:r>
      <w:r w:rsidR="00400C7C">
        <w:rPr>
          <w:rFonts w:ascii="Times New Roman" w:eastAsia="Times New Roman" w:hAnsi="Times New Roman"/>
          <w:bCs/>
          <w:sz w:val="24"/>
          <w:szCs w:val="24"/>
          <w:lang w:eastAsia="hr-HR"/>
        </w:rPr>
        <w:t>:</w:t>
      </w:r>
      <w:r w:rsidR="00213D90">
        <w:rPr>
          <w:rFonts w:ascii="Times New Roman" w:eastAsia="Times New Roman" w:hAnsi="Times New Roman"/>
          <w:bCs/>
          <w:sz w:val="24"/>
          <w:szCs w:val="24"/>
          <w:lang w:eastAsia="hr-HR"/>
        </w:rPr>
        <w:t xml:space="preserve"> porez na kuće za odmor i porez na korištenje javnih površina iznosi 1.741,64 kn,  poreza na promet nekretnina </w:t>
      </w:r>
      <w:r w:rsidR="00400C7C">
        <w:rPr>
          <w:rFonts w:ascii="Times New Roman" w:eastAsia="Times New Roman" w:hAnsi="Times New Roman"/>
          <w:bCs/>
          <w:sz w:val="24"/>
          <w:szCs w:val="24"/>
          <w:lang w:eastAsia="hr-HR"/>
        </w:rPr>
        <w:t>118</w:t>
      </w:r>
      <w:r w:rsidR="00213D90">
        <w:rPr>
          <w:rFonts w:ascii="Times New Roman" w:eastAsia="Times New Roman" w:hAnsi="Times New Roman"/>
          <w:bCs/>
          <w:sz w:val="24"/>
          <w:szCs w:val="24"/>
          <w:lang w:eastAsia="hr-HR"/>
        </w:rPr>
        <w:t>.</w:t>
      </w:r>
      <w:r w:rsidR="00400C7C">
        <w:rPr>
          <w:rFonts w:ascii="Times New Roman" w:eastAsia="Times New Roman" w:hAnsi="Times New Roman"/>
          <w:bCs/>
          <w:sz w:val="24"/>
          <w:szCs w:val="24"/>
          <w:lang w:eastAsia="hr-HR"/>
        </w:rPr>
        <w:t>277</w:t>
      </w:r>
      <w:r w:rsidR="00213D90">
        <w:rPr>
          <w:rFonts w:ascii="Times New Roman" w:eastAsia="Times New Roman" w:hAnsi="Times New Roman"/>
          <w:bCs/>
          <w:sz w:val="24"/>
          <w:szCs w:val="24"/>
          <w:lang w:eastAsia="hr-HR"/>
        </w:rPr>
        <w:t>,</w:t>
      </w:r>
      <w:r w:rsidR="00400C7C">
        <w:rPr>
          <w:rFonts w:ascii="Times New Roman" w:eastAsia="Times New Roman" w:hAnsi="Times New Roman"/>
          <w:bCs/>
          <w:sz w:val="24"/>
          <w:szCs w:val="24"/>
          <w:lang w:eastAsia="hr-HR"/>
        </w:rPr>
        <w:t>09</w:t>
      </w:r>
      <w:r w:rsidR="00213D90">
        <w:rPr>
          <w:rFonts w:ascii="Times New Roman" w:eastAsia="Times New Roman" w:hAnsi="Times New Roman"/>
          <w:bCs/>
          <w:sz w:val="24"/>
          <w:szCs w:val="24"/>
          <w:lang w:eastAsia="hr-HR"/>
        </w:rPr>
        <w:t xml:space="preserve"> kn </w:t>
      </w:r>
    </w:p>
    <w:p w14:paraId="5B70ED56" w14:textId="3709FBDE" w:rsidR="00CD68CF" w:rsidRDefault="00117711" w:rsidP="004C6E79">
      <w:pPr>
        <w:spacing w:after="0" w:line="240" w:lineRule="auto"/>
        <w:jc w:val="both"/>
        <w:rPr>
          <w:rFonts w:ascii="Times New Roman" w:eastAsia="Times New Roman" w:hAnsi="Times New Roman"/>
          <w:bCs/>
          <w:sz w:val="24"/>
          <w:szCs w:val="24"/>
          <w:lang w:eastAsia="hr-HR"/>
        </w:rPr>
      </w:pPr>
      <w:r>
        <w:rPr>
          <w:rFonts w:ascii="Times New Roman" w:eastAsia="Times New Roman" w:hAnsi="Times New Roman"/>
          <w:bCs/>
          <w:sz w:val="24"/>
          <w:szCs w:val="24"/>
          <w:lang w:eastAsia="hr-HR"/>
        </w:rPr>
        <w:t>-</w:t>
      </w:r>
      <w:r w:rsidR="004431F4">
        <w:rPr>
          <w:rFonts w:ascii="Times New Roman" w:eastAsia="Times New Roman" w:hAnsi="Times New Roman"/>
          <w:bCs/>
          <w:sz w:val="24"/>
          <w:szCs w:val="24"/>
          <w:lang w:eastAsia="hr-HR"/>
        </w:rPr>
        <w:t xml:space="preserve"> </w:t>
      </w:r>
      <w:r>
        <w:rPr>
          <w:rFonts w:ascii="Times New Roman" w:eastAsia="Times New Roman" w:hAnsi="Times New Roman"/>
          <w:bCs/>
          <w:sz w:val="24"/>
          <w:szCs w:val="24"/>
          <w:lang w:eastAsia="hr-HR"/>
        </w:rPr>
        <w:t xml:space="preserve">poreza na robe i usluge (614) tj. </w:t>
      </w:r>
      <w:r w:rsidR="004431F4">
        <w:rPr>
          <w:rFonts w:ascii="Times New Roman" w:eastAsia="Times New Roman" w:hAnsi="Times New Roman"/>
          <w:bCs/>
          <w:sz w:val="24"/>
          <w:szCs w:val="24"/>
          <w:lang w:eastAsia="hr-HR"/>
        </w:rPr>
        <w:t>poreza</w:t>
      </w:r>
      <w:r w:rsidR="00213D90">
        <w:rPr>
          <w:rFonts w:ascii="Times New Roman" w:eastAsia="Times New Roman" w:hAnsi="Times New Roman"/>
          <w:bCs/>
          <w:sz w:val="24"/>
          <w:szCs w:val="24"/>
          <w:lang w:eastAsia="hr-HR"/>
        </w:rPr>
        <w:t xml:space="preserve"> na potrošnju alkoholnih i bezalkoholnih </w:t>
      </w:r>
      <w:r w:rsidR="004431F4">
        <w:rPr>
          <w:rFonts w:ascii="Times New Roman" w:eastAsia="Times New Roman" w:hAnsi="Times New Roman"/>
          <w:bCs/>
          <w:sz w:val="24"/>
          <w:szCs w:val="24"/>
          <w:lang w:eastAsia="hr-HR"/>
        </w:rPr>
        <w:t xml:space="preserve">pića </w:t>
      </w:r>
      <w:r w:rsidR="00400C7C">
        <w:rPr>
          <w:rFonts w:ascii="Times New Roman" w:eastAsia="Times New Roman" w:hAnsi="Times New Roman"/>
          <w:bCs/>
          <w:sz w:val="24"/>
          <w:szCs w:val="24"/>
          <w:lang w:eastAsia="hr-HR"/>
        </w:rPr>
        <w:t>39</w:t>
      </w:r>
      <w:r w:rsidR="004431F4">
        <w:rPr>
          <w:rFonts w:ascii="Times New Roman" w:eastAsia="Times New Roman" w:hAnsi="Times New Roman"/>
          <w:bCs/>
          <w:sz w:val="24"/>
          <w:szCs w:val="24"/>
          <w:lang w:eastAsia="hr-HR"/>
        </w:rPr>
        <w:t>.</w:t>
      </w:r>
      <w:r w:rsidR="00400C7C">
        <w:rPr>
          <w:rFonts w:ascii="Times New Roman" w:eastAsia="Times New Roman" w:hAnsi="Times New Roman"/>
          <w:bCs/>
          <w:sz w:val="24"/>
          <w:szCs w:val="24"/>
          <w:lang w:eastAsia="hr-HR"/>
        </w:rPr>
        <w:t>4</w:t>
      </w:r>
      <w:r w:rsidR="004431F4">
        <w:rPr>
          <w:rFonts w:ascii="Times New Roman" w:eastAsia="Times New Roman" w:hAnsi="Times New Roman"/>
          <w:bCs/>
          <w:sz w:val="24"/>
          <w:szCs w:val="24"/>
          <w:lang w:eastAsia="hr-HR"/>
        </w:rPr>
        <w:t>1</w:t>
      </w:r>
      <w:r w:rsidR="00400C7C">
        <w:rPr>
          <w:rFonts w:ascii="Times New Roman" w:eastAsia="Times New Roman" w:hAnsi="Times New Roman"/>
          <w:bCs/>
          <w:sz w:val="24"/>
          <w:szCs w:val="24"/>
          <w:lang w:eastAsia="hr-HR"/>
        </w:rPr>
        <w:t>9</w:t>
      </w:r>
      <w:r w:rsidR="004431F4">
        <w:rPr>
          <w:rFonts w:ascii="Times New Roman" w:eastAsia="Times New Roman" w:hAnsi="Times New Roman"/>
          <w:bCs/>
          <w:sz w:val="24"/>
          <w:szCs w:val="24"/>
          <w:lang w:eastAsia="hr-HR"/>
        </w:rPr>
        <w:t>,</w:t>
      </w:r>
      <w:r w:rsidR="00400C7C">
        <w:rPr>
          <w:rFonts w:ascii="Times New Roman" w:eastAsia="Times New Roman" w:hAnsi="Times New Roman"/>
          <w:bCs/>
          <w:sz w:val="24"/>
          <w:szCs w:val="24"/>
          <w:lang w:eastAsia="hr-HR"/>
        </w:rPr>
        <w:t>75</w:t>
      </w:r>
      <w:r w:rsidR="004431F4">
        <w:rPr>
          <w:rFonts w:ascii="Times New Roman" w:eastAsia="Times New Roman" w:hAnsi="Times New Roman"/>
          <w:bCs/>
          <w:sz w:val="24"/>
          <w:szCs w:val="24"/>
          <w:lang w:eastAsia="hr-HR"/>
        </w:rPr>
        <w:t xml:space="preserve"> kn.</w:t>
      </w:r>
    </w:p>
    <w:p w14:paraId="6A1A2DD9" w14:textId="095DD86B" w:rsidR="002F70A4" w:rsidRDefault="002F70A4" w:rsidP="004C6E79">
      <w:pPr>
        <w:spacing w:after="0" w:line="240" w:lineRule="auto"/>
        <w:jc w:val="both"/>
        <w:rPr>
          <w:rFonts w:ascii="Times New Roman" w:eastAsia="Times New Roman" w:hAnsi="Times New Roman"/>
          <w:bCs/>
          <w:sz w:val="24"/>
          <w:szCs w:val="24"/>
          <w:lang w:eastAsia="hr-HR"/>
        </w:rPr>
      </w:pPr>
    </w:p>
    <w:p w14:paraId="72491BDD" w14:textId="4DB6EC5C" w:rsidR="00475613" w:rsidRDefault="002F70A4" w:rsidP="004C6E79">
      <w:pPr>
        <w:spacing w:after="0" w:line="240" w:lineRule="auto"/>
        <w:jc w:val="both"/>
        <w:rPr>
          <w:rFonts w:ascii="Times New Roman" w:eastAsia="Times New Roman" w:hAnsi="Times New Roman"/>
          <w:bCs/>
          <w:sz w:val="24"/>
          <w:szCs w:val="24"/>
          <w:lang w:eastAsia="hr-HR"/>
        </w:rPr>
      </w:pPr>
      <w:r w:rsidRPr="006355F2">
        <w:rPr>
          <w:rFonts w:ascii="Times New Roman" w:eastAsia="Times New Roman" w:hAnsi="Times New Roman"/>
          <w:b/>
          <w:sz w:val="24"/>
          <w:szCs w:val="24"/>
          <w:lang w:eastAsia="hr-HR"/>
        </w:rPr>
        <w:t>Pomoći iz inozemstva</w:t>
      </w:r>
      <w:r>
        <w:rPr>
          <w:rFonts w:ascii="Times New Roman" w:eastAsia="Times New Roman" w:hAnsi="Times New Roman"/>
          <w:bCs/>
          <w:sz w:val="24"/>
          <w:szCs w:val="24"/>
          <w:lang w:eastAsia="hr-HR"/>
        </w:rPr>
        <w:t xml:space="preserve"> </w:t>
      </w:r>
      <w:r w:rsidRPr="006355F2">
        <w:rPr>
          <w:rFonts w:ascii="Times New Roman" w:eastAsia="Times New Roman" w:hAnsi="Times New Roman"/>
          <w:b/>
          <w:sz w:val="24"/>
          <w:szCs w:val="24"/>
          <w:lang w:eastAsia="hr-HR"/>
        </w:rPr>
        <w:t xml:space="preserve">i od subjekata unutar općeg proračuna </w:t>
      </w:r>
      <w:r>
        <w:rPr>
          <w:rFonts w:ascii="Times New Roman" w:eastAsia="Times New Roman" w:hAnsi="Times New Roman"/>
          <w:bCs/>
          <w:sz w:val="24"/>
          <w:szCs w:val="24"/>
          <w:lang w:eastAsia="hr-HR"/>
        </w:rPr>
        <w:t>(</w:t>
      </w:r>
      <w:r w:rsidR="004570A6">
        <w:rPr>
          <w:rFonts w:ascii="Times New Roman" w:eastAsia="Times New Roman" w:hAnsi="Times New Roman"/>
          <w:bCs/>
          <w:sz w:val="24"/>
          <w:szCs w:val="24"/>
          <w:lang w:eastAsia="hr-HR"/>
        </w:rPr>
        <w:t>63</w:t>
      </w:r>
      <w:r w:rsidR="00356911">
        <w:rPr>
          <w:rFonts w:ascii="Times New Roman" w:eastAsia="Times New Roman" w:hAnsi="Times New Roman"/>
          <w:bCs/>
          <w:sz w:val="24"/>
          <w:szCs w:val="24"/>
          <w:lang w:eastAsia="hr-HR"/>
        </w:rPr>
        <w:t xml:space="preserve">) iznose </w:t>
      </w:r>
      <w:r w:rsidR="00117711">
        <w:rPr>
          <w:rFonts w:ascii="Times New Roman" w:eastAsia="Times New Roman" w:hAnsi="Times New Roman"/>
          <w:bCs/>
          <w:sz w:val="24"/>
          <w:szCs w:val="24"/>
          <w:lang w:eastAsia="hr-HR"/>
        </w:rPr>
        <w:t>3</w:t>
      </w:r>
      <w:r w:rsidR="004570A6">
        <w:rPr>
          <w:rFonts w:ascii="Times New Roman" w:eastAsia="Times New Roman" w:hAnsi="Times New Roman"/>
          <w:bCs/>
          <w:sz w:val="24"/>
          <w:szCs w:val="24"/>
          <w:lang w:eastAsia="hr-HR"/>
        </w:rPr>
        <w:t>.</w:t>
      </w:r>
      <w:r w:rsidR="00117711">
        <w:rPr>
          <w:rFonts w:ascii="Times New Roman" w:eastAsia="Times New Roman" w:hAnsi="Times New Roman"/>
          <w:bCs/>
          <w:sz w:val="24"/>
          <w:szCs w:val="24"/>
          <w:lang w:eastAsia="hr-HR"/>
        </w:rPr>
        <w:t>6</w:t>
      </w:r>
      <w:r w:rsidR="004570A6">
        <w:rPr>
          <w:rFonts w:ascii="Times New Roman" w:eastAsia="Times New Roman" w:hAnsi="Times New Roman"/>
          <w:bCs/>
          <w:sz w:val="24"/>
          <w:szCs w:val="24"/>
          <w:lang w:eastAsia="hr-HR"/>
        </w:rPr>
        <w:t>8</w:t>
      </w:r>
      <w:r w:rsidR="00117711">
        <w:rPr>
          <w:rFonts w:ascii="Times New Roman" w:eastAsia="Times New Roman" w:hAnsi="Times New Roman"/>
          <w:bCs/>
          <w:sz w:val="24"/>
          <w:szCs w:val="24"/>
          <w:lang w:eastAsia="hr-HR"/>
        </w:rPr>
        <w:t>1</w:t>
      </w:r>
      <w:r w:rsidR="004D15AE">
        <w:rPr>
          <w:rFonts w:ascii="Times New Roman" w:eastAsia="Times New Roman" w:hAnsi="Times New Roman"/>
          <w:bCs/>
          <w:sz w:val="24"/>
          <w:szCs w:val="24"/>
          <w:lang w:eastAsia="hr-HR"/>
        </w:rPr>
        <w:t>.</w:t>
      </w:r>
      <w:r w:rsidR="00117711">
        <w:rPr>
          <w:rFonts w:ascii="Times New Roman" w:eastAsia="Times New Roman" w:hAnsi="Times New Roman"/>
          <w:bCs/>
          <w:sz w:val="24"/>
          <w:szCs w:val="24"/>
          <w:lang w:eastAsia="hr-HR"/>
        </w:rPr>
        <w:t>523</w:t>
      </w:r>
      <w:r w:rsidR="004570A6">
        <w:rPr>
          <w:rFonts w:ascii="Times New Roman" w:eastAsia="Times New Roman" w:hAnsi="Times New Roman"/>
          <w:bCs/>
          <w:sz w:val="24"/>
          <w:szCs w:val="24"/>
          <w:lang w:eastAsia="hr-HR"/>
        </w:rPr>
        <w:t>,</w:t>
      </w:r>
      <w:r w:rsidR="00117711">
        <w:rPr>
          <w:rFonts w:ascii="Times New Roman" w:eastAsia="Times New Roman" w:hAnsi="Times New Roman"/>
          <w:bCs/>
          <w:sz w:val="24"/>
          <w:szCs w:val="24"/>
          <w:lang w:eastAsia="hr-HR"/>
        </w:rPr>
        <w:t>2</w:t>
      </w:r>
      <w:r w:rsidR="004570A6">
        <w:rPr>
          <w:rFonts w:ascii="Times New Roman" w:eastAsia="Times New Roman" w:hAnsi="Times New Roman"/>
          <w:bCs/>
          <w:sz w:val="24"/>
          <w:szCs w:val="24"/>
          <w:lang w:eastAsia="hr-HR"/>
        </w:rPr>
        <w:t>4</w:t>
      </w:r>
      <w:r w:rsidR="004D15AE">
        <w:rPr>
          <w:rFonts w:ascii="Times New Roman" w:eastAsia="Times New Roman" w:hAnsi="Times New Roman"/>
          <w:bCs/>
          <w:sz w:val="24"/>
          <w:szCs w:val="24"/>
          <w:lang w:eastAsia="hr-HR"/>
        </w:rPr>
        <w:t xml:space="preserve"> kn. </w:t>
      </w:r>
      <w:r w:rsidR="00356911">
        <w:rPr>
          <w:rFonts w:ascii="Times New Roman" w:eastAsia="Times New Roman" w:hAnsi="Times New Roman"/>
          <w:bCs/>
          <w:sz w:val="24"/>
          <w:szCs w:val="24"/>
          <w:lang w:eastAsia="hr-HR"/>
        </w:rPr>
        <w:t xml:space="preserve">Na </w:t>
      </w:r>
      <w:r w:rsidR="00255BC6">
        <w:rPr>
          <w:rFonts w:ascii="Times New Roman" w:eastAsia="Times New Roman" w:hAnsi="Times New Roman"/>
          <w:bCs/>
          <w:sz w:val="24"/>
          <w:szCs w:val="24"/>
          <w:lang w:eastAsia="hr-HR"/>
        </w:rPr>
        <w:t xml:space="preserve">ovoj poziciji </w:t>
      </w:r>
      <w:r w:rsidR="00356911">
        <w:rPr>
          <w:rFonts w:ascii="Times New Roman" w:eastAsia="Times New Roman" w:hAnsi="Times New Roman"/>
          <w:bCs/>
          <w:sz w:val="24"/>
          <w:szCs w:val="24"/>
          <w:lang w:eastAsia="hr-HR"/>
        </w:rPr>
        <w:t xml:space="preserve"> iskazane su</w:t>
      </w:r>
      <w:r w:rsidR="00255BC6">
        <w:rPr>
          <w:rFonts w:ascii="Times New Roman" w:eastAsia="Times New Roman" w:hAnsi="Times New Roman"/>
          <w:bCs/>
          <w:sz w:val="24"/>
          <w:szCs w:val="24"/>
          <w:lang w:eastAsia="hr-HR"/>
        </w:rPr>
        <w:t xml:space="preserve"> </w:t>
      </w:r>
      <w:r w:rsidR="004D15AE">
        <w:rPr>
          <w:rFonts w:ascii="Times New Roman" w:eastAsia="Times New Roman" w:hAnsi="Times New Roman"/>
          <w:bCs/>
          <w:sz w:val="24"/>
          <w:szCs w:val="24"/>
          <w:lang w:eastAsia="hr-HR"/>
        </w:rPr>
        <w:t>tekuće</w:t>
      </w:r>
      <w:r w:rsidR="00032B41">
        <w:rPr>
          <w:rFonts w:ascii="Times New Roman" w:eastAsia="Times New Roman" w:hAnsi="Times New Roman"/>
          <w:bCs/>
          <w:sz w:val="24"/>
          <w:szCs w:val="24"/>
          <w:lang w:eastAsia="hr-HR"/>
        </w:rPr>
        <w:t xml:space="preserve"> pomoći od inozemnih vlada </w:t>
      </w:r>
      <w:r w:rsidR="00117711">
        <w:rPr>
          <w:rFonts w:ascii="Times New Roman" w:eastAsia="Times New Roman" w:hAnsi="Times New Roman"/>
          <w:bCs/>
          <w:sz w:val="24"/>
          <w:szCs w:val="24"/>
          <w:lang w:eastAsia="hr-HR"/>
        </w:rPr>
        <w:t>(631)</w:t>
      </w:r>
      <w:r w:rsidR="00032B41">
        <w:rPr>
          <w:rFonts w:ascii="Times New Roman" w:eastAsia="Times New Roman" w:hAnsi="Times New Roman"/>
          <w:bCs/>
          <w:sz w:val="24"/>
          <w:szCs w:val="24"/>
          <w:lang w:eastAsia="hr-HR"/>
        </w:rPr>
        <w:t>u svoti od 1.689.679,33 kn</w:t>
      </w:r>
      <w:r w:rsidR="00117711">
        <w:rPr>
          <w:rFonts w:ascii="Times New Roman" w:eastAsia="Times New Roman" w:hAnsi="Times New Roman"/>
          <w:bCs/>
          <w:sz w:val="24"/>
          <w:szCs w:val="24"/>
          <w:lang w:eastAsia="hr-HR"/>
        </w:rPr>
        <w:t xml:space="preserve"> (s</w:t>
      </w:r>
      <w:r w:rsidR="00032B41">
        <w:rPr>
          <w:rFonts w:ascii="Times New Roman" w:eastAsia="Times New Roman" w:hAnsi="Times New Roman"/>
          <w:bCs/>
          <w:sz w:val="24"/>
          <w:szCs w:val="24"/>
          <w:lang w:eastAsia="hr-HR"/>
        </w:rPr>
        <w:t>redstva su zaprimljena temeljem završnog izvješća z provedbu projekta Prehistory Adventure</w:t>
      </w:r>
      <w:r w:rsidR="00117711">
        <w:rPr>
          <w:rFonts w:ascii="Times New Roman" w:eastAsia="Times New Roman" w:hAnsi="Times New Roman"/>
          <w:bCs/>
          <w:sz w:val="24"/>
          <w:szCs w:val="24"/>
          <w:lang w:eastAsia="hr-HR"/>
        </w:rPr>
        <w:t>),  pomoći iz drugih proračuna (633) u iznosu od 874.298.,43 kn i pomoći od izvanproračunskih korisnika (634)  u iznosu od 19.840.,68.</w:t>
      </w:r>
      <w:r w:rsidR="0040037F">
        <w:rPr>
          <w:rFonts w:ascii="Times New Roman" w:eastAsia="Times New Roman" w:hAnsi="Times New Roman"/>
          <w:bCs/>
          <w:sz w:val="24"/>
          <w:szCs w:val="24"/>
          <w:lang w:eastAsia="hr-HR"/>
        </w:rPr>
        <w:t xml:space="preserve"> Z</w:t>
      </w:r>
      <w:r w:rsidR="00E00F7E">
        <w:rPr>
          <w:rFonts w:ascii="Times New Roman" w:eastAsia="Times New Roman" w:hAnsi="Times New Roman"/>
          <w:bCs/>
          <w:sz w:val="24"/>
          <w:szCs w:val="24"/>
          <w:lang w:eastAsia="hr-HR"/>
        </w:rPr>
        <w:t xml:space="preserve">aprimljena sredstva </w:t>
      </w:r>
      <w:r w:rsidR="0040037F">
        <w:rPr>
          <w:rFonts w:ascii="Times New Roman" w:eastAsia="Times New Roman" w:hAnsi="Times New Roman"/>
          <w:bCs/>
          <w:sz w:val="24"/>
          <w:szCs w:val="24"/>
          <w:lang w:eastAsia="hr-HR"/>
        </w:rPr>
        <w:t xml:space="preserve">odnose se na sufinanciranje </w:t>
      </w:r>
      <w:r w:rsidR="00E00F7E">
        <w:rPr>
          <w:rFonts w:ascii="Times New Roman" w:eastAsia="Times New Roman" w:hAnsi="Times New Roman"/>
          <w:bCs/>
          <w:sz w:val="24"/>
          <w:szCs w:val="24"/>
          <w:lang w:eastAsia="hr-HR"/>
        </w:rPr>
        <w:t>provedb</w:t>
      </w:r>
      <w:r w:rsidR="0040037F">
        <w:rPr>
          <w:rFonts w:ascii="Times New Roman" w:eastAsia="Times New Roman" w:hAnsi="Times New Roman"/>
          <w:bCs/>
          <w:sz w:val="24"/>
          <w:szCs w:val="24"/>
          <w:lang w:eastAsia="hr-HR"/>
        </w:rPr>
        <w:t>e</w:t>
      </w:r>
      <w:r w:rsidR="00E00F7E">
        <w:rPr>
          <w:rFonts w:ascii="Times New Roman" w:eastAsia="Times New Roman" w:hAnsi="Times New Roman"/>
          <w:bCs/>
          <w:sz w:val="24"/>
          <w:szCs w:val="24"/>
          <w:lang w:eastAsia="hr-HR"/>
        </w:rPr>
        <w:t xml:space="preserve"> projekta Zaželi faza II</w:t>
      </w:r>
      <w:r w:rsidR="0040037F">
        <w:rPr>
          <w:rFonts w:ascii="Times New Roman" w:eastAsia="Times New Roman" w:hAnsi="Times New Roman"/>
          <w:bCs/>
          <w:sz w:val="24"/>
          <w:szCs w:val="24"/>
          <w:lang w:eastAsia="hr-HR"/>
        </w:rPr>
        <w:t>,</w:t>
      </w:r>
      <w:r w:rsidR="00E00F7E">
        <w:rPr>
          <w:rFonts w:ascii="Times New Roman" w:eastAsia="Times New Roman" w:hAnsi="Times New Roman"/>
          <w:bCs/>
          <w:sz w:val="24"/>
          <w:szCs w:val="24"/>
          <w:lang w:eastAsia="hr-HR"/>
        </w:rPr>
        <w:t xml:space="preserve">  novog projekta, koji je započeo s provedbom u 2022. godini (Za) najljepše životno doba – vrtićko doba</w:t>
      </w:r>
      <w:r w:rsidR="0040037F">
        <w:rPr>
          <w:rFonts w:ascii="Times New Roman" w:eastAsia="Times New Roman" w:hAnsi="Times New Roman"/>
          <w:bCs/>
          <w:sz w:val="24"/>
          <w:szCs w:val="24"/>
          <w:lang w:eastAsia="hr-HR"/>
        </w:rPr>
        <w:t xml:space="preserve"> te za sanaciju klizišta</w:t>
      </w:r>
      <w:r w:rsidR="00503C45">
        <w:rPr>
          <w:rFonts w:ascii="Times New Roman" w:eastAsia="Times New Roman" w:hAnsi="Times New Roman"/>
          <w:bCs/>
          <w:sz w:val="24"/>
          <w:szCs w:val="24"/>
          <w:lang w:eastAsia="hr-HR"/>
        </w:rPr>
        <w:t xml:space="preserve"> Fotez Breg.</w:t>
      </w:r>
    </w:p>
    <w:p w14:paraId="4BC99619" w14:textId="0F902190" w:rsidR="00DB2DBE" w:rsidRDefault="00DB2DBE" w:rsidP="004C6E79">
      <w:pPr>
        <w:spacing w:after="0" w:line="240" w:lineRule="auto"/>
        <w:jc w:val="both"/>
        <w:rPr>
          <w:rFonts w:ascii="Times New Roman" w:eastAsia="Times New Roman" w:hAnsi="Times New Roman"/>
          <w:bCs/>
          <w:sz w:val="24"/>
          <w:szCs w:val="24"/>
          <w:lang w:eastAsia="hr-HR"/>
        </w:rPr>
      </w:pPr>
    </w:p>
    <w:p w14:paraId="27645B0B" w14:textId="167BCFA9" w:rsidR="00DB2DBE" w:rsidRPr="00DB2DBE" w:rsidRDefault="00DB2DBE" w:rsidP="004C6E79">
      <w:pPr>
        <w:spacing w:after="0" w:line="240" w:lineRule="auto"/>
        <w:jc w:val="both"/>
        <w:rPr>
          <w:rFonts w:ascii="Times New Roman" w:eastAsia="Times New Roman" w:hAnsi="Times New Roman"/>
          <w:bCs/>
          <w:sz w:val="24"/>
          <w:szCs w:val="24"/>
          <w:lang w:eastAsia="hr-HR"/>
        </w:rPr>
      </w:pPr>
      <w:r>
        <w:rPr>
          <w:rFonts w:ascii="Times New Roman" w:eastAsia="Times New Roman" w:hAnsi="Times New Roman"/>
          <w:b/>
          <w:sz w:val="24"/>
          <w:szCs w:val="24"/>
          <w:lang w:eastAsia="hr-HR"/>
        </w:rPr>
        <w:t xml:space="preserve">Prihodi od imovine </w:t>
      </w:r>
      <w:r>
        <w:rPr>
          <w:rFonts w:ascii="Times New Roman" w:eastAsia="Times New Roman" w:hAnsi="Times New Roman"/>
          <w:bCs/>
          <w:sz w:val="24"/>
          <w:szCs w:val="24"/>
          <w:lang w:eastAsia="hr-HR"/>
        </w:rPr>
        <w:t>(</w:t>
      </w:r>
      <w:r w:rsidR="00EB5F7E">
        <w:rPr>
          <w:rFonts w:ascii="Times New Roman" w:eastAsia="Times New Roman" w:hAnsi="Times New Roman"/>
          <w:bCs/>
          <w:sz w:val="24"/>
          <w:szCs w:val="24"/>
          <w:lang w:eastAsia="hr-HR"/>
        </w:rPr>
        <w:t>64</w:t>
      </w:r>
      <w:r>
        <w:rPr>
          <w:rFonts w:ascii="Times New Roman" w:eastAsia="Times New Roman" w:hAnsi="Times New Roman"/>
          <w:bCs/>
          <w:sz w:val="24"/>
          <w:szCs w:val="24"/>
          <w:lang w:eastAsia="hr-HR"/>
        </w:rPr>
        <w:t xml:space="preserve">) u svoti od </w:t>
      </w:r>
      <w:r w:rsidR="00503C45">
        <w:rPr>
          <w:rFonts w:ascii="Times New Roman" w:eastAsia="Times New Roman" w:hAnsi="Times New Roman"/>
          <w:bCs/>
          <w:sz w:val="24"/>
          <w:szCs w:val="24"/>
          <w:lang w:eastAsia="hr-HR"/>
        </w:rPr>
        <w:t>75.897,00</w:t>
      </w:r>
      <w:r>
        <w:rPr>
          <w:rFonts w:ascii="Times New Roman" w:eastAsia="Times New Roman" w:hAnsi="Times New Roman"/>
          <w:bCs/>
          <w:sz w:val="24"/>
          <w:szCs w:val="24"/>
          <w:lang w:eastAsia="hr-HR"/>
        </w:rPr>
        <w:t xml:space="preserve"> kn odnose se na prihod od koncesije</w:t>
      </w:r>
      <w:r w:rsidR="00EB5F7E">
        <w:rPr>
          <w:rFonts w:ascii="Times New Roman" w:eastAsia="Times New Roman" w:hAnsi="Times New Roman"/>
          <w:bCs/>
          <w:sz w:val="24"/>
          <w:szCs w:val="24"/>
          <w:lang w:eastAsia="hr-HR"/>
        </w:rPr>
        <w:t>, prihode od prava služnosti i sl.</w:t>
      </w:r>
    </w:p>
    <w:p w14:paraId="29B5A819" w14:textId="77777777" w:rsidR="00475613" w:rsidRDefault="00475613" w:rsidP="004C6E79">
      <w:pPr>
        <w:spacing w:after="0" w:line="240" w:lineRule="auto"/>
        <w:jc w:val="both"/>
        <w:rPr>
          <w:rFonts w:ascii="Times New Roman" w:eastAsia="Times New Roman" w:hAnsi="Times New Roman"/>
          <w:bCs/>
          <w:color w:val="FF0000"/>
          <w:sz w:val="24"/>
          <w:szCs w:val="24"/>
          <w:lang w:eastAsia="hr-HR"/>
        </w:rPr>
      </w:pPr>
    </w:p>
    <w:p w14:paraId="7D7EDD99" w14:textId="02B86DBF" w:rsidR="00850781" w:rsidRDefault="009964CE" w:rsidP="004C6E79">
      <w:pPr>
        <w:spacing w:after="0" w:line="240" w:lineRule="auto"/>
        <w:jc w:val="both"/>
        <w:rPr>
          <w:rFonts w:ascii="Times New Roman" w:eastAsia="Times New Roman" w:hAnsi="Times New Roman"/>
          <w:bCs/>
          <w:sz w:val="24"/>
          <w:szCs w:val="24"/>
          <w:lang w:eastAsia="hr-HR"/>
        </w:rPr>
      </w:pPr>
      <w:r w:rsidRPr="006355F2">
        <w:rPr>
          <w:rFonts w:ascii="Times New Roman" w:eastAsia="Times New Roman" w:hAnsi="Times New Roman"/>
          <w:b/>
          <w:sz w:val="24"/>
          <w:szCs w:val="24"/>
          <w:lang w:eastAsia="hr-HR"/>
        </w:rPr>
        <w:t>Prihodi od upravnih pristojbi</w:t>
      </w:r>
      <w:r>
        <w:rPr>
          <w:rFonts w:ascii="Times New Roman" w:eastAsia="Times New Roman" w:hAnsi="Times New Roman"/>
          <w:bCs/>
          <w:sz w:val="24"/>
          <w:szCs w:val="24"/>
          <w:lang w:eastAsia="hr-HR"/>
        </w:rPr>
        <w:t xml:space="preserve"> (</w:t>
      </w:r>
      <w:r w:rsidR="00EB5F7E">
        <w:rPr>
          <w:rFonts w:ascii="Times New Roman" w:eastAsia="Times New Roman" w:hAnsi="Times New Roman"/>
          <w:bCs/>
          <w:sz w:val="24"/>
          <w:szCs w:val="24"/>
          <w:lang w:eastAsia="hr-HR"/>
        </w:rPr>
        <w:t>65</w:t>
      </w:r>
      <w:r>
        <w:rPr>
          <w:rFonts w:ascii="Times New Roman" w:eastAsia="Times New Roman" w:hAnsi="Times New Roman"/>
          <w:bCs/>
          <w:sz w:val="24"/>
          <w:szCs w:val="24"/>
          <w:lang w:eastAsia="hr-HR"/>
        </w:rPr>
        <w:t xml:space="preserve">) iznose </w:t>
      </w:r>
      <w:r w:rsidR="004F1506">
        <w:rPr>
          <w:rFonts w:ascii="Times New Roman" w:eastAsia="Times New Roman" w:hAnsi="Times New Roman"/>
          <w:bCs/>
          <w:sz w:val="24"/>
          <w:szCs w:val="24"/>
          <w:lang w:eastAsia="hr-HR"/>
        </w:rPr>
        <w:t>288.100,20</w:t>
      </w:r>
      <w:r w:rsidR="00857BDE">
        <w:rPr>
          <w:rFonts w:ascii="Times New Roman" w:eastAsia="Times New Roman" w:hAnsi="Times New Roman"/>
          <w:bCs/>
          <w:sz w:val="24"/>
          <w:szCs w:val="24"/>
          <w:lang w:eastAsia="hr-HR"/>
        </w:rPr>
        <w:t xml:space="preserve"> </w:t>
      </w:r>
      <w:r>
        <w:rPr>
          <w:rFonts w:ascii="Times New Roman" w:eastAsia="Times New Roman" w:hAnsi="Times New Roman"/>
          <w:bCs/>
          <w:sz w:val="24"/>
          <w:szCs w:val="24"/>
          <w:lang w:eastAsia="hr-HR"/>
        </w:rPr>
        <w:t>kn</w:t>
      </w:r>
      <w:r w:rsidR="00DB2DBE">
        <w:rPr>
          <w:rFonts w:ascii="Times New Roman" w:eastAsia="Times New Roman" w:hAnsi="Times New Roman"/>
          <w:bCs/>
          <w:sz w:val="24"/>
          <w:szCs w:val="24"/>
          <w:lang w:eastAsia="hr-HR"/>
        </w:rPr>
        <w:t>.</w:t>
      </w:r>
      <w:r w:rsidR="006F57F2">
        <w:rPr>
          <w:rFonts w:ascii="Times New Roman" w:eastAsia="Times New Roman" w:hAnsi="Times New Roman"/>
          <w:bCs/>
          <w:sz w:val="24"/>
          <w:szCs w:val="24"/>
          <w:lang w:eastAsia="hr-HR"/>
        </w:rPr>
        <w:t xml:space="preserve"> </w:t>
      </w:r>
      <w:r w:rsidR="00B74C89">
        <w:rPr>
          <w:rFonts w:ascii="Times New Roman" w:eastAsia="Times New Roman" w:hAnsi="Times New Roman"/>
          <w:bCs/>
          <w:sz w:val="24"/>
          <w:szCs w:val="24"/>
          <w:lang w:eastAsia="hr-HR"/>
        </w:rPr>
        <w:t>Najveći udio u ovoj grupi prihoda čine komunalni doprinosi i naknade u iznosu od</w:t>
      </w:r>
      <w:r w:rsidR="004F1506">
        <w:rPr>
          <w:rFonts w:ascii="Times New Roman" w:eastAsia="Times New Roman" w:hAnsi="Times New Roman"/>
          <w:bCs/>
          <w:sz w:val="24"/>
          <w:szCs w:val="24"/>
          <w:lang w:eastAsia="hr-HR"/>
        </w:rPr>
        <w:t xml:space="preserve"> 164</w:t>
      </w:r>
      <w:r w:rsidR="00EB5F7E">
        <w:rPr>
          <w:rFonts w:ascii="Times New Roman" w:eastAsia="Times New Roman" w:hAnsi="Times New Roman"/>
          <w:bCs/>
          <w:sz w:val="24"/>
          <w:szCs w:val="24"/>
          <w:lang w:eastAsia="hr-HR"/>
        </w:rPr>
        <w:t>.</w:t>
      </w:r>
      <w:r w:rsidR="004F1506">
        <w:rPr>
          <w:rFonts w:ascii="Times New Roman" w:eastAsia="Times New Roman" w:hAnsi="Times New Roman"/>
          <w:bCs/>
          <w:sz w:val="24"/>
          <w:szCs w:val="24"/>
          <w:lang w:eastAsia="hr-HR"/>
        </w:rPr>
        <w:t>838</w:t>
      </w:r>
      <w:r w:rsidR="00EB5F7E">
        <w:rPr>
          <w:rFonts w:ascii="Times New Roman" w:eastAsia="Times New Roman" w:hAnsi="Times New Roman"/>
          <w:bCs/>
          <w:sz w:val="24"/>
          <w:szCs w:val="24"/>
          <w:lang w:eastAsia="hr-HR"/>
        </w:rPr>
        <w:t>,</w:t>
      </w:r>
      <w:r w:rsidR="004F1506">
        <w:rPr>
          <w:rFonts w:ascii="Times New Roman" w:eastAsia="Times New Roman" w:hAnsi="Times New Roman"/>
          <w:bCs/>
          <w:sz w:val="24"/>
          <w:szCs w:val="24"/>
          <w:lang w:eastAsia="hr-HR"/>
        </w:rPr>
        <w:t>15</w:t>
      </w:r>
      <w:r w:rsidR="00B74C89">
        <w:rPr>
          <w:rFonts w:ascii="Times New Roman" w:eastAsia="Times New Roman" w:hAnsi="Times New Roman"/>
          <w:bCs/>
          <w:sz w:val="24"/>
          <w:szCs w:val="24"/>
          <w:lang w:eastAsia="hr-HR"/>
        </w:rPr>
        <w:t xml:space="preserve"> kn.</w:t>
      </w:r>
    </w:p>
    <w:p w14:paraId="7856F8AC" w14:textId="3B8ED8D8" w:rsidR="004F1506" w:rsidRDefault="004F1506" w:rsidP="004C6E79">
      <w:pPr>
        <w:spacing w:after="0" w:line="240" w:lineRule="auto"/>
        <w:jc w:val="both"/>
        <w:rPr>
          <w:rFonts w:ascii="Times New Roman" w:eastAsia="Times New Roman" w:hAnsi="Times New Roman"/>
          <w:bCs/>
          <w:sz w:val="24"/>
          <w:szCs w:val="24"/>
          <w:lang w:eastAsia="hr-HR"/>
        </w:rPr>
      </w:pPr>
    </w:p>
    <w:p w14:paraId="7221B8B2" w14:textId="59F71809" w:rsidR="004F1506" w:rsidRPr="004F1506" w:rsidRDefault="004F1506" w:rsidP="004C6E79">
      <w:pPr>
        <w:spacing w:after="0" w:line="240" w:lineRule="auto"/>
        <w:jc w:val="both"/>
        <w:rPr>
          <w:rFonts w:ascii="Times New Roman" w:eastAsia="Times New Roman" w:hAnsi="Times New Roman"/>
          <w:bCs/>
          <w:sz w:val="24"/>
          <w:szCs w:val="24"/>
          <w:lang w:eastAsia="hr-HR"/>
        </w:rPr>
      </w:pPr>
      <w:r w:rsidRPr="004F1506">
        <w:rPr>
          <w:rFonts w:ascii="Times New Roman" w:eastAsia="Times New Roman" w:hAnsi="Times New Roman"/>
          <w:b/>
          <w:sz w:val="24"/>
          <w:szCs w:val="24"/>
          <w:lang w:eastAsia="hr-HR"/>
        </w:rPr>
        <w:t>Prihodi od prodaje roba i usluga i prihodi od donacija</w:t>
      </w:r>
      <w:r>
        <w:rPr>
          <w:rFonts w:ascii="Times New Roman" w:eastAsia="Times New Roman" w:hAnsi="Times New Roman"/>
          <w:b/>
          <w:sz w:val="24"/>
          <w:szCs w:val="24"/>
          <w:lang w:eastAsia="hr-HR"/>
        </w:rPr>
        <w:t xml:space="preserve"> (66) – </w:t>
      </w:r>
      <w:r>
        <w:rPr>
          <w:rFonts w:ascii="Times New Roman" w:eastAsia="Times New Roman" w:hAnsi="Times New Roman"/>
          <w:bCs/>
          <w:sz w:val="24"/>
          <w:szCs w:val="24"/>
          <w:lang w:eastAsia="hr-HR"/>
        </w:rPr>
        <w:t>prihod se odnosi na donaciju mještanke-ostavinska imovina.</w:t>
      </w:r>
    </w:p>
    <w:p w14:paraId="44EE64BA" w14:textId="357E2F63" w:rsidR="00850781" w:rsidRDefault="00850781" w:rsidP="004C6E79">
      <w:pPr>
        <w:spacing w:after="0" w:line="240" w:lineRule="auto"/>
        <w:jc w:val="both"/>
        <w:rPr>
          <w:rFonts w:ascii="Times New Roman" w:eastAsia="Times New Roman" w:hAnsi="Times New Roman"/>
          <w:bCs/>
          <w:sz w:val="24"/>
          <w:szCs w:val="24"/>
          <w:lang w:eastAsia="hr-HR"/>
        </w:rPr>
      </w:pPr>
    </w:p>
    <w:p w14:paraId="55B4C358" w14:textId="4198940E" w:rsidR="006355F2" w:rsidRDefault="004D55DE" w:rsidP="006355F2">
      <w:pPr>
        <w:pStyle w:val="Odlomakpopisa"/>
        <w:numPr>
          <w:ilvl w:val="0"/>
          <w:numId w:val="6"/>
        </w:numPr>
        <w:spacing w:after="0" w:line="240" w:lineRule="auto"/>
        <w:jc w:val="both"/>
        <w:rPr>
          <w:rFonts w:ascii="Times New Roman" w:eastAsia="Times New Roman" w:hAnsi="Times New Roman"/>
          <w:bCs/>
          <w:sz w:val="24"/>
          <w:szCs w:val="24"/>
          <w:lang w:eastAsia="hr-HR"/>
        </w:rPr>
      </w:pPr>
      <w:r>
        <w:rPr>
          <w:rFonts w:ascii="Times New Roman" w:eastAsia="Times New Roman" w:hAnsi="Times New Roman"/>
          <w:bCs/>
          <w:sz w:val="24"/>
          <w:szCs w:val="24"/>
          <w:lang w:eastAsia="hr-HR"/>
        </w:rPr>
        <w:t xml:space="preserve"> </w:t>
      </w:r>
      <w:r w:rsidR="006355F2">
        <w:rPr>
          <w:rFonts w:ascii="Times New Roman" w:eastAsia="Times New Roman" w:hAnsi="Times New Roman"/>
          <w:bCs/>
          <w:sz w:val="24"/>
          <w:szCs w:val="24"/>
          <w:lang w:eastAsia="hr-HR"/>
        </w:rPr>
        <w:t>Bilješka</w:t>
      </w:r>
      <w:r w:rsidR="00DB2DBE">
        <w:rPr>
          <w:rFonts w:ascii="Times New Roman" w:eastAsia="Times New Roman" w:hAnsi="Times New Roman"/>
          <w:bCs/>
          <w:sz w:val="24"/>
          <w:szCs w:val="24"/>
          <w:lang w:eastAsia="hr-HR"/>
        </w:rPr>
        <w:t xml:space="preserve"> – Rashodi poslovanja</w:t>
      </w:r>
    </w:p>
    <w:p w14:paraId="0E04B6E6" w14:textId="77777777" w:rsidR="006355F2" w:rsidRPr="006355F2" w:rsidRDefault="006355F2" w:rsidP="006355F2">
      <w:pPr>
        <w:pStyle w:val="Odlomakpopisa"/>
        <w:spacing w:after="0" w:line="240" w:lineRule="auto"/>
        <w:jc w:val="both"/>
        <w:rPr>
          <w:rFonts w:ascii="Times New Roman" w:eastAsia="Times New Roman" w:hAnsi="Times New Roman"/>
          <w:bCs/>
          <w:sz w:val="24"/>
          <w:szCs w:val="24"/>
          <w:lang w:eastAsia="hr-HR"/>
        </w:rPr>
      </w:pPr>
    </w:p>
    <w:p w14:paraId="44072C64" w14:textId="5E7E8A9D" w:rsidR="00857BDE" w:rsidRDefault="009544E5" w:rsidP="004C6E79">
      <w:pPr>
        <w:spacing w:after="0" w:line="240" w:lineRule="auto"/>
        <w:jc w:val="both"/>
        <w:rPr>
          <w:rFonts w:ascii="Times New Roman" w:eastAsia="Times New Roman" w:hAnsi="Times New Roman"/>
          <w:bCs/>
          <w:sz w:val="24"/>
          <w:szCs w:val="24"/>
          <w:lang w:eastAsia="hr-HR"/>
        </w:rPr>
      </w:pPr>
      <w:r w:rsidRPr="006355F2">
        <w:rPr>
          <w:rFonts w:ascii="Times New Roman" w:eastAsia="Times New Roman" w:hAnsi="Times New Roman"/>
          <w:b/>
          <w:sz w:val="24"/>
          <w:szCs w:val="24"/>
          <w:lang w:eastAsia="hr-HR"/>
        </w:rPr>
        <w:t>Rashodi poslovanja</w:t>
      </w:r>
      <w:r>
        <w:rPr>
          <w:rFonts w:ascii="Times New Roman" w:eastAsia="Times New Roman" w:hAnsi="Times New Roman"/>
          <w:bCs/>
          <w:sz w:val="24"/>
          <w:szCs w:val="24"/>
          <w:lang w:eastAsia="hr-HR"/>
        </w:rPr>
        <w:t xml:space="preserve"> (</w:t>
      </w:r>
      <w:r w:rsidR="00EB5F7E">
        <w:rPr>
          <w:rFonts w:ascii="Times New Roman" w:eastAsia="Times New Roman" w:hAnsi="Times New Roman"/>
          <w:bCs/>
          <w:sz w:val="24"/>
          <w:szCs w:val="24"/>
          <w:lang w:eastAsia="hr-HR"/>
        </w:rPr>
        <w:t>3</w:t>
      </w:r>
      <w:r>
        <w:rPr>
          <w:rFonts w:ascii="Times New Roman" w:eastAsia="Times New Roman" w:hAnsi="Times New Roman"/>
          <w:bCs/>
          <w:sz w:val="24"/>
          <w:szCs w:val="24"/>
          <w:lang w:eastAsia="hr-HR"/>
        </w:rPr>
        <w:t xml:space="preserve">) iznose </w:t>
      </w:r>
      <w:r w:rsidR="0049015E">
        <w:rPr>
          <w:rFonts w:ascii="Times New Roman" w:eastAsia="Times New Roman" w:hAnsi="Times New Roman"/>
          <w:bCs/>
          <w:sz w:val="24"/>
          <w:szCs w:val="24"/>
          <w:lang w:eastAsia="hr-HR"/>
        </w:rPr>
        <w:t>6.820.066,82</w:t>
      </w:r>
      <w:r w:rsidR="00DB2DBE">
        <w:rPr>
          <w:rFonts w:ascii="Times New Roman" w:eastAsia="Times New Roman" w:hAnsi="Times New Roman"/>
          <w:bCs/>
          <w:sz w:val="24"/>
          <w:szCs w:val="24"/>
          <w:lang w:eastAsia="hr-HR"/>
        </w:rPr>
        <w:t xml:space="preserve"> </w:t>
      </w:r>
      <w:r>
        <w:rPr>
          <w:rFonts w:ascii="Times New Roman" w:eastAsia="Times New Roman" w:hAnsi="Times New Roman"/>
          <w:bCs/>
          <w:sz w:val="24"/>
          <w:szCs w:val="24"/>
          <w:lang w:eastAsia="hr-HR"/>
        </w:rPr>
        <w:t xml:space="preserve">kn i </w:t>
      </w:r>
      <w:r w:rsidR="008215A5">
        <w:rPr>
          <w:rFonts w:ascii="Times New Roman" w:eastAsia="Times New Roman" w:hAnsi="Times New Roman"/>
          <w:bCs/>
          <w:sz w:val="24"/>
          <w:szCs w:val="24"/>
          <w:lang w:eastAsia="hr-HR"/>
        </w:rPr>
        <w:t xml:space="preserve">viši </w:t>
      </w:r>
      <w:r w:rsidR="0043277A">
        <w:rPr>
          <w:rFonts w:ascii="Times New Roman" w:eastAsia="Times New Roman" w:hAnsi="Times New Roman"/>
          <w:bCs/>
          <w:sz w:val="24"/>
          <w:szCs w:val="24"/>
          <w:lang w:eastAsia="hr-HR"/>
        </w:rPr>
        <w:t xml:space="preserve">su za </w:t>
      </w:r>
      <w:r w:rsidR="008215A5">
        <w:rPr>
          <w:rFonts w:ascii="Times New Roman" w:eastAsia="Times New Roman" w:hAnsi="Times New Roman"/>
          <w:bCs/>
          <w:sz w:val="24"/>
          <w:szCs w:val="24"/>
          <w:lang w:eastAsia="hr-HR"/>
        </w:rPr>
        <w:t>3</w:t>
      </w:r>
      <w:r w:rsidR="0049015E">
        <w:rPr>
          <w:rFonts w:ascii="Times New Roman" w:eastAsia="Times New Roman" w:hAnsi="Times New Roman"/>
          <w:bCs/>
          <w:sz w:val="24"/>
          <w:szCs w:val="24"/>
          <w:lang w:eastAsia="hr-HR"/>
        </w:rPr>
        <w:t>0</w:t>
      </w:r>
      <w:r w:rsidR="0043277A">
        <w:rPr>
          <w:rFonts w:ascii="Times New Roman" w:eastAsia="Times New Roman" w:hAnsi="Times New Roman"/>
          <w:bCs/>
          <w:sz w:val="24"/>
          <w:szCs w:val="24"/>
          <w:lang w:eastAsia="hr-HR"/>
        </w:rPr>
        <w:t>,</w:t>
      </w:r>
      <w:r w:rsidR="0049015E">
        <w:rPr>
          <w:rFonts w:ascii="Times New Roman" w:eastAsia="Times New Roman" w:hAnsi="Times New Roman"/>
          <w:bCs/>
          <w:sz w:val="24"/>
          <w:szCs w:val="24"/>
          <w:lang w:eastAsia="hr-HR"/>
        </w:rPr>
        <w:t>2</w:t>
      </w:r>
      <w:r w:rsidR="0043277A">
        <w:rPr>
          <w:rFonts w:ascii="Times New Roman" w:eastAsia="Times New Roman" w:hAnsi="Times New Roman"/>
          <w:bCs/>
          <w:sz w:val="24"/>
          <w:szCs w:val="24"/>
          <w:lang w:eastAsia="hr-HR"/>
        </w:rPr>
        <w:t xml:space="preserve"> </w:t>
      </w:r>
      <w:r>
        <w:rPr>
          <w:rFonts w:ascii="Times New Roman" w:eastAsia="Times New Roman" w:hAnsi="Times New Roman"/>
          <w:bCs/>
          <w:sz w:val="24"/>
          <w:szCs w:val="24"/>
          <w:lang w:eastAsia="hr-HR"/>
        </w:rPr>
        <w:t xml:space="preserve">% u odnosu na </w:t>
      </w:r>
      <w:r w:rsidR="00DB2DBE">
        <w:rPr>
          <w:rFonts w:ascii="Times New Roman" w:eastAsia="Times New Roman" w:hAnsi="Times New Roman"/>
          <w:bCs/>
          <w:sz w:val="24"/>
          <w:szCs w:val="24"/>
          <w:lang w:eastAsia="hr-HR"/>
        </w:rPr>
        <w:t xml:space="preserve">isto razdoblje prethodne godine. </w:t>
      </w:r>
    </w:p>
    <w:p w14:paraId="4D635CAD" w14:textId="77777777" w:rsidR="008215A5" w:rsidRDefault="008215A5" w:rsidP="004C6E79">
      <w:pPr>
        <w:spacing w:after="0" w:line="240" w:lineRule="auto"/>
        <w:jc w:val="both"/>
        <w:rPr>
          <w:rFonts w:ascii="Times New Roman" w:eastAsia="Times New Roman" w:hAnsi="Times New Roman"/>
          <w:bCs/>
          <w:sz w:val="24"/>
          <w:szCs w:val="24"/>
          <w:lang w:eastAsia="hr-HR"/>
        </w:rPr>
      </w:pPr>
    </w:p>
    <w:p w14:paraId="65A7F0EC" w14:textId="07BEF69A" w:rsidR="00585FE2" w:rsidRDefault="00DB2DBE" w:rsidP="004C6E79">
      <w:pPr>
        <w:spacing w:after="0" w:line="240" w:lineRule="auto"/>
        <w:jc w:val="both"/>
        <w:rPr>
          <w:rFonts w:ascii="Times New Roman" w:eastAsia="Times New Roman" w:hAnsi="Times New Roman"/>
          <w:bCs/>
          <w:sz w:val="24"/>
          <w:szCs w:val="24"/>
          <w:lang w:eastAsia="hr-HR"/>
        </w:rPr>
      </w:pPr>
      <w:r>
        <w:rPr>
          <w:rFonts w:ascii="Times New Roman" w:eastAsia="Times New Roman" w:hAnsi="Times New Roman"/>
          <w:bCs/>
          <w:sz w:val="24"/>
          <w:szCs w:val="24"/>
          <w:lang w:eastAsia="hr-HR"/>
        </w:rPr>
        <w:t>Čine ih</w:t>
      </w:r>
      <w:r w:rsidR="0043277A">
        <w:rPr>
          <w:rFonts w:ascii="Times New Roman" w:eastAsia="Times New Roman" w:hAnsi="Times New Roman"/>
          <w:bCs/>
          <w:sz w:val="24"/>
          <w:szCs w:val="24"/>
          <w:lang w:eastAsia="hr-HR"/>
        </w:rPr>
        <w:t>:</w:t>
      </w:r>
      <w:r w:rsidR="00054531">
        <w:rPr>
          <w:rFonts w:ascii="Times New Roman" w:eastAsia="Times New Roman" w:hAnsi="Times New Roman"/>
          <w:bCs/>
          <w:sz w:val="24"/>
          <w:szCs w:val="24"/>
          <w:lang w:eastAsia="hr-HR"/>
        </w:rPr>
        <w:t xml:space="preserve"> </w:t>
      </w:r>
      <w:r w:rsidR="006355F2">
        <w:rPr>
          <w:rFonts w:ascii="Times New Roman" w:eastAsia="Times New Roman" w:hAnsi="Times New Roman"/>
          <w:bCs/>
          <w:sz w:val="24"/>
          <w:szCs w:val="24"/>
          <w:lang w:eastAsia="hr-HR"/>
        </w:rPr>
        <w:t xml:space="preserve"> </w:t>
      </w:r>
    </w:p>
    <w:p w14:paraId="26C46EEE" w14:textId="77777777" w:rsidR="00585FE2" w:rsidRDefault="00585FE2" w:rsidP="004C6E79">
      <w:pPr>
        <w:spacing w:after="0" w:line="240" w:lineRule="auto"/>
        <w:jc w:val="both"/>
        <w:rPr>
          <w:rFonts w:ascii="Times New Roman" w:eastAsia="Times New Roman" w:hAnsi="Times New Roman"/>
          <w:bCs/>
          <w:sz w:val="24"/>
          <w:szCs w:val="24"/>
          <w:lang w:eastAsia="hr-HR"/>
        </w:rPr>
      </w:pPr>
    </w:p>
    <w:p w14:paraId="7926F93E" w14:textId="2278FBDD" w:rsidR="00DB2DBE" w:rsidRDefault="00116550" w:rsidP="009553D5">
      <w:pPr>
        <w:spacing w:after="0" w:line="240" w:lineRule="auto"/>
        <w:jc w:val="both"/>
        <w:rPr>
          <w:rFonts w:ascii="Times New Roman" w:eastAsia="Times New Roman" w:hAnsi="Times New Roman"/>
          <w:bCs/>
          <w:sz w:val="24"/>
          <w:szCs w:val="24"/>
          <w:lang w:eastAsia="hr-HR"/>
        </w:rPr>
      </w:pPr>
      <w:r w:rsidRPr="00116550">
        <w:rPr>
          <w:rFonts w:ascii="Times New Roman" w:eastAsia="Times New Roman" w:hAnsi="Times New Roman"/>
          <w:b/>
          <w:sz w:val="24"/>
          <w:szCs w:val="24"/>
          <w:lang w:eastAsia="hr-HR"/>
        </w:rPr>
        <w:t>R</w:t>
      </w:r>
      <w:r w:rsidR="00054531" w:rsidRPr="00116550">
        <w:rPr>
          <w:rFonts w:ascii="Times New Roman" w:eastAsia="Times New Roman" w:hAnsi="Times New Roman"/>
          <w:b/>
          <w:sz w:val="24"/>
          <w:szCs w:val="24"/>
          <w:lang w:eastAsia="hr-HR"/>
        </w:rPr>
        <w:t>ashodi za zaposlene</w:t>
      </w:r>
      <w:r w:rsidR="00054531">
        <w:rPr>
          <w:rFonts w:ascii="Times New Roman" w:eastAsia="Times New Roman" w:hAnsi="Times New Roman"/>
          <w:bCs/>
          <w:sz w:val="24"/>
          <w:szCs w:val="24"/>
          <w:lang w:eastAsia="hr-HR"/>
        </w:rPr>
        <w:t xml:space="preserve"> (</w:t>
      </w:r>
      <w:r w:rsidR="008215A5">
        <w:rPr>
          <w:rFonts w:ascii="Times New Roman" w:eastAsia="Times New Roman" w:hAnsi="Times New Roman"/>
          <w:bCs/>
          <w:sz w:val="24"/>
          <w:szCs w:val="24"/>
          <w:lang w:eastAsia="hr-HR"/>
        </w:rPr>
        <w:t>31</w:t>
      </w:r>
      <w:r w:rsidR="00054531">
        <w:rPr>
          <w:rFonts w:ascii="Times New Roman" w:eastAsia="Times New Roman" w:hAnsi="Times New Roman"/>
          <w:bCs/>
          <w:sz w:val="24"/>
          <w:szCs w:val="24"/>
          <w:lang w:eastAsia="hr-HR"/>
        </w:rPr>
        <w:t>) iznos</w:t>
      </w:r>
      <w:r w:rsidR="0043277A">
        <w:rPr>
          <w:rFonts w:ascii="Times New Roman" w:eastAsia="Times New Roman" w:hAnsi="Times New Roman"/>
          <w:bCs/>
          <w:sz w:val="24"/>
          <w:szCs w:val="24"/>
          <w:lang w:eastAsia="hr-HR"/>
        </w:rPr>
        <w:t>e</w:t>
      </w:r>
      <w:r w:rsidR="00054531">
        <w:rPr>
          <w:rFonts w:ascii="Times New Roman" w:eastAsia="Times New Roman" w:hAnsi="Times New Roman"/>
          <w:bCs/>
          <w:sz w:val="24"/>
          <w:szCs w:val="24"/>
          <w:lang w:eastAsia="hr-HR"/>
        </w:rPr>
        <w:t xml:space="preserve"> od </w:t>
      </w:r>
      <w:r w:rsidR="0049015E">
        <w:rPr>
          <w:rFonts w:ascii="Times New Roman" w:eastAsia="Times New Roman" w:hAnsi="Times New Roman"/>
          <w:bCs/>
          <w:sz w:val="24"/>
          <w:szCs w:val="24"/>
          <w:lang w:eastAsia="hr-HR"/>
        </w:rPr>
        <w:t>706</w:t>
      </w:r>
      <w:r w:rsidR="008215A5">
        <w:rPr>
          <w:rFonts w:ascii="Times New Roman" w:eastAsia="Times New Roman" w:hAnsi="Times New Roman"/>
          <w:bCs/>
          <w:sz w:val="24"/>
          <w:szCs w:val="24"/>
          <w:lang w:eastAsia="hr-HR"/>
        </w:rPr>
        <w:t>.</w:t>
      </w:r>
      <w:r w:rsidR="0049015E">
        <w:rPr>
          <w:rFonts w:ascii="Times New Roman" w:eastAsia="Times New Roman" w:hAnsi="Times New Roman"/>
          <w:bCs/>
          <w:sz w:val="24"/>
          <w:szCs w:val="24"/>
          <w:lang w:eastAsia="hr-HR"/>
        </w:rPr>
        <w:t>7</w:t>
      </w:r>
      <w:r w:rsidR="008215A5">
        <w:rPr>
          <w:rFonts w:ascii="Times New Roman" w:eastAsia="Times New Roman" w:hAnsi="Times New Roman"/>
          <w:bCs/>
          <w:sz w:val="24"/>
          <w:szCs w:val="24"/>
          <w:lang w:eastAsia="hr-HR"/>
        </w:rPr>
        <w:t>99</w:t>
      </w:r>
      <w:r w:rsidR="0049015E">
        <w:rPr>
          <w:rFonts w:ascii="Times New Roman" w:eastAsia="Times New Roman" w:hAnsi="Times New Roman"/>
          <w:bCs/>
          <w:sz w:val="24"/>
          <w:szCs w:val="24"/>
          <w:lang w:eastAsia="hr-HR"/>
        </w:rPr>
        <w:t>1</w:t>
      </w:r>
      <w:r w:rsidR="008215A5">
        <w:rPr>
          <w:rFonts w:ascii="Times New Roman" w:eastAsia="Times New Roman" w:hAnsi="Times New Roman"/>
          <w:bCs/>
          <w:sz w:val="24"/>
          <w:szCs w:val="24"/>
          <w:lang w:eastAsia="hr-HR"/>
        </w:rPr>
        <w:t>,</w:t>
      </w:r>
      <w:r w:rsidR="0049015E">
        <w:rPr>
          <w:rFonts w:ascii="Times New Roman" w:eastAsia="Times New Roman" w:hAnsi="Times New Roman"/>
          <w:bCs/>
          <w:sz w:val="24"/>
          <w:szCs w:val="24"/>
          <w:lang w:eastAsia="hr-HR"/>
        </w:rPr>
        <w:t>34</w:t>
      </w:r>
      <w:r w:rsidR="008215A5">
        <w:rPr>
          <w:rFonts w:ascii="Times New Roman" w:eastAsia="Times New Roman" w:hAnsi="Times New Roman"/>
          <w:bCs/>
          <w:sz w:val="24"/>
          <w:szCs w:val="24"/>
          <w:lang w:eastAsia="hr-HR"/>
        </w:rPr>
        <w:t>0</w:t>
      </w:r>
      <w:r w:rsidR="00054531">
        <w:rPr>
          <w:rFonts w:ascii="Times New Roman" w:eastAsia="Times New Roman" w:hAnsi="Times New Roman"/>
          <w:bCs/>
          <w:sz w:val="24"/>
          <w:szCs w:val="24"/>
          <w:lang w:eastAsia="hr-HR"/>
        </w:rPr>
        <w:t xml:space="preserve"> kn</w:t>
      </w:r>
      <w:r>
        <w:rPr>
          <w:rFonts w:ascii="Times New Roman" w:eastAsia="Times New Roman" w:hAnsi="Times New Roman"/>
          <w:bCs/>
          <w:sz w:val="24"/>
          <w:szCs w:val="24"/>
          <w:lang w:eastAsia="hr-HR"/>
        </w:rPr>
        <w:t xml:space="preserve">. </w:t>
      </w:r>
      <w:r w:rsidR="00A64CA0">
        <w:rPr>
          <w:rFonts w:ascii="Times New Roman" w:eastAsia="Times New Roman" w:hAnsi="Times New Roman"/>
          <w:bCs/>
          <w:sz w:val="24"/>
          <w:szCs w:val="24"/>
          <w:lang w:eastAsia="hr-HR"/>
        </w:rPr>
        <w:t>U 20</w:t>
      </w:r>
      <w:r w:rsidR="0043277A">
        <w:rPr>
          <w:rFonts w:ascii="Times New Roman" w:eastAsia="Times New Roman" w:hAnsi="Times New Roman"/>
          <w:bCs/>
          <w:sz w:val="24"/>
          <w:szCs w:val="24"/>
          <w:lang w:eastAsia="hr-HR"/>
        </w:rPr>
        <w:t>2</w:t>
      </w:r>
      <w:r w:rsidR="008215A5">
        <w:rPr>
          <w:rFonts w:ascii="Times New Roman" w:eastAsia="Times New Roman" w:hAnsi="Times New Roman"/>
          <w:bCs/>
          <w:sz w:val="24"/>
          <w:szCs w:val="24"/>
          <w:lang w:eastAsia="hr-HR"/>
        </w:rPr>
        <w:t>2</w:t>
      </w:r>
      <w:r w:rsidR="00A64CA0">
        <w:rPr>
          <w:rFonts w:ascii="Times New Roman" w:eastAsia="Times New Roman" w:hAnsi="Times New Roman"/>
          <w:bCs/>
          <w:sz w:val="24"/>
          <w:szCs w:val="24"/>
          <w:lang w:eastAsia="hr-HR"/>
        </w:rPr>
        <w:t>. godini plaće</w:t>
      </w:r>
      <w:r w:rsidR="007519D8">
        <w:rPr>
          <w:rFonts w:ascii="Times New Roman" w:eastAsia="Times New Roman" w:hAnsi="Times New Roman"/>
          <w:bCs/>
          <w:sz w:val="24"/>
          <w:szCs w:val="24"/>
          <w:lang w:eastAsia="hr-HR"/>
        </w:rPr>
        <w:t xml:space="preserve"> (bruto)</w:t>
      </w:r>
      <w:r w:rsidR="00A64CA0">
        <w:rPr>
          <w:rFonts w:ascii="Times New Roman" w:eastAsia="Times New Roman" w:hAnsi="Times New Roman"/>
          <w:bCs/>
          <w:sz w:val="24"/>
          <w:szCs w:val="24"/>
          <w:lang w:eastAsia="hr-HR"/>
        </w:rPr>
        <w:t xml:space="preserve"> kao niti naknade za zaposlene nisu povećane</w:t>
      </w:r>
      <w:r w:rsidR="0049015E">
        <w:rPr>
          <w:rFonts w:ascii="Times New Roman" w:eastAsia="Times New Roman" w:hAnsi="Times New Roman"/>
          <w:bCs/>
          <w:sz w:val="24"/>
          <w:szCs w:val="24"/>
          <w:lang w:eastAsia="hr-HR"/>
        </w:rPr>
        <w:t xml:space="preserve"> i na gotovo su istoj razini kao u prethodnoj godini (niži za 1,5%)</w:t>
      </w:r>
      <w:r w:rsidR="00245F39">
        <w:rPr>
          <w:rFonts w:ascii="Times New Roman" w:eastAsia="Times New Roman" w:hAnsi="Times New Roman"/>
          <w:bCs/>
          <w:sz w:val="24"/>
          <w:szCs w:val="24"/>
          <w:lang w:eastAsia="hr-HR"/>
        </w:rPr>
        <w:t>.</w:t>
      </w:r>
    </w:p>
    <w:p w14:paraId="64015724" w14:textId="77777777" w:rsidR="00245F39" w:rsidRDefault="00245F39" w:rsidP="009553D5">
      <w:pPr>
        <w:spacing w:after="0" w:line="240" w:lineRule="auto"/>
        <w:jc w:val="both"/>
        <w:rPr>
          <w:rFonts w:ascii="Times New Roman" w:eastAsia="Times New Roman" w:hAnsi="Times New Roman"/>
          <w:b/>
          <w:sz w:val="24"/>
          <w:szCs w:val="24"/>
          <w:lang w:eastAsia="hr-HR"/>
        </w:rPr>
      </w:pPr>
    </w:p>
    <w:p w14:paraId="11967D83" w14:textId="4C49B8F7" w:rsidR="00762314" w:rsidRDefault="009553D5" w:rsidP="002D18AC">
      <w:pPr>
        <w:spacing w:after="0" w:line="240" w:lineRule="auto"/>
        <w:jc w:val="both"/>
        <w:rPr>
          <w:rFonts w:ascii="Times New Roman" w:eastAsia="Times New Roman" w:hAnsi="Times New Roman"/>
          <w:bCs/>
          <w:sz w:val="24"/>
          <w:szCs w:val="24"/>
          <w:lang w:eastAsia="hr-HR"/>
        </w:rPr>
      </w:pPr>
      <w:r w:rsidRPr="009553D5">
        <w:rPr>
          <w:rFonts w:ascii="Times New Roman" w:eastAsia="Times New Roman" w:hAnsi="Times New Roman"/>
          <w:b/>
          <w:sz w:val="24"/>
          <w:szCs w:val="24"/>
          <w:lang w:eastAsia="hr-HR"/>
        </w:rPr>
        <w:t>M</w:t>
      </w:r>
      <w:r w:rsidR="00054531" w:rsidRPr="009553D5">
        <w:rPr>
          <w:rFonts w:ascii="Times New Roman" w:eastAsia="Times New Roman" w:hAnsi="Times New Roman"/>
          <w:b/>
          <w:sz w:val="24"/>
          <w:szCs w:val="24"/>
          <w:lang w:eastAsia="hr-HR"/>
        </w:rPr>
        <w:t>aterijalni rashodi</w:t>
      </w:r>
      <w:r w:rsidR="00054531" w:rsidRPr="009553D5">
        <w:rPr>
          <w:rFonts w:ascii="Times New Roman" w:eastAsia="Times New Roman" w:hAnsi="Times New Roman"/>
          <w:bCs/>
          <w:sz w:val="24"/>
          <w:szCs w:val="24"/>
          <w:lang w:eastAsia="hr-HR"/>
        </w:rPr>
        <w:t xml:space="preserve"> (</w:t>
      </w:r>
      <w:r w:rsidR="00B64860">
        <w:rPr>
          <w:rFonts w:ascii="Times New Roman" w:eastAsia="Times New Roman" w:hAnsi="Times New Roman"/>
          <w:bCs/>
          <w:sz w:val="24"/>
          <w:szCs w:val="24"/>
          <w:lang w:eastAsia="hr-HR"/>
        </w:rPr>
        <w:t>32</w:t>
      </w:r>
      <w:r w:rsidR="00054531" w:rsidRPr="009553D5">
        <w:rPr>
          <w:rFonts w:ascii="Times New Roman" w:eastAsia="Times New Roman" w:hAnsi="Times New Roman"/>
          <w:bCs/>
          <w:sz w:val="24"/>
          <w:szCs w:val="24"/>
          <w:lang w:eastAsia="hr-HR"/>
        </w:rPr>
        <w:t>) iznos</w:t>
      </w:r>
      <w:r w:rsidR="00B64860">
        <w:rPr>
          <w:rFonts w:ascii="Times New Roman" w:eastAsia="Times New Roman" w:hAnsi="Times New Roman"/>
          <w:bCs/>
          <w:sz w:val="24"/>
          <w:szCs w:val="24"/>
          <w:lang w:eastAsia="hr-HR"/>
        </w:rPr>
        <w:t>e</w:t>
      </w:r>
      <w:r w:rsidR="00054531" w:rsidRPr="009553D5">
        <w:rPr>
          <w:rFonts w:ascii="Times New Roman" w:eastAsia="Times New Roman" w:hAnsi="Times New Roman"/>
          <w:bCs/>
          <w:sz w:val="24"/>
          <w:szCs w:val="24"/>
          <w:lang w:eastAsia="hr-HR"/>
        </w:rPr>
        <w:t xml:space="preserve"> </w:t>
      </w:r>
      <w:r w:rsidR="00B64860">
        <w:rPr>
          <w:rFonts w:ascii="Times New Roman" w:eastAsia="Times New Roman" w:hAnsi="Times New Roman"/>
          <w:bCs/>
          <w:sz w:val="24"/>
          <w:szCs w:val="24"/>
          <w:lang w:eastAsia="hr-HR"/>
        </w:rPr>
        <w:t>2</w:t>
      </w:r>
      <w:r w:rsidR="001E75A3">
        <w:rPr>
          <w:rFonts w:ascii="Times New Roman" w:eastAsia="Times New Roman" w:hAnsi="Times New Roman"/>
          <w:bCs/>
          <w:sz w:val="24"/>
          <w:szCs w:val="24"/>
          <w:lang w:eastAsia="hr-HR"/>
        </w:rPr>
        <w:t>.712</w:t>
      </w:r>
      <w:r w:rsidR="00B64860">
        <w:rPr>
          <w:rFonts w:ascii="Times New Roman" w:eastAsia="Times New Roman" w:hAnsi="Times New Roman"/>
          <w:bCs/>
          <w:sz w:val="24"/>
          <w:szCs w:val="24"/>
          <w:lang w:eastAsia="hr-HR"/>
        </w:rPr>
        <w:t>.</w:t>
      </w:r>
      <w:r w:rsidR="001E75A3">
        <w:rPr>
          <w:rFonts w:ascii="Times New Roman" w:eastAsia="Times New Roman" w:hAnsi="Times New Roman"/>
          <w:bCs/>
          <w:sz w:val="24"/>
          <w:szCs w:val="24"/>
          <w:lang w:eastAsia="hr-HR"/>
        </w:rPr>
        <w:t>609</w:t>
      </w:r>
      <w:r w:rsidR="00B64860">
        <w:rPr>
          <w:rFonts w:ascii="Times New Roman" w:eastAsia="Times New Roman" w:hAnsi="Times New Roman"/>
          <w:bCs/>
          <w:sz w:val="24"/>
          <w:szCs w:val="24"/>
          <w:lang w:eastAsia="hr-HR"/>
        </w:rPr>
        <w:t>,</w:t>
      </w:r>
      <w:r w:rsidR="001E75A3">
        <w:rPr>
          <w:rFonts w:ascii="Times New Roman" w:eastAsia="Times New Roman" w:hAnsi="Times New Roman"/>
          <w:bCs/>
          <w:sz w:val="24"/>
          <w:szCs w:val="24"/>
          <w:lang w:eastAsia="hr-HR"/>
        </w:rPr>
        <w:t>30</w:t>
      </w:r>
      <w:r w:rsidR="00054531" w:rsidRPr="009553D5">
        <w:rPr>
          <w:rFonts w:ascii="Times New Roman" w:eastAsia="Times New Roman" w:hAnsi="Times New Roman"/>
          <w:bCs/>
          <w:sz w:val="24"/>
          <w:szCs w:val="24"/>
          <w:lang w:eastAsia="hr-HR"/>
        </w:rPr>
        <w:t xml:space="preserve"> kn</w:t>
      </w:r>
      <w:r w:rsidR="002D18AC">
        <w:rPr>
          <w:rFonts w:ascii="Times New Roman" w:eastAsia="Times New Roman" w:hAnsi="Times New Roman"/>
          <w:bCs/>
          <w:sz w:val="24"/>
          <w:szCs w:val="24"/>
          <w:lang w:eastAsia="hr-HR"/>
        </w:rPr>
        <w:t>.</w:t>
      </w:r>
      <w:r>
        <w:rPr>
          <w:rFonts w:ascii="Times New Roman" w:eastAsia="Times New Roman" w:hAnsi="Times New Roman"/>
          <w:bCs/>
          <w:sz w:val="24"/>
          <w:szCs w:val="24"/>
          <w:lang w:eastAsia="hr-HR"/>
        </w:rPr>
        <w:t xml:space="preserve"> </w:t>
      </w:r>
      <w:r w:rsidR="00B851D3">
        <w:rPr>
          <w:rFonts w:ascii="Times New Roman" w:eastAsia="Times New Roman" w:hAnsi="Times New Roman"/>
          <w:bCs/>
          <w:sz w:val="24"/>
          <w:szCs w:val="24"/>
          <w:lang w:eastAsia="hr-HR"/>
        </w:rPr>
        <w:t xml:space="preserve">Općina nema dovoljno stručnih kadrova te mora koristiti vanjske stručne suradnike  kako bi  provela </w:t>
      </w:r>
      <w:r w:rsidR="00714B35">
        <w:rPr>
          <w:rFonts w:ascii="Times New Roman" w:eastAsia="Times New Roman" w:hAnsi="Times New Roman"/>
          <w:bCs/>
          <w:sz w:val="24"/>
          <w:szCs w:val="24"/>
          <w:lang w:eastAsia="hr-HR"/>
        </w:rPr>
        <w:t xml:space="preserve">sve svoje aktivnosti. </w:t>
      </w:r>
      <w:r w:rsidR="001E75A3">
        <w:rPr>
          <w:rFonts w:ascii="Times New Roman" w:eastAsia="Times New Roman" w:hAnsi="Times New Roman"/>
          <w:bCs/>
          <w:sz w:val="24"/>
          <w:szCs w:val="24"/>
          <w:lang w:eastAsia="hr-HR"/>
        </w:rPr>
        <w:t>U 2022. godini zabilježeno je povećanje troškova energije za 83,8 %. Međutim, rashodi su u ukupnom iznosu niži za 19,4% u odnosu na prethodnu godinu.</w:t>
      </w:r>
    </w:p>
    <w:p w14:paraId="2C8DFA38" w14:textId="77777777" w:rsidR="002D18AC" w:rsidRDefault="002D18AC" w:rsidP="000837E5">
      <w:pPr>
        <w:spacing w:after="0" w:line="240" w:lineRule="auto"/>
        <w:jc w:val="both"/>
        <w:rPr>
          <w:rFonts w:ascii="Times New Roman" w:eastAsia="Times New Roman" w:hAnsi="Times New Roman"/>
          <w:b/>
          <w:sz w:val="24"/>
          <w:szCs w:val="24"/>
          <w:lang w:eastAsia="hr-HR"/>
        </w:rPr>
      </w:pPr>
    </w:p>
    <w:p w14:paraId="0456802A" w14:textId="3BA066C4" w:rsidR="00585FE2" w:rsidRPr="00715A9A" w:rsidRDefault="00715A9A" w:rsidP="000837E5">
      <w:pPr>
        <w:spacing w:after="0" w:line="240" w:lineRule="auto"/>
        <w:jc w:val="both"/>
        <w:rPr>
          <w:rFonts w:ascii="Times New Roman" w:eastAsia="Times New Roman" w:hAnsi="Times New Roman"/>
          <w:bCs/>
          <w:sz w:val="24"/>
          <w:szCs w:val="24"/>
          <w:lang w:eastAsia="hr-HR"/>
        </w:rPr>
      </w:pPr>
      <w:r w:rsidRPr="00762314">
        <w:rPr>
          <w:rFonts w:ascii="Times New Roman" w:eastAsia="Times New Roman" w:hAnsi="Times New Roman"/>
          <w:b/>
          <w:sz w:val="24"/>
          <w:szCs w:val="24"/>
          <w:lang w:eastAsia="hr-HR"/>
        </w:rPr>
        <w:t>F</w:t>
      </w:r>
      <w:r w:rsidR="00585FE2" w:rsidRPr="00762314">
        <w:rPr>
          <w:rFonts w:ascii="Times New Roman" w:eastAsia="Times New Roman" w:hAnsi="Times New Roman"/>
          <w:b/>
          <w:sz w:val="24"/>
          <w:szCs w:val="24"/>
          <w:lang w:eastAsia="hr-HR"/>
        </w:rPr>
        <w:t>inancijski rashodi</w:t>
      </w:r>
      <w:r w:rsidR="00585FE2" w:rsidRPr="00715A9A">
        <w:rPr>
          <w:rFonts w:ascii="Times New Roman" w:eastAsia="Times New Roman" w:hAnsi="Times New Roman"/>
          <w:bCs/>
          <w:sz w:val="24"/>
          <w:szCs w:val="24"/>
          <w:lang w:eastAsia="hr-HR"/>
        </w:rPr>
        <w:t xml:space="preserve"> (</w:t>
      </w:r>
      <w:r w:rsidR="00EA46EE">
        <w:rPr>
          <w:rFonts w:ascii="Times New Roman" w:eastAsia="Times New Roman" w:hAnsi="Times New Roman"/>
          <w:bCs/>
          <w:sz w:val="24"/>
          <w:szCs w:val="24"/>
          <w:lang w:eastAsia="hr-HR"/>
        </w:rPr>
        <w:t>34</w:t>
      </w:r>
      <w:r w:rsidR="00585FE2" w:rsidRPr="00715A9A">
        <w:rPr>
          <w:rFonts w:ascii="Times New Roman" w:eastAsia="Times New Roman" w:hAnsi="Times New Roman"/>
          <w:bCs/>
          <w:sz w:val="24"/>
          <w:szCs w:val="24"/>
          <w:lang w:eastAsia="hr-HR"/>
        </w:rPr>
        <w:t xml:space="preserve">) iznose </w:t>
      </w:r>
      <w:r w:rsidR="00EA4C6B">
        <w:rPr>
          <w:rFonts w:ascii="Times New Roman" w:eastAsia="Times New Roman" w:hAnsi="Times New Roman"/>
          <w:bCs/>
          <w:sz w:val="24"/>
          <w:szCs w:val="24"/>
          <w:lang w:eastAsia="hr-HR"/>
        </w:rPr>
        <w:t>1</w:t>
      </w:r>
      <w:r w:rsidR="00EA46EE">
        <w:rPr>
          <w:rFonts w:ascii="Times New Roman" w:eastAsia="Times New Roman" w:hAnsi="Times New Roman"/>
          <w:bCs/>
          <w:sz w:val="24"/>
          <w:szCs w:val="24"/>
          <w:lang w:eastAsia="hr-HR"/>
        </w:rPr>
        <w:t>9</w:t>
      </w:r>
      <w:r w:rsidR="00EA4C6B">
        <w:rPr>
          <w:rFonts w:ascii="Times New Roman" w:eastAsia="Times New Roman" w:hAnsi="Times New Roman"/>
          <w:bCs/>
          <w:sz w:val="24"/>
          <w:szCs w:val="24"/>
          <w:lang w:eastAsia="hr-HR"/>
        </w:rPr>
        <w:t>1</w:t>
      </w:r>
      <w:r w:rsidR="002D18AC">
        <w:rPr>
          <w:rFonts w:ascii="Times New Roman" w:eastAsia="Times New Roman" w:hAnsi="Times New Roman"/>
          <w:bCs/>
          <w:sz w:val="24"/>
          <w:szCs w:val="24"/>
          <w:lang w:eastAsia="hr-HR"/>
        </w:rPr>
        <w:t>.</w:t>
      </w:r>
      <w:r w:rsidR="00EA4C6B">
        <w:rPr>
          <w:rFonts w:ascii="Times New Roman" w:eastAsia="Times New Roman" w:hAnsi="Times New Roman"/>
          <w:bCs/>
          <w:sz w:val="24"/>
          <w:szCs w:val="24"/>
          <w:lang w:eastAsia="hr-HR"/>
        </w:rPr>
        <w:t>0</w:t>
      </w:r>
      <w:r w:rsidR="00EA46EE">
        <w:rPr>
          <w:rFonts w:ascii="Times New Roman" w:eastAsia="Times New Roman" w:hAnsi="Times New Roman"/>
          <w:bCs/>
          <w:sz w:val="24"/>
          <w:szCs w:val="24"/>
          <w:lang w:eastAsia="hr-HR"/>
        </w:rPr>
        <w:t>1</w:t>
      </w:r>
      <w:r w:rsidR="00EA4C6B">
        <w:rPr>
          <w:rFonts w:ascii="Times New Roman" w:eastAsia="Times New Roman" w:hAnsi="Times New Roman"/>
          <w:bCs/>
          <w:sz w:val="24"/>
          <w:szCs w:val="24"/>
          <w:lang w:eastAsia="hr-HR"/>
        </w:rPr>
        <w:t>1</w:t>
      </w:r>
      <w:r w:rsidR="00EA46EE">
        <w:rPr>
          <w:rFonts w:ascii="Times New Roman" w:eastAsia="Times New Roman" w:hAnsi="Times New Roman"/>
          <w:bCs/>
          <w:sz w:val="24"/>
          <w:szCs w:val="24"/>
          <w:lang w:eastAsia="hr-HR"/>
        </w:rPr>
        <w:t>,</w:t>
      </w:r>
      <w:r w:rsidR="00EA4C6B">
        <w:rPr>
          <w:rFonts w:ascii="Times New Roman" w:eastAsia="Times New Roman" w:hAnsi="Times New Roman"/>
          <w:bCs/>
          <w:sz w:val="24"/>
          <w:szCs w:val="24"/>
          <w:lang w:eastAsia="hr-HR"/>
        </w:rPr>
        <w:t>10 kn</w:t>
      </w:r>
      <w:r w:rsidR="00EA46EE">
        <w:rPr>
          <w:rFonts w:ascii="Times New Roman" w:eastAsia="Times New Roman" w:hAnsi="Times New Roman"/>
          <w:bCs/>
          <w:sz w:val="24"/>
          <w:szCs w:val="24"/>
          <w:lang w:eastAsia="hr-HR"/>
        </w:rPr>
        <w:t xml:space="preserve"> </w:t>
      </w:r>
      <w:r w:rsidR="00585FE2" w:rsidRPr="00715A9A">
        <w:rPr>
          <w:rFonts w:ascii="Times New Roman" w:eastAsia="Times New Roman" w:hAnsi="Times New Roman"/>
          <w:bCs/>
          <w:sz w:val="24"/>
          <w:szCs w:val="24"/>
          <w:lang w:eastAsia="hr-HR"/>
        </w:rPr>
        <w:t>na usluge porezne uprave praćenje i naplatu općinskih poreznih prihoda, usluge platnog prometa</w:t>
      </w:r>
      <w:r w:rsidR="00857BDE">
        <w:rPr>
          <w:rFonts w:ascii="Times New Roman" w:eastAsia="Times New Roman" w:hAnsi="Times New Roman"/>
          <w:bCs/>
          <w:sz w:val="24"/>
          <w:szCs w:val="24"/>
          <w:lang w:eastAsia="hr-HR"/>
        </w:rPr>
        <w:t>,</w:t>
      </w:r>
      <w:r w:rsidR="00585FE2" w:rsidRPr="00715A9A">
        <w:rPr>
          <w:rFonts w:ascii="Times New Roman" w:eastAsia="Times New Roman" w:hAnsi="Times New Roman"/>
          <w:bCs/>
          <w:sz w:val="24"/>
          <w:szCs w:val="24"/>
          <w:lang w:eastAsia="hr-HR"/>
        </w:rPr>
        <w:t xml:space="preserve"> kamate</w:t>
      </w:r>
      <w:r w:rsidR="00857BDE">
        <w:rPr>
          <w:rFonts w:ascii="Times New Roman" w:eastAsia="Times New Roman" w:hAnsi="Times New Roman"/>
          <w:bCs/>
          <w:sz w:val="24"/>
          <w:szCs w:val="24"/>
          <w:lang w:eastAsia="hr-HR"/>
        </w:rPr>
        <w:t xml:space="preserve"> i sl.</w:t>
      </w:r>
      <w:r w:rsidR="00EA46EE">
        <w:rPr>
          <w:rFonts w:ascii="Times New Roman" w:eastAsia="Times New Roman" w:hAnsi="Times New Roman"/>
          <w:bCs/>
          <w:sz w:val="24"/>
          <w:szCs w:val="24"/>
          <w:lang w:eastAsia="hr-HR"/>
        </w:rPr>
        <w:t xml:space="preserve"> </w:t>
      </w:r>
      <w:r w:rsidR="00857BDE">
        <w:rPr>
          <w:rFonts w:ascii="Times New Roman" w:eastAsia="Times New Roman" w:hAnsi="Times New Roman"/>
          <w:bCs/>
          <w:sz w:val="24"/>
          <w:szCs w:val="24"/>
          <w:lang w:eastAsia="hr-HR"/>
        </w:rPr>
        <w:t xml:space="preserve"> </w:t>
      </w:r>
      <w:r w:rsidR="00BC00CD">
        <w:rPr>
          <w:rFonts w:ascii="Times New Roman" w:eastAsia="Times New Roman" w:hAnsi="Times New Roman"/>
          <w:bCs/>
          <w:sz w:val="24"/>
          <w:szCs w:val="24"/>
          <w:lang w:eastAsia="hr-HR"/>
        </w:rPr>
        <w:t>U odnosu na prethodno izvještajno razdoblje, zabilježeno je značajno povećanje rashoda koji se odnose na zatezne kamate. Rashodi su nastali kao posljedica naplate obveza iz prethodnih razdoblja od strane dobavljača.</w:t>
      </w:r>
    </w:p>
    <w:p w14:paraId="77BC07A5" w14:textId="77777777" w:rsidR="00585FE2" w:rsidRPr="00762314" w:rsidRDefault="00585FE2" w:rsidP="00585FE2">
      <w:pPr>
        <w:spacing w:after="0" w:line="240" w:lineRule="auto"/>
        <w:jc w:val="both"/>
        <w:rPr>
          <w:rFonts w:ascii="Times New Roman" w:eastAsia="Times New Roman" w:hAnsi="Times New Roman"/>
          <w:b/>
          <w:sz w:val="24"/>
          <w:szCs w:val="24"/>
          <w:lang w:eastAsia="hr-HR"/>
        </w:rPr>
      </w:pPr>
    </w:p>
    <w:p w14:paraId="0E3DF2E9" w14:textId="045B682E" w:rsidR="00CD68CF" w:rsidRDefault="00715A9A" w:rsidP="000837E5">
      <w:pPr>
        <w:spacing w:after="0" w:line="240" w:lineRule="auto"/>
        <w:jc w:val="both"/>
        <w:rPr>
          <w:rFonts w:ascii="Times New Roman" w:eastAsia="Times New Roman" w:hAnsi="Times New Roman"/>
          <w:bCs/>
          <w:sz w:val="24"/>
          <w:szCs w:val="24"/>
          <w:lang w:eastAsia="hr-HR"/>
        </w:rPr>
      </w:pPr>
      <w:r w:rsidRPr="00762314">
        <w:rPr>
          <w:rFonts w:ascii="Times New Roman" w:eastAsia="Times New Roman" w:hAnsi="Times New Roman"/>
          <w:b/>
          <w:sz w:val="24"/>
          <w:szCs w:val="24"/>
          <w:lang w:eastAsia="hr-HR"/>
        </w:rPr>
        <w:t>Iz</w:t>
      </w:r>
      <w:r w:rsidR="00585FE2" w:rsidRPr="00762314">
        <w:rPr>
          <w:rFonts w:ascii="Times New Roman" w:eastAsia="Times New Roman" w:hAnsi="Times New Roman"/>
          <w:b/>
          <w:sz w:val="24"/>
          <w:szCs w:val="24"/>
          <w:lang w:eastAsia="hr-HR"/>
        </w:rPr>
        <w:t>daci za subvencije</w:t>
      </w:r>
      <w:r w:rsidR="00585FE2" w:rsidRPr="00715A9A">
        <w:rPr>
          <w:rFonts w:ascii="Times New Roman" w:eastAsia="Times New Roman" w:hAnsi="Times New Roman"/>
          <w:bCs/>
          <w:sz w:val="24"/>
          <w:szCs w:val="24"/>
          <w:lang w:eastAsia="hr-HR"/>
        </w:rPr>
        <w:t xml:space="preserve"> (</w:t>
      </w:r>
      <w:r w:rsidR="00EA46EE">
        <w:rPr>
          <w:rFonts w:ascii="Times New Roman" w:eastAsia="Times New Roman" w:hAnsi="Times New Roman"/>
          <w:bCs/>
          <w:sz w:val="24"/>
          <w:szCs w:val="24"/>
          <w:lang w:eastAsia="hr-HR"/>
        </w:rPr>
        <w:t>35</w:t>
      </w:r>
      <w:r w:rsidRPr="00715A9A">
        <w:rPr>
          <w:rFonts w:ascii="Times New Roman" w:eastAsia="Times New Roman" w:hAnsi="Times New Roman"/>
          <w:bCs/>
          <w:sz w:val="24"/>
          <w:szCs w:val="24"/>
          <w:lang w:eastAsia="hr-HR"/>
        </w:rPr>
        <w:t xml:space="preserve">) iznose </w:t>
      </w:r>
      <w:r w:rsidR="002E52AD">
        <w:rPr>
          <w:rFonts w:ascii="Times New Roman" w:eastAsia="Times New Roman" w:hAnsi="Times New Roman"/>
          <w:bCs/>
          <w:sz w:val="24"/>
          <w:szCs w:val="24"/>
          <w:lang w:eastAsia="hr-HR"/>
        </w:rPr>
        <w:t>738.569,01</w:t>
      </w:r>
      <w:r w:rsidRPr="00715A9A">
        <w:rPr>
          <w:rFonts w:ascii="Times New Roman" w:eastAsia="Times New Roman" w:hAnsi="Times New Roman"/>
          <w:bCs/>
          <w:sz w:val="24"/>
          <w:szCs w:val="24"/>
          <w:lang w:eastAsia="hr-HR"/>
        </w:rPr>
        <w:t xml:space="preserve"> kn i odnose se na subvencije poljoprivrednim domaćinstvima</w:t>
      </w:r>
      <w:r w:rsidR="00762314">
        <w:rPr>
          <w:rFonts w:ascii="Times New Roman" w:eastAsia="Times New Roman" w:hAnsi="Times New Roman"/>
          <w:bCs/>
          <w:sz w:val="24"/>
          <w:szCs w:val="24"/>
          <w:lang w:eastAsia="hr-HR"/>
        </w:rPr>
        <w:t xml:space="preserve"> </w:t>
      </w:r>
      <w:r w:rsidR="004D55DE">
        <w:rPr>
          <w:rFonts w:ascii="Times New Roman" w:eastAsia="Times New Roman" w:hAnsi="Times New Roman"/>
          <w:bCs/>
          <w:sz w:val="24"/>
          <w:szCs w:val="24"/>
          <w:lang w:eastAsia="hr-HR"/>
        </w:rPr>
        <w:t>sa područja općine</w:t>
      </w:r>
      <w:r w:rsidR="00EA46EE">
        <w:rPr>
          <w:rFonts w:ascii="Times New Roman" w:eastAsia="Times New Roman" w:hAnsi="Times New Roman"/>
          <w:bCs/>
          <w:sz w:val="24"/>
          <w:szCs w:val="24"/>
          <w:lang w:eastAsia="hr-HR"/>
        </w:rPr>
        <w:t xml:space="preserve"> te isplaćena sredstava projektnom partneru </w:t>
      </w:r>
      <w:r w:rsidR="008B25A4">
        <w:rPr>
          <w:rFonts w:ascii="Times New Roman" w:eastAsia="Times New Roman" w:hAnsi="Times New Roman"/>
          <w:bCs/>
          <w:sz w:val="24"/>
          <w:szCs w:val="24"/>
          <w:lang w:eastAsia="hr-HR"/>
        </w:rPr>
        <w:t>izvan javnog sektora</w:t>
      </w:r>
      <w:r w:rsidR="002E52AD">
        <w:rPr>
          <w:rFonts w:ascii="Times New Roman" w:eastAsia="Times New Roman" w:hAnsi="Times New Roman"/>
          <w:bCs/>
          <w:sz w:val="24"/>
          <w:szCs w:val="24"/>
          <w:lang w:eastAsia="hr-HR"/>
        </w:rPr>
        <w:t xml:space="preserve"> (isplate projektnom partneru na provedbi projekta (Za) najljepše životno doba – vrtićko doba)</w:t>
      </w:r>
      <w:r w:rsidR="008B25A4">
        <w:rPr>
          <w:rFonts w:ascii="Times New Roman" w:eastAsia="Times New Roman" w:hAnsi="Times New Roman"/>
          <w:bCs/>
          <w:sz w:val="24"/>
          <w:szCs w:val="24"/>
          <w:lang w:eastAsia="hr-HR"/>
        </w:rPr>
        <w:t>.</w:t>
      </w:r>
    </w:p>
    <w:p w14:paraId="0FD42341" w14:textId="58593E31" w:rsidR="00715A9A" w:rsidRDefault="00715A9A" w:rsidP="00715A9A">
      <w:pPr>
        <w:spacing w:after="0" w:line="240" w:lineRule="auto"/>
        <w:ind w:left="360"/>
        <w:jc w:val="both"/>
        <w:rPr>
          <w:rFonts w:ascii="Times New Roman" w:eastAsia="Times New Roman" w:hAnsi="Times New Roman"/>
          <w:bCs/>
          <w:sz w:val="24"/>
          <w:szCs w:val="24"/>
          <w:lang w:eastAsia="hr-HR"/>
        </w:rPr>
      </w:pPr>
    </w:p>
    <w:p w14:paraId="72B3C5E0" w14:textId="0CCCEBF1" w:rsidR="00715A9A" w:rsidRDefault="002A7332" w:rsidP="000837E5">
      <w:pPr>
        <w:spacing w:after="0" w:line="240" w:lineRule="auto"/>
        <w:jc w:val="both"/>
        <w:rPr>
          <w:rFonts w:ascii="Times New Roman" w:eastAsia="Times New Roman" w:hAnsi="Times New Roman"/>
          <w:bCs/>
          <w:sz w:val="24"/>
          <w:szCs w:val="24"/>
          <w:lang w:eastAsia="hr-HR"/>
        </w:rPr>
      </w:pPr>
      <w:r w:rsidRPr="004D55DE">
        <w:rPr>
          <w:rFonts w:ascii="Times New Roman" w:eastAsia="Times New Roman" w:hAnsi="Times New Roman"/>
          <w:b/>
          <w:sz w:val="24"/>
          <w:szCs w:val="24"/>
          <w:lang w:eastAsia="hr-HR"/>
        </w:rPr>
        <w:t>Pomoći dane u inozemstvo i unutar općeg proračuna</w:t>
      </w:r>
      <w:r>
        <w:rPr>
          <w:rFonts w:ascii="Times New Roman" w:eastAsia="Times New Roman" w:hAnsi="Times New Roman"/>
          <w:bCs/>
          <w:sz w:val="24"/>
          <w:szCs w:val="24"/>
          <w:lang w:eastAsia="hr-HR"/>
        </w:rPr>
        <w:t xml:space="preserve"> (</w:t>
      </w:r>
      <w:r w:rsidR="00B17068">
        <w:rPr>
          <w:rFonts w:ascii="Times New Roman" w:eastAsia="Times New Roman" w:hAnsi="Times New Roman"/>
          <w:bCs/>
          <w:sz w:val="24"/>
          <w:szCs w:val="24"/>
          <w:lang w:eastAsia="hr-HR"/>
        </w:rPr>
        <w:t>36</w:t>
      </w:r>
      <w:r>
        <w:rPr>
          <w:rFonts w:ascii="Times New Roman" w:eastAsia="Times New Roman" w:hAnsi="Times New Roman"/>
          <w:bCs/>
          <w:sz w:val="24"/>
          <w:szCs w:val="24"/>
          <w:lang w:eastAsia="hr-HR"/>
        </w:rPr>
        <w:t xml:space="preserve">) iznose </w:t>
      </w:r>
      <w:r w:rsidR="00B17068">
        <w:rPr>
          <w:rFonts w:ascii="Times New Roman" w:eastAsia="Times New Roman" w:hAnsi="Times New Roman"/>
          <w:bCs/>
          <w:sz w:val="24"/>
          <w:szCs w:val="24"/>
          <w:lang w:eastAsia="hr-HR"/>
        </w:rPr>
        <w:t>1.</w:t>
      </w:r>
      <w:r w:rsidR="00195E93">
        <w:rPr>
          <w:rFonts w:ascii="Times New Roman" w:eastAsia="Times New Roman" w:hAnsi="Times New Roman"/>
          <w:bCs/>
          <w:sz w:val="24"/>
          <w:szCs w:val="24"/>
          <w:lang w:eastAsia="hr-HR"/>
        </w:rPr>
        <w:t>144</w:t>
      </w:r>
      <w:r w:rsidR="00B17068">
        <w:rPr>
          <w:rFonts w:ascii="Times New Roman" w:eastAsia="Times New Roman" w:hAnsi="Times New Roman"/>
          <w:bCs/>
          <w:sz w:val="24"/>
          <w:szCs w:val="24"/>
          <w:lang w:eastAsia="hr-HR"/>
        </w:rPr>
        <w:t>.</w:t>
      </w:r>
      <w:r w:rsidR="00195E93">
        <w:rPr>
          <w:rFonts w:ascii="Times New Roman" w:eastAsia="Times New Roman" w:hAnsi="Times New Roman"/>
          <w:bCs/>
          <w:sz w:val="24"/>
          <w:szCs w:val="24"/>
          <w:lang w:eastAsia="hr-HR"/>
        </w:rPr>
        <w:t>133,57</w:t>
      </w:r>
      <w:r w:rsidR="00504A1E">
        <w:rPr>
          <w:rFonts w:ascii="Times New Roman" w:eastAsia="Times New Roman" w:hAnsi="Times New Roman"/>
          <w:bCs/>
          <w:sz w:val="24"/>
          <w:szCs w:val="24"/>
          <w:lang w:eastAsia="hr-HR"/>
        </w:rPr>
        <w:t xml:space="preserve"> </w:t>
      </w:r>
      <w:r>
        <w:rPr>
          <w:rFonts w:ascii="Times New Roman" w:eastAsia="Times New Roman" w:hAnsi="Times New Roman"/>
          <w:bCs/>
          <w:sz w:val="24"/>
          <w:szCs w:val="24"/>
          <w:lang w:eastAsia="hr-HR"/>
        </w:rPr>
        <w:t xml:space="preserve">i odnose se na prijenos sredstava </w:t>
      </w:r>
      <w:r w:rsidR="00445C8C">
        <w:rPr>
          <w:rFonts w:ascii="Times New Roman" w:eastAsia="Times New Roman" w:hAnsi="Times New Roman"/>
          <w:bCs/>
          <w:sz w:val="24"/>
          <w:szCs w:val="24"/>
          <w:lang w:eastAsia="hr-HR"/>
        </w:rPr>
        <w:t>projektnim partnerima</w:t>
      </w:r>
      <w:r w:rsidR="00373D19">
        <w:rPr>
          <w:rFonts w:ascii="Times New Roman" w:eastAsia="Times New Roman" w:hAnsi="Times New Roman"/>
          <w:bCs/>
          <w:sz w:val="24"/>
          <w:szCs w:val="24"/>
          <w:lang w:eastAsia="hr-HR"/>
        </w:rPr>
        <w:t xml:space="preserve"> prema završnom izviješću projekta</w:t>
      </w:r>
      <w:r w:rsidR="00BD7EF8">
        <w:rPr>
          <w:rFonts w:ascii="Times New Roman" w:eastAsia="Times New Roman" w:hAnsi="Times New Roman"/>
          <w:bCs/>
          <w:sz w:val="24"/>
          <w:szCs w:val="24"/>
          <w:lang w:eastAsia="hr-HR"/>
        </w:rPr>
        <w:t xml:space="preserve"> Prehistory Adventure i dijela ranije ne isplaćene obveze prema partneru na projektu Zaželi.</w:t>
      </w:r>
      <w:r w:rsidR="00445C8C">
        <w:rPr>
          <w:rFonts w:ascii="Times New Roman" w:eastAsia="Times New Roman" w:hAnsi="Times New Roman"/>
          <w:bCs/>
          <w:sz w:val="24"/>
          <w:szCs w:val="24"/>
          <w:lang w:eastAsia="hr-HR"/>
        </w:rPr>
        <w:t>.</w:t>
      </w:r>
    </w:p>
    <w:p w14:paraId="16A5D892" w14:textId="73720552" w:rsidR="00DB6909" w:rsidRDefault="00DB6909" w:rsidP="00715A9A">
      <w:pPr>
        <w:spacing w:after="0" w:line="240" w:lineRule="auto"/>
        <w:ind w:left="360"/>
        <w:jc w:val="both"/>
        <w:rPr>
          <w:rFonts w:ascii="Times New Roman" w:eastAsia="Times New Roman" w:hAnsi="Times New Roman"/>
          <w:bCs/>
          <w:sz w:val="24"/>
          <w:szCs w:val="24"/>
          <w:lang w:eastAsia="hr-HR"/>
        </w:rPr>
      </w:pPr>
    </w:p>
    <w:p w14:paraId="45E454C0" w14:textId="38C702BF" w:rsidR="008A4F9E" w:rsidRDefault="00DB6909" w:rsidP="008A4F9E">
      <w:pPr>
        <w:spacing w:after="0" w:line="240" w:lineRule="auto"/>
        <w:jc w:val="both"/>
        <w:rPr>
          <w:rFonts w:ascii="Times New Roman" w:eastAsia="Times New Roman" w:hAnsi="Times New Roman"/>
          <w:bCs/>
          <w:sz w:val="24"/>
          <w:szCs w:val="24"/>
          <w:lang w:eastAsia="hr-HR"/>
        </w:rPr>
      </w:pPr>
      <w:r w:rsidRPr="004D55DE">
        <w:rPr>
          <w:rFonts w:ascii="Times New Roman" w:eastAsia="Times New Roman" w:hAnsi="Times New Roman"/>
          <w:b/>
          <w:sz w:val="24"/>
          <w:szCs w:val="24"/>
          <w:lang w:eastAsia="hr-HR"/>
        </w:rPr>
        <w:t>Naknade građanima i kućanstvima</w:t>
      </w:r>
      <w:r>
        <w:rPr>
          <w:rFonts w:ascii="Times New Roman" w:eastAsia="Times New Roman" w:hAnsi="Times New Roman"/>
          <w:bCs/>
          <w:sz w:val="24"/>
          <w:szCs w:val="24"/>
          <w:lang w:eastAsia="hr-HR"/>
        </w:rPr>
        <w:t xml:space="preserve"> (</w:t>
      </w:r>
      <w:r w:rsidR="00445C8C">
        <w:rPr>
          <w:rFonts w:ascii="Times New Roman" w:eastAsia="Times New Roman" w:hAnsi="Times New Roman"/>
          <w:bCs/>
          <w:sz w:val="24"/>
          <w:szCs w:val="24"/>
          <w:lang w:eastAsia="hr-HR"/>
        </w:rPr>
        <w:t>37</w:t>
      </w:r>
      <w:r>
        <w:rPr>
          <w:rFonts w:ascii="Times New Roman" w:eastAsia="Times New Roman" w:hAnsi="Times New Roman"/>
          <w:bCs/>
          <w:sz w:val="24"/>
          <w:szCs w:val="24"/>
          <w:lang w:eastAsia="hr-HR"/>
        </w:rPr>
        <w:t xml:space="preserve">) </w:t>
      </w:r>
      <w:r w:rsidR="00504A1E">
        <w:rPr>
          <w:rFonts w:ascii="Times New Roman" w:eastAsia="Times New Roman" w:hAnsi="Times New Roman"/>
          <w:bCs/>
          <w:sz w:val="24"/>
          <w:szCs w:val="24"/>
          <w:lang w:eastAsia="hr-HR"/>
        </w:rPr>
        <w:t>obuhvaćaju</w:t>
      </w:r>
      <w:r>
        <w:rPr>
          <w:rFonts w:ascii="Times New Roman" w:eastAsia="Times New Roman" w:hAnsi="Times New Roman"/>
          <w:bCs/>
          <w:sz w:val="24"/>
          <w:szCs w:val="24"/>
          <w:lang w:eastAsia="hr-HR"/>
        </w:rPr>
        <w:t xml:space="preserve"> pomoći za novorođenu djecu, </w:t>
      </w:r>
      <w:r w:rsidR="00A43C52">
        <w:rPr>
          <w:rFonts w:ascii="Times New Roman" w:eastAsia="Times New Roman" w:hAnsi="Times New Roman"/>
          <w:bCs/>
          <w:sz w:val="24"/>
          <w:szCs w:val="24"/>
          <w:lang w:eastAsia="hr-HR"/>
        </w:rPr>
        <w:t>pomoći za djecu koja ne pohađaju dječji vrtić</w:t>
      </w:r>
      <w:r w:rsidR="005F0A4F">
        <w:rPr>
          <w:rFonts w:ascii="Times New Roman" w:eastAsia="Times New Roman" w:hAnsi="Times New Roman"/>
          <w:bCs/>
          <w:sz w:val="24"/>
          <w:szCs w:val="24"/>
          <w:lang w:eastAsia="hr-HR"/>
        </w:rPr>
        <w:t>, pomoći mladim obiteljima pri rješavanju stambenog pitanja</w:t>
      </w:r>
      <w:r w:rsidR="008A4F9E">
        <w:rPr>
          <w:rFonts w:ascii="Times New Roman" w:eastAsia="Times New Roman" w:hAnsi="Times New Roman"/>
          <w:bCs/>
          <w:sz w:val="24"/>
          <w:szCs w:val="24"/>
          <w:lang w:eastAsia="hr-HR"/>
        </w:rPr>
        <w:t xml:space="preserve">, sufinanciranje troškova radnih materijala učenicima osnovnih škola. </w:t>
      </w:r>
    </w:p>
    <w:p w14:paraId="45C1231E" w14:textId="40F2EB44" w:rsidR="008A4F9E" w:rsidRDefault="008A4F9E" w:rsidP="008A4F9E">
      <w:pPr>
        <w:spacing w:after="0" w:line="240" w:lineRule="auto"/>
        <w:jc w:val="both"/>
        <w:rPr>
          <w:rFonts w:ascii="Times New Roman" w:eastAsia="Times New Roman" w:hAnsi="Times New Roman"/>
          <w:bCs/>
          <w:sz w:val="24"/>
          <w:szCs w:val="24"/>
          <w:lang w:eastAsia="hr-HR"/>
        </w:rPr>
      </w:pPr>
      <w:r>
        <w:rPr>
          <w:rFonts w:ascii="Times New Roman" w:eastAsia="Times New Roman" w:hAnsi="Times New Roman"/>
          <w:bCs/>
          <w:sz w:val="24"/>
          <w:szCs w:val="24"/>
          <w:lang w:eastAsia="hr-HR"/>
        </w:rPr>
        <w:t>Na ovoj poziciji evidentirane su i kante za smeće koje su podijeljene mještanima.</w:t>
      </w:r>
    </w:p>
    <w:p w14:paraId="4238754E" w14:textId="66F0561D" w:rsidR="008A4F9E" w:rsidRDefault="008A4F9E" w:rsidP="008A4F9E">
      <w:pPr>
        <w:spacing w:after="0" w:line="240" w:lineRule="auto"/>
        <w:jc w:val="both"/>
        <w:rPr>
          <w:rFonts w:ascii="Times New Roman" w:eastAsia="Times New Roman" w:hAnsi="Times New Roman"/>
          <w:bCs/>
          <w:sz w:val="24"/>
          <w:szCs w:val="24"/>
          <w:lang w:eastAsia="hr-HR"/>
        </w:rPr>
      </w:pPr>
      <w:r>
        <w:rPr>
          <w:rFonts w:ascii="Times New Roman" w:eastAsia="Times New Roman" w:hAnsi="Times New Roman"/>
          <w:bCs/>
          <w:sz w:val="24"/>
          <w:szCs w:val="24"/>
          <w:lang w:eastAsia="hr-HR"/>
        </w:rPr>
        <w:t>Ukupan rashod na ovoj poziciji je 593.852,10 kn.</w:t>
      </w:r>
    </w:p>
    <w:p w14:paraId="4AB4E247" w14:textId="185990F7" w:rsidR="00DB6909" w:rsidRDefault="00DB6909" w:rsidP="00715A9A">
      <w:pPr>
        <w:spacing w:after="0" w:line="240" w:lineRule="auto"/>
        <w:ind w:left="360"/>
        <w:jc w:val="both"/>
        <w:rPr>
          <w:rFonts w:ascii="Times New Roman" w:eastAsia="Times New Roman" w:hAnsi="Times New Roman"/>
          <w:bCs/>
          <w:sz w:val="24"/>
          <w:szCs w:val="24"/>
          <w:lang w:eastAsia="hr-HR"/>
        </w:rPr>
      </w:pPr>
    </w:p>
    <w:p w14:paraId="723F01F9" w14:textId="77777777" w:rsidR="00C6784B" w:rsidRDefault="0042559F" w:rsidP="000837E5">
      <w:pPr>
        <w:spacing w:after="0" w:line="240" w:lineRule="auto"/>
        <w:jc w:val="both"/>
        <w:rPr>
          <w:rFonts w:ascii="Times New Roman" w:eastAsia="Times New Roman" w:hAnsi="Times New Roman"/>
          <w:bCs/>
          <w:sz w:val="24"/>
          <w:szCs w:val="24"/>
          <w:lang w:eastAsia="hr-HR"/>
        </w:rPr>
      </w:pPr>
      <w:r w:rsidRPr="004D55DE">
        <w:rPr>
          <w:rFonts w:ascii="Times New Roman" w:eastAsia="Times New Roman" w:hAnsi="Times New Roman"/>
          <w:b/>
          <w:sz w:val="24"/>
          <w:szCs w:val="24"/>
          <w:lang w:eastAsia="hr-HR"/>
        </w:rPr>
        <w:t>U ostalim rashodima</w:t>
      </w:r>
      <w:r>
        <w:rPr>
          <w:rFonts w:ascii="Times New Roman" w:eastAsia="Times New Roman" w:hAnsi="Times New Roman"/>
          <w:bCs/>
          <w:sz w:val="24"/>
          <w:szCs w:val="24"/>
          <w:lang w:eastAsia="hr-HR"/>
        </w:rPr>
        <w:t xml:space="preserve"> (</w:t>
      </w:r>
      <w:r w:rsidR="00B548D4">
        <w:rPr>
          <w:rFonts w:ascii="Times New Roman" w:eastAsia="Times New Roman" w:hAnsi="Times New Roman"/>
          <w:bCs/>
          <w:sz w:val="24"/>
          <w:szCs w:val="24"/>
          <w:lang w:eastAsia="hr-HR"/>
        </w:rPr>
        <w:t>38</w:t>
      </w:r>
      <w:r>
        <w:rPr>
          <w:rFonts w:ascii="Times New Roman" w:eastAsia="Times New Roman" w:hAnsi="Times New Roman"/>
          <w:bCs/>
          <w:sz w:val="24"/>
          <w:szCs w:val="24"/>
          <w:lang w:eastAsia="hr-HR"/>
        </w:rPr>
        <w:t>) iskazane su tekuće donacije udrugama,  športskim društvima</w:t>
      </w:r>
      <w:r w:rsidR="00C6784B">
        <w:rPr>
          <w:rFonts w:ascii="Times New Roman" w:eastAsia="Times New Roman" w:hAnsi="Times New Roman"/>
          <w:bCs/>
          <w:sz w:val="24"/>
          <w:szCs w:val="24"/>
          <w:lang w:eastAsia="hr-HR"/>
        </w:rPr>
        <w:t>,</w:t>
      </w:r>
      <w:r>
        <w:rPr>
          <w:rFonts w:ascii="Times New Roman" w:eastAsia="Times New Roman" w:hAnsi="Times New Roman"/>
          <w:bCs/>
          <w:sz w:val="24"/>
          <w:szCs w:val="24"/>
          <w:lang w:eastAsia="hr-HR"/>
        </w:rPr>
        <w:t xml:space="preserve">  sufinanciranje smještaja djece u dječjim vrtićima</w:t>
      </w:r>
      <w:r w:rsidR="00C6784B">
        <w:rPr>
          <w:rFonts w:ascii="Times New Roman" w:eastAsia="Times New Roman" w:hAnsi="Times New Roman"/>
          <w:bCs/>
          <w:sz w:val="24"/>
          <w:szCs w:val="24"/>
          <w:lang w:eastAsia="hr-HR"/>
        </w:rPr>
        <w:t>, sufinanciranje rada ambulante. Izaci za navedene rashode viši su za 32% u odnosu na prethodnu godinu.</w:t>
      </w:r>
    </w:p>
    <w:p w14:paraId="65291448" w14:textId="77777777" w:rsidR="000D77F3" w:rsidRPr="000D77F3" w:rsidRDefault="000D77F3" w:rsidP="000837E5">
      <w:pPr>
        <w:spacing w:after="0" w:line="240" w:lineRule="auto"/>
        <w:jc w:val="both"/>
        <w:rPr>
          <w:rFonts w:ascii="Times New Roman" w:eastAsia="Times New Roman" w:hAnsi="Times New Roman"/>
          <w:b/>
          <w:sz w:val="24"/>
          <w:szCs w:val="24"/>
          <w:lang w:eastAsia="hr-HR"/>
        </w:rPr>
      </w:pPr>
    </w:p>
    <w:p w14:paraId="22506FB1" w14:textId="77777777" w:rsidR="000D77F3" w:rsidRPr="000D77F3" w:rsidRDefault="000D77F3" w:rsidP="000837E5">
      <w:pPr>
        <w:spacing w:after="0" w:line="240" w:lineRule="auto"/>
        <w:jc w:val="both"/>
        <w:rPr>
          <w:rFonts w:ascii="Times New Roman" w:eastAsia="Times New Roman" w:hAnsi="Times New Roman"/>
          <w:b/>
          <w:sz w:val="24"/>
          <w:szCs w:val="24"/>
          <w:lang w:eastAsia="hr-HR"/>
        </w:rPr>
      </w:pPr>
    </w:p>
    <w:p w14:paraId="3F1B1F09" w14:textId="21DFB30B" w:rsidR="00DB6909" w:rsidRPr="000D77F3" w:rsidRDefault="000D77F3" w:rsidP="000837E5">
      <w:pPr>
        <w:spacing w:after="0" w:line="240" w:lineRule="auto"/>
        <w:jc w:val="both"/>
        <w:rPr>
          <w:rFonts w:ascii="Times New Roman" w:eastAsia="Times New Roman" w:hAnsi="Times New Roman"/>
          <w:bCs/>
          <w:sz w:val="24"/>
          <w:szCs w:val="24"/>
          <w:lang w:eastAsia="hr-HR"/>
        </w:rPr>
      </w:pPr>
      <w:r w:rsidRPr="000D77F3">
        <w:rPr>
          <w:rFonts w:ascii="Times New Roman" w:eastAsia="Times New Roman" w:hAnsi="Times New Roman"/>
          <w:b/>
          <w:sz w:val="24"/>
          <w:szCs w:val="24"/>
          <w:lang w:eastAsia="hr-HR"/>
        </w:rPr>
        <w:t>Prihodi od nefinancijske imovine</w:t>
      </w:r>
      <w:r w:rsidR="0042559F">
        <w:rPr>
          <w:rFonts w:ascii="Times New Roman" w:eastAsia="Times New Roman" w:hAnsi="Times New Roman"/>
          <w:bCs/>
          <w:sz w:val="24"/>
          <w:szCs w:val="24"/>
          <w:lang w:eastAsia="hr-HR"/>
        </w:rPr>
        <w:t xml:space="preserve"> </w:t>
      </w:r>
      <w:r>
        <w:rPr>
          <w:rFonts w:ascii="Times New Roman" w:eastAsia="Times New Roman" w:hAnsi="Times New Roman"/>
          <w:bCs/>
          <w:sz w:val="24"/>
          <w:szCs w:val="24"/>
          <w:lang w:eastAsia="hr-HR"/>
        </w:rPr>
        <w:t>(7) – ostvareni su prihodi od nefinancijske imovine u iznosu od 74.295,07 kn. Isti su nastali od prodaje nekretnina u vlasništvu Općine.</w:t>
      </w:r>
    </w:p>
    <w:p w14:paraId="0B253918" w14:textId="2E0C11C1" w:rsidR="0042559F" w:rsidRDefault="0042559F" w:rsidP="00715A9A">
      <w:pPr>
        <w:spacing w:after="0" w:line="240" w:lineRule="auto"/>
        <w:ind w:left="360"/>
        <w:jc w:val="both"/>
        <w:rPr>
          <w:rFonts w:ascii="Times New Roman" w:eastAsia="Times New Roman" w:hAnsi="Times New Roman"/>
          <w:bCs/>
          <w:sz w:val="24"/>
          <w:szCs w:val="24"/>
          <w:lang w:eastAsia="hr-HR"/>
        </w:rPr>
      </w:pPr>
    </w:p>
    <w:p w14:paraId="0324F5B3" w14:textId="11786B64" w:rsidR="00CD68CF" w:rsidRDefault="00DF2318" w:rsidP="000837E5">
      <w:pPr>
        <w:spacing w:after="0" w:line="240" w:lineRule="auto"/>
        <w:jc w:val="both"/>
        <w:rPr>
          <w:rFonts w:ascii="Times New Roman" w:eastAsia="Times New Roman" w:hAnsi="Times New Roman"/>
          <w:bCs/>
          <w:sz w:val="24"/>
          <w:szCs w:val="24"/>
          <w:lang w:eastAsia="hr-HR"/>
        </w:rPr>
      </w:pPr>
      <w:r w:rsidRPr="004D55DE">
        <w:rPr>
          <w:rFonts w:ascii="Times New Roman" w:eastAsia="Times New Roman" w:hAnsi="Times New Roman"/>
          <w:b/>
          <w:sz w:val="24"/>
          <w:szCs w:val="24"/>
          <w:lang w:eastAsia="hr-HR"/>
        </w:rPr>
        <w:t>Rashodi za nabavu nefinancijske imovine</w:t>
      </w:r>
      <w:r>
        <w:rPr>
          <w:rFonts w:ascii="Times New Roman" w:eastAsia="Times New Roman" w:hAnsi="Times New Roman"/>
          <w:bCs/>
          <w:sz w:val="24"/>
          <w:szCs w:val="24"/>
          <w:lang w:eastAsia="hr-HR"/>
        </w:rPr>
        <w:t xml:space="preserve"> (</w:t>
      </w:r>
      <w:r w:rsidR="00764BCE">
        <w:rPr>
          <w:rFonts w:ascii="Times New Roman" w:eastAsia="Times New Roman" w:hAnsi="Times New Roman"/>
          <w:bCs/>
          <w:sz w:val="24"/>
          <w:szCs w:val="24"/>
          <w:lang w:eastAsia="hr-HR"/>
        </w:rPr>
        <w:t>4</w:t>
      </w:r>
      <w:r>
        <w:rPr>
          <w:rFonts w:ascii="Times New Roman" w:eastAsia="Times New Roman" w:hAnsi="Times New Roman"/>
          <w:bCs/>
          <w:sz w:val="24"/>
          <w:szCs w:val="24"/>
          <w:lang w:eastAsia="hr-HR"/>
        </w:rPr>
        <w:t xml:space="preserve">) </w:t>
      </w:r>
      <w:r w:rsidR="000D77F3">
        <w:rPr>
          <w:rFonts w:ascii="Times New Roman" w:eastAsia="Times New Roman" w:hAnsi="Times New Roman"/>
          <w:bCs/>
          <w:sz w:val="24"/>
          <w:szCs w:val="24"/>
          <w:lang w:eastAsia="hr-HR"/>
        </w:rPr>
        <w:t xml:space="preserve">iznose 67.116,77 kn </w:t>
      </w:r>
      <w:r>
        <w:rPr>
          <w:rFonts w:ascii="Times New Roman" w:eastAsia="Times New Roman" w:hAnsi="Times New Roman"/>
          <w:bCs/>
          <w:sz w:val="24"/>
          <w:szCs w:val="24"/>
          <w:lang w:eastAsia="hr-HR"/>
        </w:rPr>
        <w:t xml:space="preserve">odnose se na </w:t>
      </w:r>
      <w:r w:rsidR="00764BCE">
        <w:rPr>
          <w:rFonts w:ascii="Times New Roman" w:eastAsia="Times New Roman" w:hAnsi="Times New Roman"/>
          <w:bCs/>
          <w:sz w:val="24"/>
          <w:szCs w:val="24"/>
          <w:lang w:eastAsia="hr-HR"/>
        </w:rPr>
        <w:t>nabavu  opreme</w:t>
      </w:r>
      <w:r w:rsidR="00E82345">
        <w:rPr>
          <w:rFonts w:ascii="Times New Roman" w:eastAsia="Times New Roman" w:hAnsi="Times New Roman"/>
          <w:bCs/>
          <w:sz w:val="24"/>
          <w:szCs w:val="24"/>
          <w:lang w:eastAsia="hr-HR"/>
        </w:rPr>
        <w:t xml:space="preserve"> (44.354,27 kn) te ulaganja u računalne programe (15.000,00 kn).</w:t>
      </w:r>
    </w:p>
    <w:p w14:paraId="53BC8463" w14:textId="022FB87D" w:rsidR="00D842EA" w:rsidRDefault="00D842EA" w:rsidP="000837E5">
      <w:pPr>
        <w:spacing w:after="0" w:line="240" w:lineRule="auto"/>
        <w:jc w:val="both"/>
        <w:rPr>
          <w:rFonts w:ascii="Times New Roman" w:eastAsia="Times New Roman" w:hAnsi="Times New Roman"/>
          <w:bCs/>
          <w:sz w:val="24"/>
          <w:szCs w:val="24"/>
          <w:lang w:eastAsia="hr-HR"/>
        </w:rPr>
      </w:pPr>
    </w:p>
    <w:p w14:paraId="7BC543CF" w14:textId="59C76971" w:rsidR="00D842EA" w:rsidRDefault="00D842EA" w:rsidP="000837E5">
      <w:pPr>
        <w:spacing w:after="0" w:line="240" w:lineRule="auto"/>
        <w:jc w:val="both"/>
        <w:rPr>
          <w:rFonts w:ascii="Times New Roman" w:eastAsia="Times New Roman" w:hAnsi="Times New Roman"/>
          <w:bCs/>
          <w:sz w:val="24"/>
          <w:szCs w:val="24"/>
          <w:lang w:eastAsia="hr-HR"/>
        </w:rPr>
      </w:pPr>
    </w:p>
    <w:p w14:paraId="0E76E414" w14:textId="77777777" w:rsidR="00D842EA" w:rsidRDefault="00D842EA" w:rsidP="000837E5">
      <w:pPr>
        <w:spacing w:after="0" w:line="240" w:lineRule="auto"/>
        <w:jc w:val="both"/>
        <w:rPr>
          <w:rFonts w:ascii="Times New Roman" w:eastAsia="Times New Roman" w:hAnsi="Times New Roman"/>
          <w:b/>
          <w:sz w:val="24"/>
          <w:szCs w:val="24"/>
          <w:lang w:eastAsia="hr-HR"/>
        </w:rPr>
      </w:pPr>
    </w:p>
    <w:p w14:paraId="0576D059" w14:textId="77777777" w:rsidR="00D842EA" w:rsidRDefault="00D842EA" w:rsidP="000837E5">
      <w:pPr>
        <w:spacing w:after="0" w:line="240" w:lineRule="auto"/>
        <w:jc w:val="both"/>
        <w:rPr>
          <w:rFonts w:ascii="Times New Roman" w:eastAsia="Times New Roman" w:hAnsi="Times New Roman"/>
          <w:b/>
          <w:sz w:val="24"/>
          <w:szCs w:val="24"/>
          <w:lang w:eastAsia="hr-HR"/>
        </w:rPr>
      </w:pPr>
    </w:p>
    <w:p w14:paraId="05882392" w14:textId="77777777" w:rsidR="00D842EA" w:rsidRDefault="00D842EA" w:rsidP="000837E5">
      <w:pPr>
        <w:spacing w:after="0" w:line="240" w:lineRule="auto"/>
        <w:jc w:val="both"/>
        <w:rPr>
          <w:rFonts w:ascii="Times New Roman" w:eastAsia="Times New Roman" w:hAnsi="Times New Roman"/>
          <w:b/>
          <w:sz w:val="24"/>
          <w:szCs w:val="24"/>
          <w:lang w:eastAsia="hr-HR"/>
        </w:rPr>
      </w:pPr>
    </w:p>
    <w:p w14:paraId="1170E0F6" w14:textId="77777777" w:rsidR="00D842EA" w:rsidRDefault="00D842EA" w:rsidP="000837E5">
      <w:pPr>
        <w:spacing w:after="0" w:line="240" w:lineRule="auto"/>
        <w:jc w:val="both"/>
        <w:rPr>
          <w:rFonts w:ascii="Times New Roman" w:eastAsia="Times New Roman" w:hAnsi="Times New Roman"/>
          <w:b/>
          <w:sz w:val="24"/>
          <w:szCs w:val="24"/>
          <w:lang w:eastAsia="hr-HR"/>
        </w:rPr>
      </w:pPr>
    </w:p>
    <w:p w14:paraId="00742A4A" w14:textId="77777777" w:rsidR="00D842EA" w:rsidRDefault="00D842EA" w:rsidP="000837E5">
      <w:pPr>
        <w:spacing w:after="0" w:line="240" w:lineRule="auto"/>
        <w:jc w:val="both"/>
        <w:rPr>
          <w:rFonts w:ascii="Times New Roman" w:eastAsia="Times New Roman" w:hAnsi="Times New Roman"/>
          <w:b/>
          <w:sz w:val="24"/>
          <w:szCs w:val="24"/>
          <w:lang w:eastAsia="hr-HR"/>
        </w:rPr>
      </w:pPr>
    </w:p>
    <w:p w14:paraId="571E14F2" w14:textId="77777777" w:rsidR="00EE7BA1" w:rsidRDefault="00EE7BA1" w:rsidP="000837E5">
      <w:pPr>
        <w:spacing w:after="0" w:line="240" w:lineRule="auto"/>
        <w:jc w:val="both"/>
        <w:rPr>
          <w:rFonts w:ascii="Times New Roman" w:eastAsia="Times New Roman" w:hAnsi="Times New Roman"/>
          <w:b/>
          <w:sz w:val="24"/>
          <w:szCs w:val="24"/>
          <w:lang w:eastAsia="hr-HR"/>
        </w:rPr>
      </w:pPr>
    </w:p>
    <w:p w14:paraId="5224ED97" w14:textId="1B4592D1" w:rsidR="00D842EA" w:rsidRPr="00D842EA" w:rsidRDefault="00D842EA" w:rsidP="000837E5">
      <w:pPr>
        <w:spacing w:after="0" w:line="240" w:lineRule="auto"/>
        <w:jc w:val="both"/>
        <w:rPr>
          <w:rFonts w:ascii="Times New Roman" w:eastAsia="Times New Roman" w:hAnsi="Times New Roman"/>
          <w:b/>
          <w:sz w:val="24"/>
          <w:szCs w:val="24"/>
          <w:lang w:eastAsia="hr-HR"/>
        </w:rPr>
      </w:pPr>
      <w:r w:rsidRPr="00D842EA">
        <w:rPr>
          <w:rFonts w:ascii="Times New Roman" w:eastAsia="Times New Roman" w:hAnsi="Times New Roman"/>
          <w:b/>
          <w:sz w:val="24"/>
          <w:szCs w:val="24"/>
          <w:lang w:eastAsia="hr-HR"/>
        </w:rPr>
        <w:t>BILANCA</w:t>
      </w:r>
    </w:p>
    <w:p w14:paraId="65D6BA31" w14:textId="675C7FF3" w:rsidR="00D842EA" w:rsidRDefault="00D842EA" w:rsidP="00D842EA">
      <w:pPr>
        <w:spacing w:after="0"/>
        <w:jc w:val="both"/>
        <w:rPr>
          <w:rFonts w:ascii="Times New Roman" w:hAnsi="Times New Roman" w:cs="Times New Roman"/>
          <w:sz w:val="24"/>
          <w:szCs w:val="24"/>
        </w:rPr>
      </w:pPr>
      <w:r w:rsidRPr="00D842EA">
        <w:rPr>
          <w:rFonts w:ascii="Times New Roman" w:hAnsi="Times New Roman" w:cs="Times New Roman"/>
          <w:sz w:val="24"/>
          <w:szCs w:val="24"/>
        </w:rPr>
        <w:t xml:space="preserve">Ukupna imovina </w:t>
      </w:r>
      <w:r>
        <w:rPr>
          <w:rFonts w:ascii="Times New Roman" w:hAnsi="Times New Roman" w:cs="Times New Roman"/>
          <w:sz w:val="24"/>
          <w:szCs w:val="24"/>
        </w:rPr>
        <w:t xml:space="preserve">(B001) </w:t>
      </w:r>
      <w:r w:rsidRPr="00D842EA">
        <w:rPr>
          <w:rFonts w:ascii="Times New Roman" w:hAnsi="Times New Roman" w:cs="Times New Roman"/>
          <w:sz w:val="24"/>
          <w:szCs w:val="24"/>
        </w:rPr>
        <w:t>Općine</w:t>
      </w:r>
      <w:r>
        <w:rPr>
          <w:rFonts w:ascii="Times New Roman" w:hAnsi="Times New Roman" w:cs="Times New Roman"/>
          <w:sz w:val="24"/>
          <w:szCs w:val="24"/>
        </w:rPr>
        <w:t xml:space="preserve"> Donja Voća</w:t>
      </w:r>
      <w:r w:rsidRPr="00D842EA">
        <w:rPr>
          <w:rFonts w:ascii="Times New Roman" w:hAnsi="Times New Roman" w:cs="Times New Roman"/>
          <w:sz w:val="24"/>
          <w:szCs w:val="24"/>
        </w:rPr>
        <w:t xml:space="preserve"> iznosi </w:t>
      </w:r>
      <w:r>
        <w:rPr>
          <w:rFonts w:ascii="Times New Roman" w:hAnsi="Times New Roman" w:cs="Times New Roman"/>
          <w:sz w:val="24"/>
          <w:szCs w:val="24"/>
        </w:rPr>
        <w:t>22.309.140,22</w:t>
      </w:r>
      <w:r w:rsidRPr="00D842EA">
        <w:rPr>
          <w:rFonts w:ascii="Times New Roman" w:hAnsi="Times New Roman" w:cs="Times New Roman"/>
          <w:sz w:val="24"/>
          <w:szCs w:val="24"/>
        </w:rPr>
        <w:t xml:space="preserve"> kn,  </w:t>
      </w:r>
      <w:r>
        <w:rPr>
          <w:rFonts w:ascii="Times New Roman" w:hAnsi="Times New Roman" w:cs="Times New Roman"/>
          <w:sz w:val="24"/>
          <w:szCs w:val="24"/>
        </w:rPr>
        <w:t>ista se sastoji</w:t>
      </w:r>
      <w:r w:rsidRPr="00D842EA">
        <w:rPr>
          <w:rFonts w:ascii="Times New Roman" w:hAnsi="Times New Roman" w:cs="Times New Roman"/>
          <w:sz w:val="24"/>
          <w:szCs w:val="24"/>
        </w:rPr>
        <w:t>:</w:t>
      </w:r>
    </w:p>
    <w:p w14:paraId="0CEE8766" w14:textId="3AF7F213" w:rsidR="00D842EA" w:rsidRPr="00082DDB" w:rsidRDefault="00D842EA" w:rsidP="00082DDB">
      <w:pPr>
        <w:pStyle w:val="Odlomakpopisa"/>
        <w:numPr>
          <w:ilvl w:val="1"/>
          <w:numId w:val="11"/>
        </w:numPr>
        <w:spacing w:after="0" w:line="276" w:lineRule="auto"/>
        <w:jc w:val="both"/>
        <w:rPr>
          <w:rFonts w:ascii="Times New Roman" w:hAnsi="Times New Roman" w:cs="Times New Roman"/>
          <w:sz w:val="24"/>
          <w:szCs w:val="24"/>
        </w:rPr>
      </w:pPr>
      <w:r w:rsidRPr="00082DDB">
        <w:rPr>
          <w:rFonts w:ascii="Times New Roman" w:hAnsi="Times New Roman" w:cs="Times New Roman"/>
          <w:sz w:val="24"/>
          <w:szCs w:val="24"/>
        </w:rPr>
        <w:t xml:space="preserve">nefinancijske imovine </w:t>
      </w:r>
      <w:r w:rsidR="00082DDB">
        <w:rPr>
          <w:rFonts w:ascii="Times New Roman" w:hAnsi="Times New Roman" w:cs="Times New Roman"/>
          <w:sz w:val="24"/>
          <w:szCs w:val="24"/>
        </w:rPr>
        <w:tab/>
      </w:r>
      <w:r w:rsidRPr="00082DDB">
        <w:rPr>
          <w:rFonts w:ascii="Times New Roman" w:hAnsi="Times New Roman" w:cs="Times New Roman"/>
          <w:sz w:val="24"/>
          <w:szCs w:val="24"/>
        </w:rPr>
        <w:t>17.320.423,19 kn</w:t>
      </w:r>
    </w:p>
    <w:p w14:paraId="52CA71AB" w14:textId="3E5DFE8D" w:rsidR="00D842EA" w:rsidRDefault="00D842EA" w:rsidP="00082DDB">
      <w:pPr>
        <w:pStyle w:val="Odlomakpopisa"/>
        <w:numPr>
          <w:ilvl w:val="1"/>
          <w:numId w:val="11"/>
        </w:numPr>
        <w:spacing w:after="0" w:line="276" w:lineRule="auto"/>
        <w:jc w:val="both"/>
        <w:rPr>
          <w:rFonts w:ascii="Times New Roman" w:hAnsi="Times New Roman" w:cs="Times New Roman"/>
          <w:sz w:val="24"/>
          <w:szCs w:val="24"/>
        </w:rPr>
      </w:pPr>
      <w:r w:rsidRPr="00082DDB">
        <w:rPr>
          <w:rFonts w:ascii="Times New Roman" w:hAnsi="Times New Roman" w:cs="Times New Roman"/>
          <w:sz w:val="24"/>
          <w:szCs w:val="24"/>
        </w:rPr>
        <w:t>financijske imovine</w:t>
      </w:r>
      <w:r w:rsidRPr="00082DDB">
        <w:rPr>
          <w:rFonts w:ascii="Times New Roman" w:hAnsi="Times New Roman" w:cs="Times New Roman"/>
          <w:color w:val="FF0000"/>
          <w:sz w:val="24"/>
          <w:szCs w:val="24"/>
        </w:rPr>
        <w:tab/>
      </w:r>
      <w:r w:rsidR="00082DDB">
        <w:rPr>
          <w:rFonts w:ascii="Times New Roman" w:hAnsi="Times New Roman" w:cs="Times New Roman"/>
          <w:color w:val="FF0000"/>
          <w:sz w:val="24"/>
          <w:szCs w:val="24"/>
        </w:rPr>
        <w:t xml:space="preserve">    </w:t>
      </w:r>
      <w:r w:rsidR="00082DDB">
        <w:rPr>
          <w:rFonts w:ascii="Times New Roman" w:hAnsi="Times New Roman" w:cs="Times New Roman"/>
          <w:color w:val="FF0000"/>
          <w:sz w:val="24"/>
          <w:szCs w:val="24"/>
        </w:rPr>
        <w:tab/>
        <w:t xml:space="preserve">   </w:t>
      </w:r>
      <w:r w:rsidR="00082DDB" w:rsidRPr="00082DDB">
        <w:rPr>
          <w:rFonts w:ascii="Times New Roman" w:hAnsi="Times New Roman" w:cs="Times New Roman"/>
          <w:sz w:val="24"/>
          <w:szCs w:val="24"/>
        </w:rPr>
        <w:t>4.988.717,03</w:t>
      </w:r>
      <w:r w:rsidRPr="00082DDB">
        <w:rPr>
          <w:rFonts w:ascii="Times New Roman" w:hAnsi="Times New Roman" w:cs="Times New Roman"/>
          <w:sz w:val="24"/>
          <w:szCs w:val="24"/>
        </w:rPr>
        <w:t xml:space="preserve"> kn.</w:t>
      </w:r>
    </w:p>
    <w:p w14:paraId="23955BD3" w14:textId="77777777" w:rsidR="00870A3F" w:rsidRDefault="00870A3F" w:rsidP="00870A3F">
      <w:pPr>
        <w:spacing w:after="0" w:line="276" w:lineRule="auto"/>
        <w:jc w:val="both"/>
        <w:rPr>
          <w:rFonts w:ascii="Times New Roman" w:hAnsi="Times New Roman" w:cs="Times New Roman"/>
          <w:sz w:val="24"/>
          <w:szCs w:val="24"/>
        </w:rPr>
      </w:pPr>
    </w:p>
    <w:p w14:paraId="36FB361F" w14:textId="75D614D9" w:rsidR="00870A3F" w:rsidRDefault="00870A3F" w:rsidP="00870A3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Nakon više godina proveden je popis imovine Općine, ispravak vrijednosti imovine te napravljeno usklađenje glavne  knjige i pomoćne knjige evidencija imovine.</w:t>
      </w:r>
    </w:p>
    <w:p w14:paraId="30EAD10E" w14:textId="3B62C241" w:rsidR="00870A3F" w:rsidRDefault="00870A3F" w:rsidP="00870A3F">
      <w:pPr>
        <w:spacing w:after="0" w:line="276" w:lineRule="auto"/>
        <w:jc w:val="both"/>
        <w:rPr>
          <w:rFonts w:ascii="Times New Roman" w:hAnsi="Times New Roman" w:cs="Times New Roman"/>
          <w:sz w:val="24"/>
          <w:szCs w:val="24"/>
        </w:rPr>
      </w:pPr>
    </w:p>
    <w:p w14:paraId="0D0CCCFE" w14:textId="5D926D66" w:rsidR="00D842EA" w:rsidRDefault="00D842EA" w:rsidP="00D842EA">
      <w:pPr>
        <w:spacing w:after="0"/>
        <w:rPr>
          <w:rFonts w:ascii="Times New Roman" w:hAnsi="Times New Roman" w:cs="Times New Roman"/>
          <w:bCs/>
          <w:sz w:val="24"/>
          <w:szCs w:val="24"/>
        </w:rPr>
      </w:pPr>
      <w:r w:rsidRPr="00870A3F">
        <w:rPr>
          <w:rFonts w:ascii="Times New Roman" w:hAnsi="Times New Roman" w:cs="Times New Roman"/>
          <w:b/>
          <w:sz w:val="24"/>
          <w:szCs w:val="24"/>
        </w:rPr>
        <w:t>NEFINANCIJSKA IMOVINA</w:t>
      </w:r>
      <w:r w:rsidR="00082DDB" w:rsidRPr="00870A3F">
        <w:rPr>
          <w:rFonts w:ascii="Times New Roman" w:hAnsi="Times New Roman" w:cs="Times New Roman"/>
          <w:b/>
          <w:sz w:val="24"/>
          <w:szCs w:val="24"/>
        </w:rPr>
        <w:t xml:space="preserve"> (B002)</w:t>
      </w:r>
      <w:r w:rsidR="003857CB">
        <w:rPr>
          <w:rFonts w:ascii="Times New Roman" w:hAnsi="Times New Roman" w:cs="Times New Roman"/>
          <w:b/>
          <w:sz w:val="24"/>
          <w:szCs w:val="24"/>
        </w:rPr>
        <w:t xml:space="preserve"> – </w:t>
      </w:r>
      <w:r w:rsidR="003857CB">
        <w:rPr>
          <w:rFonts w:ascii="Times New Roman" w:hAnsi="Times New Roman" w:cs="Times New Roman"/>
          <w:bCs/>
          <w:sz w:val="24"/>
          <w:szCs w:val="24"/>
        </w:rPr>
        <w:t>nefinancijska imovina sastoji se od:</w:t>
      </w:r>
    </w:p>
    <w:p w14:paraId="382DE8D5" w14:textId="00B0639F" w:rsidR="003857CB" w:rsidRDefault="003857CB" w:rsidP="003857CB">
      <w:pPr>
        <w:pStyle w:val="Odlomakpopisa"/>
        <w:numPr>
          <w:ilvl w:val="0"/>
          <w:numId w:val="12"/>
        </w:numPr>
        <w:spacing w:after="0"/>
        <w:rPr>
          <w:rFonts w:ascii="Times New Roman" w:hAnsi="Times New Roman" w:cs="Times New Roman"/>
          <w:bCs/>
          <w:sz w:val="24"/>
          <w:szCs w:val="24"/>
        </w:rPr>
      </w:pPr>
      <w:r w:rsidRPr="003857CB">
        <w:rPr>
          <w:rFonts w:ascii="Times New Roman" w:hAnsi="Times New Roman" w:cs="Times New Roman"/>
          <w:bCs/>
          <w:sz w:val="24"/>
          <w:szCs w:val="24"/>
        </w:rPr>
        <w:t>neproizvedene</w:t>
      </w:r>
      <w:r>
        <w:rPr>
          <w:rFonts w:ascii="Times New Roman" w:hAnsi="Times New Roman" w:cs="Times New Roman"/>
          <w:bCs/>
          <w:sz w:val="24"/>
          <w:szCs w:val="24"/>
        </w:rPr>
        <w:t xml:space="preserve"> dugotrajne imovine (01):</w:t>
      </w:r>
      <w:r>
        <w:rPr>
          <w:rFonts w:ascii="Times New Roman" w:hAnsi="Times New Roman" w:cs="Times New Roman"/>
          <w:bCs/>
          <w:sz w:val="24"/>
          <w:szCs w:val="24"/>
        </w:rPr>
        <w:tab/>
        <w:t xml:space="preserve">    </w:t>
      </w:r>
      <w:r w:rsidR="00B23448">
        <w:rPr>
          <w:rFonts w:ascii="Times New Roman" w:hAnsi="Times New Roman" w:cs="Times New Roman"/>
          <w:bCs/>
          <w:sz w:val="24"/>
          <w:szCs w:val="24"/>
        </w:rPr>
        <w:tab/>
        <w:t xml:space="preserve">    </w:t>
      </w:r>
      <w:r>
        <w:rPr>
          <w:rFonts w:ascii="Times New Roman" w:hAnsi="Times New Roman" w:cs="Times New Roman"/>
          <w:bCs/>
          <w:sz w:val="24"/>
          <w:szCs w:val="24"/>
        </w:rPr>
        <w:t>905.062,04 kn</w:t>
      </w:r>
    </w:p>
    <w:p w14:paraId="68CA0B9E" w14:textId="72E81ABD" w:rsidR="003857CB" w:rsidRDefault="003857CB" w:rsidP="003857CB">
      <w:pPr>
        <w:pStyle w:val="Odlomakpopisa"/>
        <w:numPr>
          <w:ilvl w:val="0"/>
          <w:numId w:val="12"/>
        </w:numPr>
        <w:spacing w:after="0"/>
        <w:rPr>
          <w:rFonts w:ascii="Times New Roman" w:hAnsi="Times New Roman" w:cs="Times New Roman"/>
          <w:bCs/>
          <w:sz w:val="24"/>
          <w:szCs w:val="24"/>
        </w:rPr>
      </w:pPr>
      <w:r>
        <w:rPr>
          <w:rFonts w:ascii="Times New Roman" w:hAnsi="Times New Roman" w:cs="Times New Roman"/>
          <w:bCs/>
          <w:sz w:val="24"/>
          <w:szCs w:val="24"/>
        </w:rPr>
        <w:t>proizvedene dugotrajne imovine (02):</w:t>
      </w:r>
      <w:r>
        <w:rPr>
          <w:rFonts w:ascii="Times New Roman" w:hAnsi="Times New Roman" w:cs="Times New Roman"/>
          <w:bCs/>
          <w:sz w:val="24"/>
          <w:szCs w:val="24"/>
        </w:rPr>
        <w:tab/>
      </w:r>
      <w:r w:rsidR="00B23448">
        <w:rPr>
          <w:rFonts w:ascii="Times New Roman" w:hAnsi="Times New Roman" w:cs="Times New Roman"/>
          <w:bCs/>
          <w:sz w:val="24"/>
          <w:szCs w:val="24"/>
        </w:rPr>
        <w:tab/>
      </w:r>
      <w:r>
        <w:rPr>
          <w:rFonts w:ascii="Times New Roman" w:hAnsi="Times New Roman" w:cs="Times New Roman"/>
          <w:bCs/>
          <w:sz w:val="24"/>
          <w:szCs w:val="24"/>
        </w:rPr>
        <w:t>15.925.919,58 kn</w:t>
      </w:r>
    </w:p>
    <w:p w14:paraId="788AD90D" w14:textId="0C2F4998" w:rsidR="00B23448" w:rsidRDefault="00B23448" w:rsidP="003857CB">
      <w:pPr>
        <w:pStyle w:val="Odlomakpopisa"/>
        <w:numPr>
          <w:ilvl w:val="0"/>
          <w:numId w:val="12"/>
        </w:numPr>
        <w:spacing w:after="0"/>
        <w:rPr>
          <w:rFonts w:ascii="Times New Roman" w:hAnsi="Times New Roman" w:cs="Times New Roman"/>
          <w:bCs/>
          <w:sz w:val="24"/>
          <w:szCs w:val="24"/>
        </w:rPr>
      </w:pPr>
      <w:r>
        <w:rPr>
          <w:rFonts w:ascii="Times New Roman" w:hAnsi="Times New Roman" w:cs="Times New Roman"/>
          <w:bCs/>
          <w:sz w:val="24"/>
          <w:szCs w:val="24"/>
        </w:rPr>
        <w:t>dugotrajna nefinancijska imovina u pripremi (05):</w:t>
      </w:r>
      <w:r>
        <w:rPr>
          <w:rFonts w:ascii="Times New Roman" w:hAnsi="Times New Roman" w:cs="Times New Roman"/>
          <w:bCs/>
          <w:sz w:val="24"/>
          <w:szCs w:val="24"/>
        </w:rPr>
        <w:tab/>
        <w:t xml:space="preserve">     487.441,57 kn.</w:t>
      </w:r>
    </w:p>
    <w:p w14:paraId="557BC183" w14:textId="352A7096" w:rsidR="003857CB" w:rsidRPr="003857CB" w:rsidRDefault="003857CB" w:rsidP="001E455B">
      <w:pPr>
        <w:pStyle w:val="Odlomakpopisa"/>
        <w:spacing w:after="0"/>
        <w:rPr>
          <w:rFonts w:ascii="Times New Roman" w:hAnsi="Times New Roman" w:cs="Times New Roman"/>
          <w:bCs/>
          <w:sz w:val="24"/>
          <w:szCs w:val="24"/>
        </w:rPr>
      </w:pPr>
      <w:r>
        <w:rPr>
          <w:rFonts w:ascii="Times New Roman" w:hAnsi="Times New Roman" w:cs="Times New Roman"/>
          <w:bCs/>
          <w:sz w:val="24"/>
          <w:szCs w:val="24"/>
        </w:rPr>
        <w:t xml:space="preserve">  </w:t>
      </w:r>
      <w:r w:rsidRPr="003857CB">
        <w:rPr>
          <w:rFonts w:ascii="Times New Roman" w:hAnsi="Times New Roman" w:cs="Times New Roman"/>
          <w:bCs/>
          <w:sz w:val="24"/>
          <w:szCs w:val="24"/>
        </w:rPr>
        <w:t xml:space="preserve"> </w:t>
      </w:r>
    </w:p>
    <w:p w14:paraId="63D8488E" w14:textId="11607CCA" w:rsidR="003857CB" w:rsidRDefault="003857CB" w:rsidP="003857CB">
      <w:pPr>
        <w:spacing w:after="0"/>
        <w:rPr>
          <w:rFonts w:ascii="Times New Roman" w:hAnsi="Times New Roman" w:cs="Times New Roman"/>
          <w:b/>
          <w:sz w:val="24"/>
          <w:szCs w:val="24"/>
        </w:rPr>
      </w:pPr>
    </w:p>
    <w:p w14:paraId="3147E805" w14:textId="69E7227E" w:rsidR="00D842EA" w:rsidRPr="00D842EA" w:rsidRDefault="00D842EA" w:rsidP="00D842EA">
      <w:pPr>
        <w:spacing w:after="0"/>
        <w:rPr>
          <w:rFonts w:ascii="Times New Roman" w:hAnsi="Times New Roman" w:cs="Times New Roman"/>
          <w:b/>
          <w:sz w:val="24"/>
          <w:szCs w:val="24"/>
        </w:rPr>
      </w:pPr>
      <w:r w:rsidRPr="00D842EA">
        <w:rPr>
          <w:rFonts w:ascii="Times New Roman" w:hAnsi="Times New Roman" w:cs="Times New Roman"/>
          <w:b/>
          <w:sz w:val="24"/>
          <w:szCs w:val="24"/>
        </w:rPr>
        <w:t>FINANCIJSKA IMOVINA</w:t>
      </w:r>
      <w:r w:rsidR="001E455B">
        <w:rPr>
          <w:rFonts w:ascii="Times New Roman" w:hAnsi="Times New Roman" w:cs="Times New Roman"/>
          <w:b/>
          <w:sz w:val="24"/>
          <w:szCs w:val="24"/>
        </w:rPr>
        <w:t xml:space="preserve"> (1)</w:t>
      </w:r>
    </w:p>
    <w:p w14:paraId="2E9CCC9B" w14:textId="49ABCA4B" w:rsidR="00D842EA" w:rsidRPr="00D842EA" w:rsidRDefault="00D842EA" w:rsidP="00D842EA">
      <w:pPr>
        <w:spacing w:after="0"/>
        <w:jc w:val="both"/>
        <w:rPr>
          <w:rFonts w:ascii="Times New Roman" w:hAnsi="Times New Roman" w:cs="Times New Roman"/>
          <w:sz w:val="24"/>
          <w:szCs w:val="24"/>
        </w:rPr>
      </w:pPr>
      <w:r w:rsidRPr="00D842EA">
        <w:rPr>
          <w:rFonts w:ascii="Times New Roman" w:hAnsi="Times New Roman" w:cs="Times New Roman"/>
          <w:sz w:val="24"/>
          <w:szCs w:val="24"/>
        </w:rPr>
        <w:t xml:space="preserve">U odnosu na stanje na </w:t>
      </w:r>
      <w:r w:rsidR="001E455B">
        <w:rPr>
          <w:rFonts w:ascii="Times New Roman" w:hAnsi="Times New Roman" w:cs="Times New Roman"/>
          <w:sz w:val="24"/>
          <w:szCs w:val="24"/>
        </w:rPr>
        <w:t>stanje prethodne godine evidentirano je umanjenje financijske imovine za 57,5%.</w:t>
      </w:r>
      <w:r w:rsidRPr="00D842EA">
        <w:rPr>
          <w:rFonts w:ascii="Times New Roman" w:hAnsi="Times New Roman" w:cs="Times New Roman"/>
          <w:sz w:val="24"/>
          <w:szCs w:val="24"/>
        </w:rPr>
        <w:t xml:space="preserve"> </w:t>
      </w:r>
    </w:p>
    <w:p w14:paraId="5062170C" w14:textId="1F9431FB" w:rsidR="00D842EA" w:rsidRDefault="00D842EA" w:rsidP="00D842EA">
      <w:pPr>
        <w:spacing w:after="0"/>
        <w:jc w:val="both"/>
        <w:rPr>
          <w:rFonts w:ascii="Times New Roman" w:hAnsi="Times New Roman" w:cs="Times New Roman"/>
          <w:sz w:val="24"/>
          <w:szCs w:val="24"/>
        </w:rPr>
      </w:pPr>
    </w:p>
    <w:p w14:paraId="134E218F" w14:textId="59FD9947" w:rsidR="001E455B" w:rsidRPr="001E455B" w:rsidRDefault="001E455B" w:rsidP="00D842EA">
      <w:pPr>
        <w:spacing w:after="0"/>
        <w:jc w:val="both"/>
        <w:rPr>
          <w:rFonts w:ascii="Times New Roman" w:hAnsi="Times New Roman" w:cs="Times New Roman"/>
          <w:b/>
          <w:bCs/>
          <w:sz w:val="24"/>
          <w:szCs w:val="24"/>
        </w:rPr>
      </w:pPr>
      <w:r w:rsidRPr="001E455B">
        <w:rPr>
          <w:rFonts w:ascii="Times New Roman" w:hAnsi="Times New Roman" w:cs="Times New Roman"/>
          <w:b/>
          <w:bCs/>
          <w:sz w:val="24"/>
          <w:szCs w:val="24"/>
        </w:rPr>
        <w:t>Novac u banci i blagajni</w:t>
      </w:r>
      <w:r w:rsidR="00F04292">
        <w:rPr>
          <w:rFonts w:ascii="Times New Roman" w:hAnsi="Times New Roman" w:cs="Times New Roman"/>
          <w:b/>
          <w:bCs/>
          <w:sz w:val="24"/>
          <w:szCs w:val="24"/>
        </w:rPr>
        <w:t xml:space="preserve"> (11)</w:t>
      </w:r>
    </w:p>
    <w:p w14:paraId="4CADD756" w14:textId="12A0870E" w:rsidR="00D710B0" w:rsidRDefault="001E455B" w:rsidP="00D710B0">
      <w:pPr>
        <w:spacing w:after="0"/>
        <w:jc w:val="both"/>
        <w:rPr>
          <w:rFonts w:ascii="Times New Roman" w:hAnsi="Times New Roman" w:cs="Times New Roman"/>
          <w:sz w:val="24"/>
          <w:szCs w:val="24"/>
        </w:rPr>
      </w:pPr>
      <w:r>
        <w:rPr>
          <w:rFonts w:ascii="Times New Roman" w:hAnsi="Times New Roman" w:cs="Times New Roman"/>
          <w:sz w:val="24"/>
          <w:szCs w:val="24"/>
        </w:rPr>
        <w:t>N</w:t>
      </w:r>
      <w:r w:rsidR="00D842EA" w:rsidRPr="00D842EA">
        <w:rPr>
          <w:rFonts w:ascii="Times New Roman" w:hAnsi="Times New Roman" w:cs="Times New Roman"/>
          <w:sz w:val="24"/>
          <w:szCs w:val="24"/>
        </w:rPr>
        <w:t xml:space="preserve">a dan 31. prosinca </w:t>
      </w:r>
      <w:r>
        <w:rPr>
          <w:rFonts w:ascii="Times New Roman" w:hAnsi="Times New Roman" w:cs="Times New Roman"/>
          <w:sz w:val="24"/>
          <w:szCs w:val="24"/>
        </w:rPr>
        <w:t xml:space="preserve">stanje na </w:t>
      </w:r>
      <w:r w:rsidR="00D710B0">
        <w:rPr>
          <w:rFonts w:ascii="Times New Roman" w:hAnsi="Times New Roman" w:cs="Times New Roman"/>
          <w:sz w:val="24"/>
          <w:szCs w:val="24"/>
        </w:rPr>
        <w:t>transakcijskom računu je 83.817,38 kn.</w:t>
      </w:r>
      <w:r w:rsidR="00D710B0" w:rsidRPr="00D842EA">
        <w:rPr>
          <w:rFonts w:ascii="Times New Roman" w:hAnsi="Times New Roman" w:cs="Times New Roman"/>
          <w:sz w:val="24"/>
          <w:szCs w:val="24"/>
        </w:rPr>
        <w:t xml:space="preserve"> </w:t>
      </w:r>
    </w:p>
    <w:p w14:paraId="3369D384" w14:textId="7DE447F7" w:rsidR="00D710B0" w:rsidRDefault="00D710B0" w:rsidP="00D710B0">
      <w:pPr>
        <w:spacing w:after="0"/>
        <w:jc w:val="both"/>
        <w:rPr>
          <w:rFonts w:ascii="Times New Roman" w:hAnsi="Times New Roman" w:cs="Times New Roman"/>
          <w:sz w:val="24"/>
          <w:szCs w:val="24"/>
        </w:rPr>
      </w:pPr>
    </w:p>
    <w:p w14:paraId="39A9C6D7" w14:textId="50EAAC1D" w:rsidR="00D710B0" w:rsidRPr="00D842EA" w:rsidRDefault="00F04292" w:rsidP="00D710B0">
      <w:pPr>
        <w:spacing w:after="0"/>
        <w:jc w:val="both"/>
        <w:rPr>
          <w:rFonts w:ascii="Times New Roman" w:hAnsi="Times New Roman" w:cs="Times New Roman"/>
          <w:sz w:val="24"/>
          <w:szCs w:val="24"/>
        </w:rPr>
      </w:pPr>
      <w:r>
        <w:rPr>
          <w:rFonts w:ascii="Times New Roman" w:hAnsi="Times New Roman" w:cs="Times New Roman"/>
          <w:b/>
          <w:bCs/>
          <w:sz w:val="24"/>
          <w:szCs w:val="24"/>
        </w:rPr>
        <w:t xml:space="preserve">Ostala potraživanja (129) – </w:t>
      </w:r>
      <w:r>
        <w:rPr>
          <w:rFonts w:ascii="Times New Roman" w:hAnsi="Times New Roman" w:cs="Times New Roman"/>
          <w:sz w:val="24"/>
          <w:szCs w:val="24"/>
        </w:rPr>
        <w:t>iznose 648.925,52 kn, a sastoje se od p</w:t>
      </w:r>
      <w:r w:rsidR="00D710B0" w:rsidRPr="00F04292">
        <w:rPr>
          <w:rFonts w:ascii="Times New Roman" w:hAnsi="Times New Roman" w:cs="Times New Roman"/>
          <w:sz w:val="24"/>
          <w:szCs w:val="24"/>
        </w:rPr>
        <w:t>otraživanja za predujmove</w:t>
      </w:r>
      <w:r w:rsidR="00D710B0">
        <w:rPr>
          <w:rFonts w:ascii="Times New Roman" w:hAnsi="Times New Roman" w:cs="Times New Roman"/>
          <w:sz w:val="24"/>
          <w:szCs w:val="24"/>
        </w:rPr>
        <w:t xml:space="preserve"> iznose </w:t>
      </w:r>
      <w:r w:rsidR="00A80AB3">
        <w:rPr>
          <w:rFonts w:ascii="Times New Roman" w:hAnsi="Times New Roman" w:cs="Times New Roman"/>
          <w:sz w:val="24"/>
          <w:szCs w:val="24"/>
        </w:rPr>
        <w:t xml:space="preserve">456.000,52 kn, a ostala potraživanja192.925,00 kn. </w:t>
      </w:r>
      <w:r w:rsidR="00D710B0">
        <w:rPr>
          <w:rFonts w:ascii="Times New Roman" w:hAnsi="Times New Roman" w:cs="Times New Roman"/>
          <w:sz w:val="24"/>
          <w:szCs w:val="24"/>
        </w:rPr>
        <w:t xml:space="preserve"> </w:t>
      </w:r>
    </w:p>
    <w:p w14:paraId="14EFAD99" w14:textId="77777777" w:rsidR="00D710B0" w:rsidRDefault="00D710B0" w:rsidP="00D842EA">
      <w:pPr>
        <w:spacing w:after="0"/>
        <w:rPr>
          <w:rFonts w:ascii="Times New Roman" w:hAnsi="Times New Roman" w:cs="Times New Roman"/>
          <w:b/>
          <w:sz w:val="24"/>
          <w:szCs w:val="24"/>
        </w:rPr>
      </w:pPr>
    </w:p>
    <w:p w14:paraId="39552606" w14:textId="648F4C9C" w:rsidR="00D710B0" w:rsidRDefault="00AD3C77" w:rsidP="00D842EA">
      <w:pPr>
        <w:spacing w:after="0"/>
        <w:rPr>
          <w:rFonts w:ascii="Times New Roman" w:hAnsi="Times New Roman" w:cs="Times New Roman"/>
          <w:bCs/>
          <w:sz w:val="24"/>
          <w:szCs w:val="24"/>
        </w:rPr>
      </w:pPr>
      <w:r>
        <w:rPr>
          <w:rFonts w:ascii="Times New Roman" w:hAnsi="Times New Roman" w:cs="Times New Roman"/>
          <w:b/>
          <w:sz w:val="24"/>
          <w:szCs w:val="24"/>
        </w:rPr>
        <w:t xml:space="preserve">Dionice i udjeli u glavnici (15) </w:t>
      </w:r>
      <w:r>
        <w:rPr>
          <w:rFonts w:ascii="Times New Roman" w:hAnsi="Times New Roman" w:cs="Times New Roman"/>
          <w:bCs/>
          <w:sz w:val="24"/>
          <w:szCs w:val="24"/>
        </w:rPr>
        <w:t>3.874.747,95 odnose se na udjele u društvima</w:t>
      </w:r>
      <w:r w:rsidR="00181B96">
        <w:rPr>
          <w:rFonts w:ascii="Times New Roman" w:hAnsi="Times New Roman" w:cs="Times New Roman"/>
          <w:bCs/>
          <w:sz w:val="24"/>
          <w:szCs w:val="24"/>
        </w:rPr>
        <w:t xml:space="preserve"> kako slijedi:</w:t>
      </w:r>
      <w:r>
        <w:rPr>
          <w:rFonts w:ascii="Times New Roman" w:hAnsi="Times New Roman" w:cs="Times New Roman"/>
          <w:bCs/>
          <w:sz w:val="24"/>
          <w:szCs w:val="24"/>
        </w:rPr>
        <w:t xml:space="preserve">  </w:t>
      </w:r>
    </w:p>
    <w:p w14:paraId="089F4944" w14:textId="77777777" w:rsidR="00181B96" w:rsidRDefault="00181B96" w:rsidP="00181B96">
      <w:pPr>
        <w:pStyle w:val="Opisslike"/>
        <w:spacing w:after="0" w:line="288" w:lineRule="auto"/>
      </w:pPr>
      <w:bookmarkStart w:id="0" w:name="_Toc61959675"/>
    </w:p>
    <w:p w14:paraId="59E84743" w14:textId="2F2063BE" w:rsidR="00181B96" w:rsidRDefault="00181B96" w:rsidP="00181B96">
      <w:pPr>
        <w:pStyle w:val="Opisslike"/>
        <w:spacing w:after="0" w:line="288" w:lineRule="auto"/>
      </w:pPr>
      <w:r>
        <w:t>Tablica 1. Trgovačka društva u (su)vlasništvu Općine Donja Voća</w:t>
      </w:r>
      <w:bookmarkEnd w:id="0"/>
    </w:p>
    <w:tbl>
      <w:tblPr>
        <w:tblW w:w="4859" w:type="pct"/>
        <w:jc w:val="center"/>
        <w:tblCellMar>
          <w:left w:w="0" w:type="dxa"/>
          <w:right w:w="0" w:type="dxa"/>
        </w:tblCellMar>
        <w:tblLook w:val="04A0" w:firstRow="1" w:lastRow="0" w:firstColumn="1" w:lastColumn="0" w:noHBand="0" w:noVBand="1"/>
      </w:tblPr>
      <w:tblGrid>
        <w:gridCol w:w="2686"/>
        <w:gridCol w:w="1975"/>
        <w:gridCol w:w="1435"/>
        <w:gridCol w:w="1557"/>
        <w:gridCol w:w="1144"/>
      </w:tblGrid>
      <w:tr w:rsidR="00181B96" w14:paraId="31213F92" w14:textId="77777777" w:rsidTr="00181B96">
        <w:trPr>
          <w:trHeight w:val="284"/>
          <w:jc w:val="center"/>
        </w:trPr>
        <w:tc>
          <w:tcPr>
            <w:tcW w:w="1527" w:type="pct"/>
            <w:tcBorders>
              <w:top w:val="single" w:sz="8" w:space="0" w:color="B4C6E7"/>
              <w:left w:val="single" w:sz="8" w:space="0" w:color="B4C6E7"/>
              <w:bottom w:val="single" w:sz="8" w:space="0" w:color="B4C6E7"/>
              <w:right w:val="single" w:sz="8" w:space="0" w:color="B4C6E7"/>
            </w:tcBorders>
            <w:shd w:val="clear" w:color="auto" w:fill="D9E2F3"/>
            <w:tcMar>
              <w:top w:w="0" w:type="dxa"/>
              <w:left w:w="108" w:type="dxa"/>
              <w:bottom w:w="0" w:type="dxa"/>
              <w:right w:w="108" w:type="dxa"/>
            </w:tcMar>
            <w:vAlign w:val="center"/>
            <w:hideMark/>
          </w:tcPr>
          <w:p w14:paraId="3F02AD28" w14:textId="77777777" w:rsidR="00181B96" w:rsidRDefault="00181B96">
            <w:pPr>
              <w:spacing w:line="288" w:lineRule="auto"/>
              <w:jc w:val="center"/>
              <w:rPr>
                <w:rFonts w:ascii="Calibri Light" w:hAnsi="Calibri Light" w:cs="Calibri Light"/>
                <w:color w:val="323E4F"/>
                <w:sz w:val="20"/>
                <w:szCs w:val="20"/>
              </w:rPr>
            </w:pPr>
            <w:r>
              <w:rPr>
                <w:rFonts w:ascii="Calibri Light" w:hAnsi="Calibri Light" w:cs="Calibri Light"/>
                <w:b/>
                <w:bCs/>
                <w:color w:val="323E4F"/>
                <w:sz w:val="20"/>
                <w:szCs w:val="20"/>
              </w:rPr>
              <w:t>Trgovačko društvo</w:t>
            </w:r>
          </w:p>
        </w:tc>
        <w:tc>
          <w:tcPr>
            <w:tcW w:w="1123" w:type="pct"/>
            <w:tcBorders>
              <w:top w:val="single" w:sz="8" w:space="0" w:color="B4C6E7"/>
              <w:left w:val="nil"/>
              <w:bottom w:val="single" w:sz="8" w:space="0" w:color="B4C6E7"/>
              <w:right w:val="single" w:sz="8" w:space="0" w:color="B4C6E7"/>
            </w:tcBorders>
            <w:shd w:val="clear" w:color="auto" w:fill="D9E2F3"/>
            <w:tcMar>
              <w:top w:w="0" w:type="dxa"/>
              <w:left w:w="108" w:type="dxa"/>
              <w:bottom w:w="0" w:type="dxa"/>
              <w:right w:w="108" w:type="dxa"/>
            </w:tcMar>
            <w:vAlign w:val="center"/>
            <w:hideMark/>
          </w:tcPr>
          <w:p w14:paraId="64B9ACDF" w14:textId="77777777" w:rsidR="00181B96" w:rsidRDefault="00181B96">
            <w:pPr>
              <w:spacing w:line="288" w:lineRule="auto"/>
              <w:jc w:val="center"/>
              <w:rPr>
                <w:rFonts w:ascii="Calibri Light" w:hAnsi="Calibri Light" w:cs="Calibri Light"/>
                <w:b/>
                <w:bCs/>
                <w:color w:val="323E4F"/>
                <w:sz w:val="20"/>
                <w:szCs w:val="20"/>
              </w:rPr>
            </w:pPr>
            <w:r>
              <w:rPr>
                <w:rFonts w:ascii="Calibri Light" w:hAnsi="Calibri Light" w:cs="Calibri Light"/>
                <w:b/>
                <w:bCs/>
                <w:color w:val="323E4F"/>
                <w:sz w:val="20"/>
                <w:szCs w:val="20"/>
              </w:rPr>
              <w:t>Sjedište društva</w:t>
            </w:r>
          </w:p>
        </w:tc>
        <w:tc>
          <w:tcPr>
            <w:tcW w:w="815" w:type="pct"/>
            <w:tcBorders>
              <w:top w:val="single" w:sz="8" w:space="0" w:color="B4C6E7"/>
              <w:left w:val="nil"/>
              <w:bottom w:val="single" w:sz="8" w:space="0" w:color="B4C6E7"/>
              <w:right w:val="single" w:sz="8" w:space="0" w:color="B4C6E7"/>
            </w:tcBorders>
            <w:shd w:val="clear" w:color="auto" w:fill="D9E2F3"/>
            <w:tcMar>
              <w:top w:w="0" w:type="dxa"/>
              <w:left w:w="108" w:type="dxa"/>
              <w:bottom w:w="0" w:type="dxa"/>
              <w:right w:w="108" w:type="dxa"/>
            </w:tcMar>
            <w:vAlign w:val="center"/>
            <w:hideMark/>
          </w:tcPr>
          <w:p w14:paraId="4229E2F1" w14:textId="77777777" w:rsidR="00181B96" w:rsidRDefault="00181B96">
            <w:pPr>
              <w:spacing w:line="288" w:lineRule="auto"/>
              <w:jc w:val="center"/>
              <w:rPr>
                <w:rFonts w:ascii="Calibri Light" w:hAnsi="Calibri Light" w:cs="Calibri Light"/>
                <w:b/>
                <w:bCs/>
                <w:color w:val="323E4F"/>
                <w:sz w:val="20"/>
                <w:szCs w:val="20"/>
              </w:rPr>
            </w:pPr>
            <w:r>
              <w:rPr>
                <w:rFonts w:ascii="Calibri Light" w:hAnsi="Calibri Light" w:cs="Calibri Light"/>
                <w:b/>
                <w:bCs/>
                <w:color w:val="323E4F"/>
                <w:sz w:val="20"/>
                <w:szCs w:val="20"/>
              </w:rPr>
              <w:t>OIB</w:t>
            </w:r>
          </w:p>
        </w:tc>
        <w:tc>
          <w:tcPr>
            <w:tcW w:w="885" w:type="pct"/>
            <w:tcBorders>
              <w:top w:val="single" w:sz="8" w:space="0" w:color="B4C6E7"/>
              <w:left w:val="nil"/>
              <w:bottom w:val="single" w:sz="8" w:space="0" w:color="B4C6E7"/>
              <w:right w:val="single" w:sz="8" w:space="0" w:color="B4C6E7"/>
            </w:tcBorders>
            <w:shd w:val="clear" w:color="auto" w:fill="D9E2F3"/>
            <w:tcMar>
              <w:top w:w="0" w:type="dxa"/>
              <w:left w:w="108" w:type="dxa"/>
              <w:bottom w:w="0" w:type="dxa"/>
              <w:right w:w="108" w:type="dxa"/>
            </w:tcMar>
            <w:vAlign w:val="center"/>
            <w:hideMark/>
          </w:tcPr>
          <w:p w14:paraId="5BF42206" w14:textId="77777777" w:rsidR="00181B96" w:rsidRDefault="00181B96">
            <w:pPr>
              <w:spacing w:line="288" w:lineRule="auto"/>
              <w:jc w:val="center"/>
              <w:rPr>
                <w:rFonts w:ascii="Calibri Light" w:hAnsi="Calibri Light" w:cs="Calibri Light"/>
                <w:b/>
                <w:bCs/>
                <w:color w:val="323E4F"/>
                <w:sz w:val="20"/>
                <w:szCs w:val="20"/>
              </w:rPr>
            </w:pPr>
            <w:r>
              <w:rPr>
                <w:rFonts w:ascii="Calibri Light" w:hAnsi="Calibri Light" w:cs="Calibri Light"/>
                <w:b/>
                <w:bCs/>
                <w:color w:val="323E4F"/>
                <w:sz w:val="20"/>
                <w:szCs w:val="20"/>
              </w:rPr>
              <w:t>Temeljni kapital</w:t>
            </w:r>
          </w:p>
          <w:p w14:paraId="3FCA1E4A" w14:textId="77777777" w:rsidR="00181B96" w:rsidRDefault="00181B96">
            <w:pPr>
              <w:spacing w:line="288" w:lineRule="auto"/>
              <w:jc w:val="center"/>
              <w:rPr>
                <w:rFonts w:ascii="Calibri Light" w:hAnsi="Calibri Light" w:cs="Calibri Light"/>
                <w:b/>
                <w:bCs/>
                <w:color w:val="323E4F"/>
                <w:sz w:val="20"/>
                <w:szCs w:val="20"/>
              </w:rPr>
            </w:pPr>
            <w:r>
              <w:rPr>
                <w:rFonts w:ascii="Calibri Light" w:hAnsi="Calibri Light" w:cs="Calibri Light"/>
                <w:b/>
                <w:bCs/>
                <w:color w:val="323E4F"/>
                <w:sz w:val="20"/>
                <w:szCs w:val="20"/>
              </w:rPr>
              <w:t>u kn</w:t>
            </w:r>
          </w:p>
        </w:tc>
        <w:tc>
          <w:tcPr>
            <w:tcW w:w="650" w:type="pct"/>
            <w:tcBorders>
              <w:top w:val="single" w:sz="8" w:space="0" w:color="B4C6E7"/>
              <w:left w:val="nil"/>
              <w:bottom w:val="single" w:sz="8" w:space="0" w:color="B4C6E7"/>
              <w:right w:val="single" w:sz="8" w:space="0" w:color="B4C6E7"/>
            </w:tcBorders>
            <w:shd w:val="clear" w:color="auto" w:fill="D9E2F3"/>
            <w:tcMar>
              <w:top w:w="0" w:type="dxa"/>
              <w:left w:w="108" w:type="dxa"/>
              <w:bottom w:w="0" w:type="dxa"/>
              <w:right w:w="108" w:type="dxa"/>
            </w:tcMar>
            <w:vAlign w:val="center"/>
            <w:hideMark/>
          </w:tcPr>
          <w:p w14:paraId="47F8DC1E" w14:textId="77777777" w:rsidR="00181B96" w:rsidRDefault="00181B96">
            <w:pPr>
              <w:spacing w:line="288" w:lineRule="auto"/>
              <w:jc w:val="center"/>
              <w:rPr>
                <w:rFonts w:ascii="Calibri Light" w:hAnsi="Calibri Light" w:cs="Calibri Light"/>
                <w:color w:val="323E4F"/>
                <w:sz w:val="20"/>
                <w:szCs w:val="20"/>
              </w:rPr>
            </w:pPr>
            <w:r>
              <w:rPr>
                <w:rFonts w:ascii="Calibri Light" w:hAnsi="Calibri Light" w:cs="Calibri Light"/>
                <w:b/>
                <w:bCs/>
                <w:color w:val="323E4F"/>
                <w:sz w:val="20"/>
                <w:szCs w:val="20"/>
              </w:rPr>
              <w:t>% vlasništva</w:t>
            </w:r>
          </w:p>
        </w:tc>
      </w:tr>
      <w:tr w:rsidR="00181B96" w14:paraId="2585840C" w14:textId="77777777" w:rsidTr="00181B96">
        <w:trPr>
          <w:jc w:val="center"/>
        </w:trPr>
        <w:tc>
          <w:tcPr>
            <w:tcW w:w="1527" w:type="pct"/>
            <w:tcBorders>
              <w:top w:val="nil"/>
              <w:left w:val="single" w:sz="8" w:space="0" w:color="B4C6E7"/>
              <w:bottom w:val="single" w:sz="8" w:space="0" w:color="B4C6E7"/>
              <w:right w:val="single" w:sz="8" w:space="0" w:color="B4C6E7"/>
            </w:tcBorders>
            <w:tcMar>
              <w:top w:w="0" w:type="dxa"/>
              <w:left w:w="108" w:type="dxa"/>
              <w:bottom w:w="0" w:type="dxa"/>
              <w:right w:w="108" w:type="dxa"/>
            </w:tcMar>
            <w:vAlign w:val="center"/>
            <w:hideMark/>
          </w:tcPr>
          <w:p w14:paraId="63908141" w14:textId="77777777" w:rsidR="00181B96" w:rsidRDefault="00181B96">
            <w:pPr>
              <w:pStyle w:val="Odlomakpopisa"/>
              <w:spacing w:after="0" w:line="288" w:lineRule="auto"/>
              <w:ind w:left="0"/>
              <w:jc w:val="center"/>
              <w:rPr>
                <w:rFonts w:ascii="Calibri Light" w:hAnsi="Calibri Light" w:cs="Calibri Light"/>
                <w:sz w:val="20"/>
                <w:szCs w:val="20"/>
              </w:rPr>
            </w:pPr>
            <w:r>
              <w:rPr>
                <w:rFonts w:ascii="Calibri Light" w:hAnsi="Calibri Light" w:cs="Calibri Light"/>
              </w:rPr>
              <w:t>IVKOM-VODE d.o.o.</w:t>
            </w:r>
          </w:p>
        </w:tc>
        <w:tc>
          <w:tcPr>
            <w:tcW w:w="1123" w:type="pct"/>
            <w:tcBorders>
              <w:top w:val="nil"/>
              <w:left w:val="nil"/>
              <w:bottom w:val="single" w:sz="8" w:space="0" w:color="B4C6E7"/>
              <w:right w:val="single" w:sz="8" w:space="0" w:color="B4C6E7"/>
            </w:tcBorders>
            <w:tcMar>
              <w:top w:w="0" w:type="dxa"/>
              <w:left w:w="108" w:type="dxa"/>
              <w:bottom w:w="0" w:type="dxa"/>
              <w:right w:w="108" w:type="dxa"/>
            </w:tcMar>
            <w:vAlign w:val="center"/>
            <w:hideMark/>
          </w:tcPr>
          <w:p w14:paraId="39BB83D0" w14:textId="77777777" w:rsidR="00181B96" w:rsidRDefault="00181B96">
            <w:pPr>
              <w:spacing w:line="288" w:lineRule="auto"/>
              <w:jc w:val="center"/>
              <w:rPr>
                <w:rFonts w:ascii="Calibri Light" w:hAnsi="Calibri Light" w:cs="Calibri Light"/>
                <w:sz w:val="20"/>
                <w:szCs w:val="20"/>
              </w:rPr>
            </w:pPr>
            <w:r>
              <w:rPr>
                <w:rFonts w:ascii="Calibri Light" w:hAnsi="Calibri Light" w:cs="Calibri Light"/>
                <w:sz w:val="20"/>
                <w:szCs w:val="20"/>
              </w:rPr>
              <w:t>Vladimira Nazora 96/b Ivanec</w:t>
            </w:r>
          </w:p>
        </w:tc>
        <w:tc>
          <w:tcPr>
            <w:tcW w:w="815" w:type="pct"/>
            <w:tcBorders>
              <w:top w:val="nil"/>
              <w:left w:val="nil"/>
              <w:bottom w:val="single" w:sz="8" w:space="0" w:color="B4C6E7"/>
              <w:right w:val="single" w:sz="8" w:space="0" w:color="B4C6E7"/>
            </w:tcBorders>
            <w:tcMar>
              <w:top w:w="0" w:type="dxa"/>
              <w:left w:w="108" w:type="dxa"/>
              <w:bottom w:w="0" w:type="dxa"/>
              <w:right w:w="108" w:type="dxa"/>
            </w:tcMar>
            <w:vAlign w:val="center"/>
            <w:hideMark/>
          </w:tcPr>
          <w:p w14:paraId="69BC9D4C" w14:textId="77777777" w:rsidR="00181B96" w:rsidRDefault="00181B96">
            <w:pPr>
              <w:pStyle w:val="Standard"/>
              <w:spacing w:line="288" w:lineRule="auto"/>
              <w:jc w:val="center"/>
              <w:rPr>
                <w:rFonts w:ascii="Cambria" w:hAnsi="Cambria"/>
                <w:sz w:val="20"/>
                <w:szCs w:val="20"/>
              </w:rPr>
            </w:pPr>
            <w:r>
              <w:rPr>
                <w:rFonts w:ascii="Cambria" w:hAnsi="Cambria"/>
                <w:sz w:val="20"/>
                <w:szCs w:val="20"/>
              </w:rPr>
              <w:t>91920869215</w:t>
            </w:r>
          </w:p>
        </w:tc>
        <w:tc>
          <w:tcPr>
            <w:tcW w:w="885" w:type="pct"/>
            <w:tcBorders>
              <w:top w:val="nil"/>
              <w:left w:val="nil"/>
              <w:bottom w:val="single" w:sz="8" w:space="0" w:color="B4C6E7"/>
              <w:right w:val="single" w:sz="8" w:space="0" w:color="B4C6E7"/>
            </w:tcBorders>
            <w:tcMar>
              <w:top w:w="0" w:type="dxa"/>
              <w:left w:w="108" w:type="dxa"/>
              <w:bottom w:w="0" w:type="dxa"/>
              <w:right w:w="108" w:type="dxa"/>
            </w:tcMar>
            <w:vAlign w:val="center"/>
            <w:hideMark/>
          </w:tcPr>
          <w:p w14:paraId="03EB6B8B" w14:textId="77777777" w:rsidR="00181B96" w:rsidRDefault="00181B96">
            <w:pPr>
              <w:spacing w:line="288" w:lineRule="auto"/>
              <w:jc w:val="center"/>
              <w:rPr>
                <w:rFonts w:ascii="Calibri Light" w:hAnsi="Calibri Light" w:cs="Calibri Light"/>
                <w:sz w:val="20"/>
                <w:szCs w:val="20"/>
              </w:rPr>
            </w:pPr>
            <w:r>
              <w:rPr>
                <w:rFonts w:ascii="Calibri Light" w:hAnsi="Calibri Light" w:cs="Calibri Light"/>
                <w:sz w:val="20"/>
                <w:szCs w:val="20"/>
              </w:rPr>
              <w:t>19.632.600,00</w:t>
            </w:r>
          </w:p>
        </w:tc>
        <w:tc>
          <w:tcPr>
            <w:tcW w:w="650" w:type="pct"/>
            <w:tcBorders>
              <w:top w:val="nil"/>
              <w:left w:val="nil"/>
              <w:bottom w:val="single" w:sz="8" w:space="0" w:color="B4C6E7"/>
              <w:right w:val="single" w:sz="8" w:space="0" w:color="B4C6E7"/>
            </w:tcBorders>
            <w:tcMar>
              <w:top w:w="0" w:type="dxa"/>
              <w:left w:w="108" w:type="dxa"/>
              <w:bottom w:w="0" w:type="dxa"/>
              <w:right w:w="108" w:type="dxa"/>
            </w:tcMar>
            <w:vAlign w:val="center"/>
            <w:hideMark/>
          </w:tcPr>
          <w:p w14:paraId="79895B6E" w14:textId="77777777" w:rsidR="00181B96" w:rsidRDefault="00181B96">
            <w:pPr>
              <w:spacing w:line="288" w:lineRule="auto"/>
              <w:jc w:val="center"/>
              <w:rPr>
                <w:rFonts w:ascii="Calibri Light" w:hAnsi="Calibri Light" w:cs="Calibri Light"/>
                <w:sz w:val="20"/>
                <w:szCs w:val="20"/>
              </w:rPr>
            </w:pPr>
            <w:r>
              <w:rPr>
                <w:rFonts w:ascii="Calibri Light" w:hAnsi="Calibri Light" w:cs="Calibri Light"/>
                <w:sz w:val="20"/>
                <w:szCs w:val="20"/>
              </w:rPr>
              <w:t>3,72</w:t>
            </w:r>
          </w:p>
        </w:tc>
      </w:tr>
      <w:tr w:rsidR="00181B96" w14:paraId="18084208" w14:textId="77777777" w:rsidTr="00181B96">
        <w:trPr>
          <w:jc w:val="center"/>
        </w:trPr>
        <w:tc>
          <w:tcPr>
            <w:tcW w:w="1527" w:type="pct"/>
            <w:tcBorders>
              <w:top w:val="nil"/>
              <w:left w:val="single" w:sz="8" w:space="0" w:color="B4C6E7"/>
              <w:bottom w:val="single" w:sz="8" w:space="0" w:color="B4C6E7"/>
              <w:right w:val="single" w:sz="8" w:space="0" w:color="B4C6E7"/>
            </w:tcBorders>
            <w:tcMar>
              <w:top w:w="0" w:type="dxa"/>
              <w:left w:w="108" w:type="dxa"/>
              <w:bottom w:w="0" w:type="dxa"/>
              <w:right w:w="108" w:type="dxa"/>
            </w:tcMar>
            <w:vAlign w:val="center"/>
            <w:hideMark/>
          </w:tcPr>
          <w:p w14:paraId="0E278838" w14:textId="77777777" w:rsidR="00181B96" w:rsidRDefault="00181B96">
            <w:pPr>
              <w:pStyle w:val="Odlomakpopisa"/>
              <w:spacing w:after="0" w:line="288" w:lineRule="auto"/>
              <w:ind w:left="0"/>
              <w:jc w:val="center"/>
              <w:rPr>
                <w:rFonts w:ascii="Calibri Light" w:hAnsi="Calibri Light" w:cs="Calibri Light"/>
                <w:sz w:val="20"/>
                <w:szCs w:val="20"/>
              </w:rPr>
            </w:pPr>
            <w:r>
              <w:rPr>
                <w:rFonts w:ascii="Calibri Light" w:hAnsi="Calibri Light" w:cs="Calibri Light"/>
              </w:rPr>
              <w:t>ČISTOĆA d.o.o. Varaždin</w:t>
            </w:r>
          </w:p>
        </w:tc>
        <w:tc>
          <w:tcPr>
            <w:tcW w:w="1123" w:type="pct"/>
            <w:tcBorders>
              <w:top w:val="nil"/>
              <w:left w:val="nil"/>
              <w:bottom w:val="single" w:sz="8" w:space="0" w:color="B4C6E7"/>
              <w:right w:val="single" w:sz="8" w:space="0" w:color="B4C6E7"/>
            </w:tcBorders>
            <w:tcMar>
              <w:top w:w="0" w:type="dxa"/>
              <w:left w:w="108" w:type="dxa"/>
              <w:bottom w:w="0" w:type="dxa"/>
              <w:right w:w="108" w:type="dxa"/>
            </w:tcMar>
            <w:vAlign w:val="center"/>
            <w:hideMark/>
          </w:tcPr>
          <w:p w14:paraId="1DA1873D" w14:textId="77777777" w:rsidR="00181B96" w:rsidRDefault="00181B96">
            <w:pPr>
              <w:spacing w:line="288" w:lineRule="auto"/>
              <w:jc w:val="center"/>
              <w:rPr>
                <w:rFonts w:ascii="Calibri Light" w:hAnsi="Calibri Light" w:cs="Calibri Light"/>
                <w:sz w:val="20"/>
                <w:szCs w:val="20"/>
              </w:rPr>
            </w:pPr>
            <w:r>
              <w:rPr>
                <w:rFonts w:ascii="Calibri Light" w:hAnsi="Calibri Light" w:cs="Calibri Light"/>
                <w:sz w:val="20"/>
                <w:szCs w:val="20"/>
              </w:rPr>
              <w:t>Ognjena Price 13 Varaždin</w:t>
            </w:r>
          </w:p>
        </w:tc>
        <w:tc>
          <w:tcPr>
            <w:tcW w:w="815" w:type="pct"/>
            <w:tcBorders>
              <w:top w:val="nil"/>
              <w:left w:val="nil"/>
              <w:bottom w:val="single" w:sz="8" w:space="0" w:color="B4C6E7"/>
              <w:right w:val="single" w:sz="8" w:space="0" w:color="B4C6E7"/>
            </w:tcBorders>
            <w:tcMar>
              <w:top w:w="0" w:type="dxa"/>
              <w:left w:w="108" w:type="dxa"/>
              <w:bottom w:w="0" w:type="dxa"/>
              <w:right w:w="108" w:type="dxa"/>
            </w:tcMar>
            <w:vAlign w:val="center"/>
            <w:hideMark/>
          </w:tcPr>
          <w:p w14:paraId="58CE0028" w14:textId="77777777" w:rsidR="00181B96" w:rsidRDefault="00181B96">
            <w:pPr>
              <w:spacing w:line="288" w:lineRule="auto"/>
              <w:jc w:val="center"/>
              <w:rPr>
                <w:rFonts w:ascii="Calibri Light" w:hAnsi="Calibri Light" w:cs="Calibri Light"/>
                <w:sz w:val="20"/>
                <w:szCs w:val="20"/>
              </w:rPr>
            </w:pPr>
            <w:r>
              <w:rPr>
                <w:rFonts w:ascii="Calibri Light" w:hAnsi="Calibri Light" w:cs="Calibri Light"/>
                <w:sz w:val="20"/>
                <w:szCs w:val="20"/>
              </w:rPr>
              <w:t>02371889218</w:t>
            </w:r>
          </w:p>
        </w:tc>
        <w:tc>
          <w:tcPr>
            <w:tcW w:w="885" w:type="pct"/>
            <w:tcBorders>
              <w:top w:val="nil"/>
              <w:left w:val="nil"/>
              <w:bottom w:val="single" w:sz="8" w:space="0" w:color="B4C6E7"/>
              <w:right w:val="single" w:sz="8" w:space="0" w:color="B4C6E7"/>
            </w:tcBorders>
            <w:tcMar>
              <w:top w:w="0" w:type="dxa"/>
              <w:left w:w="108" w:type="dxa"/>
              <w:bottom w:w="0" w:type="dxa"/>
              <w:right w:w="108" w:type="dxa"/>
            </w:tcMar>
            <w:vAlign w:val="center"/>
          </w:tcPr>
          <w:p w14:paraId="71E8E5EE" w14:textId="77777777" w:rsidR="00181B96" w:rsidRDefault="00181B96">
            <w:pPr>
              <w:spacing w:line="288" w:lineRule="auto"/>
              <w:jc w:val="center"/>
              <w:rPr>
                <w:rFonts w:ascii="Calibri Light" w:hAnsi="Calibri Light" w:cs="Calibri Light"/>
                <w:sz w:val="20"/>
                <w:szCs w:val="20"/>
              </w:rPr>
            </w:pPr>
          </w:p>
          <w:p w14:paraId="0EC9CEC7" w14:textId="77777777" w:rsidR="00181B96" w:rsidRDefault="00181B96">
            <w:pPr>
              <w:spacing w:line="288" w:lineRule="auto"/>
              <w:jc w:val="center"/>
              <w:rPr>
                <w:rFonts w:ascii="Calibri Light" w:hAnsi="Calibri Light" w:cs="Calibri Light"/>
                <w:sz w:val="20"/>
                <w:szCs w:val="20"/>
              </w:rPr>
            </w:pPr>
            <w:r>
              <w:rPr>
                <w:rFonts w:ascii="Calibri Light" w:hAnsi="Calibri Light" w:cs="Calibri Light"/>
                <w:sz w:val="20"/>
                <w:szCs w:val="20"/>
              </w:rPr>
              <w:t>13.158.200,00</w:t>
            </w:r>
          </w:p>
        </w:tc>
        <w:tc>
          <w:tcPr>
            <w:tcW w:w="650" w:type="pct"/>
            <w:tcBorders>
              <w:top w:val="nil"/>
              <w:left w:val="nil"/>
              <w:bottom w:val="single" w:sz="8" w:space="0" w:color="B4C6E7"/>
              <w:right w:val="single" w:sz="8" w:space="0" w:color="B4C6E7"/>
            </w:tcBorders>
            <w:tcMar>
              <w:top w:w="0" w:type="dxa"/>
              <w:left w:w="108" w:type="dxa"/>
              <w:bottom w:w="0" w:type="dxa"/>
              <w:right w:w="108" w:type="dxa"/>
            </w:tcMar>
            <w:vAlign w:val="center"/>
            <w:hideMark/>
          </w:tcPr>
          <w:p w14:paraId="6F0E70BF" w14:textId="77777777" w:rsidR="00181B96" w:rsidRDefault="00181B96">
            <w:pPr>
              <w:spacing w:line="288" w:lineRule="auto"/>
              <w:jc w:val="center"/>
              <w:rPr>
                <w:rFonts w:ascii="Calibri Light" w:hAnsi="Calibri Light" w:cs="Calibri Light"/>
                <w:sz w:val="20"/>
                <w:szCs w:val="20"/>
              </w:rPr>
            </w:pPr>
            <w:r>
              <w:rPr>
                <w:rFonts w:ascii="Calibri Light" w:hAnsi="Calibri Light" w:cs="Calibri Light"/>
                <w:sz w:val="20"/>
                <w:szCs w:val="20"/>
              </w:rPr>
              <w:t>1,1141</w:t>
            </w:r>
          </w:p>
        </w:tc>
      </w:tr>
      <w:tr w:rsidR="00181B96" w14:paraId="7DE1334F" w14:textId="77777777" w:rsidTr="00181B96">
        <w:trPr>
          <w:jc w:val="center"/>
        </w:trPr>
        <w:tc>
          <w:tcPr>
            <w:tcW w:w="1527" w:type="pct"/>
            <w:tcBorders>
              <w:top w:val="nil"/>
              <w:left w:val="single" w:sz="8" w:space="0" w:color="B4C6E7"/>
              <w:bottom w:val="single" w:sz="8" w:space="0" w:color="B4C6E7"/>
              <w:right w:val="single" w:sz="8" w:space="0" w:color="B4C6E7"/>
            </w:tcBorders>
            <w:tcMar>
              <w:top w:w="0" w:type="dxa"/>
              <w:left w:w="108" w:type="dxa"/>
              <w:bottom w:w="0" w:type="dxa"/>
              <w:right w:w="108" w:type="dxa"/>
            </w:tcMar>
            <w:vAlign w:val="center"/>
            <w:hideMark/>
          </w:tcPr>
          <w:p w14:paraId="0FD9DD17" w14:textId="77777777" w:rsidR="00181B96" w:rsidRDefault="00181B96">
            <w:pPr>
              <w:pStyle w:val="Odlomakpopisa"/>
              <w:spacing w:after="0" w:line="288" w:lineRule="auto"/>
              <w:ind w:left="0"/>
              <w:jc w:val="center"/>
              <w:rPr>
                <w:rFonts w:ascii="Calibri Light" w:hAnsi="Calibri Light" w:cs="Calibri Light"/>
                <w:sz w:val="20"/>
                <w:szCs w:val="20"/>
              </w:rPr>
            </w:pPr>
            <w:r>
              <w:rPr>
                <w:rFonts w:ascii="Calibri Light" w:hAnsi="Calibri Light" w:cs="Calibri Light"/>
              </w:rPr>
              <w:t>VARKOM d.d. Varaždin</w:t>
            </w:r>
          </w:p>
        </w:tc>
        <w:tc>
          <w:tcPr>
            <w:tcW w:w="1123" w:type="pct"/>
            <w:tcBorders>
              <w:top w:val="nil"/>
              <w:left w:val="nil"/>
              <w:bottom w:val="single" w:sz="8" w:space="0" w:color="B4C6E7"/>
              <w:right w:val="single" w:sz="8" w:space="0" w:color="B4C6E7"/>
            </w:tcBorders>
            <w:tcMar>
              <w:top w:w="0" w:type="dxa"/>
              <w:left w:w="108" w:type="dxa"/>
              <w:bottom w:w="0" w:type="dxa"/>
              <w:right w:w="108" w:type="dxa"/>
            </w:tcMar>
            <w:vAlign w:val="center"/>
            <w:hideMark/>
          </w:tcPr>
          <w:p w14:paraId="340366F7" w14:textId="77777777" w:rsidR="00181B96" w:rsidRDefault="00181B96">
            <w:pPr>
              <w:spacing w:line="288" w:lineRule="auto"/>
              <w:jc w:val="center"/>
              <w:rPr>
                <w:rFonts w:ascii="Calibri Light" w:hAnsi="Calibri Light" w:cs="Calibri Light"/>
                <w:sz w:val="20"/>
                <w:szCs w:val="20"/>
              </w:rPr>
            </w:pPr>
            <w:r>
              <w:rPr>
                <w:rFonts w:ascii="Calibri Light" w:hAnsi="Calibri Light" w:cs="Calibri Light"/>
                <w:sz w:val="20"/>
                <w:szCs w:val="20"/>
              </w:rPr>
              <w:t>Trg Bana Jelačića 15, Varaždin</w:t>
            </w:r>
          </w:p>
        </w:tc>
        <w:tc>
          <w:tcPr>
            <w:tcW w:w="815" w:type="pct"/>
            <w:tcBorders>
              <w:top w:val="nil"/>
              <w:left w:val="nil"/>
              <w:bottom w:val="single" w:sz="8" w:space="0" w:color="B4C6E7"/>
              <w:right w:val="single" w:sz="8" w:space="0" w:color="B4C6E7"/>
            </w:tcBorders>
            <w:tcMar>
              <w:top w:w="0" w:type="dxa"/>
              <w:left w:w="108" w:type="dxa"/>
              <w:bottom w:w="0" w:type="dxa"/>
              <w:right w:w="108" w:type="dxa"/>
            </w:tcMar>
            <w:vAlign w:val="center"/>
            <w:hideMark/>
          </w:tcPr>
          <w:p w14:paraId="0191E0A2" w14:textId="77777777" w:rsidR="00181B96" w:rsidRDefault="00181B96">
            <w:pPr>
              <w:spacing w:line="288" w:lineRule="auto"/>
              <w:jc w:val="center"/>
              <w:rPr>
                <w:rFonts w:ascii="Calibri Light" w:hAnsi="Calibri Light" w:cs="Calibri Light"/>
                <w:sz w:val="20"/>
                <w:szCs w:val="20"/>
              </w:rPr>
            </w:pPr>
            <w:r>
              <w:rPr>
                <w:rFonts w:ascii="Calibri Light" w:hAnsi="Calibri Light" w:cs="Calibri Light"/>
                <w:sz w:val="20"/>
                <w:szCs w:val="20"/>
              </w:rPr>
              <w:t>39048902955</w:t>
            </w:r>
          </w:p>
        </w:tc>
        <w:tc>
          <w:tcPr>
            <w:tcW w:w="885" w:type="pct"/>
            <w:tcBorders>
              <w:top w:val="nil"/>
              <w:left w:val="nil"/>
              <w:bottom w:val="single" w:sz="8" w:space="0" w:color="B4C6E7"/>
              <w:right w:val="single" w:sz="8" w:space="0" w:color="B4C6E7"/>
            </w:tcBorders>
            <w:tcMar>
              <w:top w:w="0" w:type="dxa"/>
              <w:left w:w="108" w:type="dxa"/>
              <w:bottom w:w="0" w:type="dxa"/>
              <w:right w:w="108" w:type="dxa"/>
            </w:tcMar>
            <w:vAlign w:val="center"/>
            <w:hideMark/>
          </w:tcPr>
          <w:p w14:paraId="54636497" w14:textId="77777777" w:rsidR="00181B96" w:rsidRDefault="00181B96">
            <w:pPr>
              <w:spacing w:line="288" w:lineRule="auto"/>
              <w:jc w:val="center"/>
              <w:rPr>
                <w:rFonts w:ascii="Calibri Light" w:hAnsi="Calibri Light" w:cs="Calibri Light"/>
                <w:sz w:val="20"/>
                <w:szCs w:val="20"/>
              </w:rPr>
            </w:pPr>
            <w:r>
              <w:rPr>
                <w:rFonts w:ascii="Calibri Light" w:hAnsi="Calibri Light" w:cs="Calibri Light"/>
                <w:sz w:val="20"/>
                <w:szCs w:val="20"/>
              </w:rPr>
              <w:t>233.914.500,00</w:t>
            </w:r>
          </w:p>
        </w:tc>
        <w:tc>
          <w:tcPr>
            <w:tcW w:w="650" w:type="pct"/>
            <w:tcBorders>
              <w:top w:val="nil"/>
              <w:left w:val="nil"/>
              <w:bottom w:val="single" w:sz="8" w:space="0" w:color="B4C6E7"/>
              <w:right w:val="single" w:sz="8" w:space="0" w:color="B4C6E7"/>
            </w:tcBorders>
            <w:tcMar>
              <w:top w:w="0" w:type="dxa"/>
              <w:left w:w="108" w:type="dxa"/>
              <w:bottom w:w="0" w:type="dxa"/>
              <w:right w:w="108" w:type="dxa"/>
            </w:tcMar>
            <w:vAlign w:val="center"/>
            <w:hideMark/>
          </w:tcPr>
          <w:p w14:paraId="0416E87A" w14:textId="77777777" w:rsidR="00181B96" w:rsidRDefault="00181B96">
            <w:pPr>
              <w:spacing w:line="288" w:lineRule="auto"/>
              <w:jc w:val="center"/>
              <w:rPr>
                <w:rFonts w:ascii="Calibri Light" w:hAnsi="Calibri Light" w:cs="Calibri Light"/>
                <w:sz w:val="20"/>
                <w:szCs w:val="20"/>
              </w:rPr>
            </w:pPr>
            <w:r>
              <w:rPr>
                <w:rFonts w:ascii="Calibri Light" w:hAnsi="Calibri Light" w:cs="Calibri Light"/>
                <w:sz w:val="20"/>
                <w:szCs w:val="20"/>
              </w:rPr>
              <w:t>1,1144</w:t>
            </w:r>
          </w:p>
        </w:tc>
      </w:tr>
      <w:tr w:rsidR="00181B96" w14:paraId="0E50F3EE" w14:textId="77777777" w:rsidTr="00181B96">
        <w:trPr>
          <w:jc w:val="center"/>
        </w:trPr>
        <w:tc>
          <w:tcPr>
            <w:tcW w:w="1527" w:type="pct"/>
            <w:tcBorders>
              <w:top w:val="nil"/>
              <w:left w:val="single" w:sz="8" w:space="0" w:color="B4C6E7"/>
              <w:bottom w:val="single" w:sz="8" w:space="0" w:color="B4C6E7"/>
              <w:right w:val="single" w:sz="8" w:space="0" w:color="B4C6E7"/>
            </w:tcBorders>
            <w:tcMar>
              <w:top w:w="0" w:type="dxa"/>
              <w:left w:w="108" w:type="dxa"/>
              <w:bottom w:w="0" w:type="dxa"/>
              <w:right w:w="108" w:type="dxa"/>
            </w:tcMar>
            <w:vAlign w:val="center"/>
            <w:hideMark/>
          </w:tcPr>
          <w:p w14:paraId="437A573C" w14:textId="77777777" w:rsidR="00181B96" w:rsidRDefault="00181B96">
            <w:pPr>
              <w:pStyle w:val="Odlomakpopisa"/>
              <w:spacing w:after="0" w:line="288" w:lineRule="auto"/>
              <w:ind w:left="0"/>
              <w:jc w:val="center"/>
              <w:rPr>
                <w:rFonts w:ascii="Calibri Light" w:hAnsi="Calibri Light" w:cs="Calibri Light"/>
                <w:sz w:val="20"/>
                <w:szCs w:val="20"/>
              </w:rPr>
            </w:pPr>
            <w:r>
              <w:rPr>
                <w:rFonts w:ascii="Calibri Light" w:hAnsi="Calibri Light" w:cs="Calibri Light"/>
              </w:rPr>
              <w:t>IVKOM d.d. Ivanec</w:t>
            </w:r>
          </w:p>
        </w:tc>
        <w:tc>
          <w:tcPr>
            <w:tcW w:w="1123" w:type="pct"/>
            <w:tcBorders>
              <w:top w:val="nil"/>
              <w:left w:val="nil"/>
              <w:bottom w:val="single" w:sz="8" w:space="0" w:color="B4C6E7"/>
              <w:right w:val="single" w:sz="8" w:space="0" w:color="B4C6E7"/>
            </w:tcBorders>
            <w:tcMar>
              <w:top w:w="0" w:type="dxa"/>
              <w:left w:w="108" w:type="dxa"/>
              <w:bottom w:w="0" w:type="dxa"/>
              <w:right w:w="108" w:type="dxa"/>
            </w:tcMar>
            <w:vAlign w:val="center"/>
            <w:hideMark/>
          </w:tcPr>
          <w:p w14:paraId="47716440" w14:textId="77777777" w:rsidR="00181B96" w:rsidRDefault="00181B96">
            <w:pPr>
              <w:spacing w:line="288" w:lineRule="auto"/>
              <w:jc w:val="center"/>
              <w:rPr>
                <w:rFonts w:ascii="Calibri Light" w:hAnsi="Calibri Light" w:cs="Calibri Light"/>
                <w:sz w:val="20"/>
                <w:szCs w:val="20"/>
              </w:rPr>
            </w:pPr>
            <w:r>
              <w:rPr>
                <w:rFonts w:ascii="Calibri Light" w:hAnsi="Calibri Light" w:cs="Calibri Light"/>
                <w:sz w:val="20"/>
                <w:szCs w:val="20"/>
              </w:rPr>
              <w:t>Vladimira Nazora 96/b, Ivanec</w:t>
            </w:r>
          </w:p>
        </w:tc>
        <w:tc>
          <w:tcPr>
            <w:tcW w:w="815" w:type="pct"/>
            <w:tcBorders>
              <w:top w:val="nil"/>
              <w:left w:val="nil"/>
              <w:bottom w:val="single" w:sz="8" w:space="0" w:color="B4C6E7"/>
              <w:right w:val="single" w:sz="8" w:space="0" w:color="B4C6E7"/>
            </w:tcBorders>
            <w:tcMar>
              <w:top w:w="0" w:type="dxa"/>
              <w:left w:w="108" w:type="dxa"/>
              <w:bottom w:w="0" w:type="dxa"/>
              <w:right w:w="108" w:type="dxa"/>
            </w:tcMar>
            <w:vAlign w:val="center"/>
            <w:hideMark/>
          </w:tcPr>
          <w:p w14:paraId="641FC1B7" w14:textId="77777777" w:rsidR="00181B96" w:rsidRDefault="00181B96">
            <w:pPr>
              <w:spacing w:line="288" w:lineRule="auto"/>
              <w:jc w:val="center"/>
              <w:rPr>
                <w:rFonts w:ascii="Calibri Light" w:hAnsi="Calibri Light" w:cs="Calibri Light"/>
                <w:sz w:val="20"/>
                <w:szCs w:val="20"/>
              </w:rPr>
            </w:pPr>
            <w:r>
              <w:rPr>
                <w:rFonts w:ascii="Calibri Light" w:hAnsi="Calibri Light" w:cs="Calibri Light"/>
                <w:sz w:val="20"/>
                <w:szCs w:val="20"/>
              </w:rPr>
              <w:t>31407797858</w:t>
            </w:r>
          </w:p>
        </w:tc>
        <w:tc>
          <w:tcPr>
            <w:tcW w:w="885" w:type="pct"/>
            <w:tcBorders>
              <w:top w:val="nil"/>
              <w:left w:val="nil"/>
              <w:bottom w:val="single" w:sz="8" w:space="0" w:color="B4C6E7"/>
              <w:right w:val="single" w:sz="8" w:space="0" w:color="B4C6E7"/>
            </w:tcBorders>
            <w:tcMar>
              <w:top w:w="0" w:type="dxa"/>
              <w:left w:w="108" w:type="dxa"/>
              <w:bottom w:w="0" w:type="dxa"/>
              <w:right w:w="108" w:type="dxa"/>
            </w:tcMar>
            <w:vAlign w:val="center"/>
            <w:hideMark/>
          </w:tcPr>
          <w:p w14:paraId="31577AD9" w14:textId="77777777" w:rsidR="00181B96" w:rsidRDefault="00181B96">
            <w:pPr>
              <w:spacing w:line="288" w:lineRule="auto"/>
              <w:jc w:val="center"/>
              <w:rPr>
                <w:rFonts w:ascii="Calibri Light" w:hAnsi="Calibri Light" w:cs="Calibri Light"/>
                <w:sz w:val="20"/>
                <w:szCs w:val="20"/>
              </w:rPr>
            </w:pPr>
            <w:r>
              <w:rPr>
                <w:rFonts w:ascii="Calibri Light" w:hAnsi="Calibri Light" w:cs="Calibri Light"/>
                <w:sz w:val="20"/>
                <w:szCs w:val="20"/>
              </w:rPr>
              <w:t>10.512.810,00</w:t>
            </w:r>
          </w:p>
        </w:tc>
        <w:tc>
          <w:tcPr>
            <w:tcW w:w="650" w:type="pct"/>
            <w:tcBorders>
              <w:top w:val="nil"/>
              <w:left w:val="nil"/>
              <w:bottom w:val="single" w:sz="8" w:space="0" w:color="B4C6E7"/>
              <w:right w:val="single" w:sz="8" w:space="0" w:color="B4C6E7"/>
            </w:tcBorders>
            <w:tcMar>
              <w:top w:w="0" w:type="dxa"/>
              <w:left w:w="108" w:type="dxa"/>
              <w:bottom w:w="0" w:type="dxa"/>
              <w:right w:w="108" w:type="dxa"/>
            </w:tcMar>
            <w:vAlign w:val="center"/>
            <w:hideMark/>
          </w:tcPr>
          <w:p w14:paraId="0410A9DB" w14:textId="77777777" w:rsidR="00181B96" w:rsidRDefault="00181B96">
            <w:pPr>
              <w:spacing w:line="288" w:lineRule="auto"/>
              <w:jc w:val="center"/>
              <w:rPr>
                <w:rFonts w:ascii="Calibri Light" w:hAnsi="Calibri Light" w:cs="Calibri Light"/>
                <w:sz w:val="20"/>
                <w:szCs w:val="20"/>
              </w:rPr>
            </w:pPr>
            <w:r>
              <w:rPr>
                <w:rFonts w:ascii="Calibri Light" w:hAnsi="Calibri Light" w:cs="Calibri Light"/>
                <w:sz w:val="20"/>
                <w:szCs w:val="20"/>
              </w:rPr>
              <w:t>3,72</w:t>
            </w:r>
          </w:p>
        </w:tc>
      </w:tr>
    </w:tbl>
    <w:p w14:paraId="52AA9BDF" w14:textId="77777777" w:rsidR="00181B96" w:rsidRDefault="00181B96" w:rsidP="00181B96">
      <w:pPr>
        <w:rPr>
          <w:rFonts w:ascii="Calibri" w:hAnsi="Calibri" w:cs="Calibri"/>
        </w:rPr>
      </w:pPr>
    </w:p>
    <w:p w14:paraId="416B6272" w14:textId="4028215D" w:rsidR="00181B96" w:rsidRPr="00AD3C77" w:rsidRDefault="001541DF" w:rsidP="00D842EA">
      <w:pPr>
        <w:spacing w:after="0"/>
        <w:rPr>
          <w:rFonts w:ascii="Times New Roman" w:hAnsi="Times New Roman" w:cs="Times New Roman"/>
          <w:bCs/>
          <w:sz w:val="24"/>
          <w:szCs w:val="24"/>
        </w:rPr>
      </w:pPr>
      <w:r w:rsidRPr="001541DF">
        <w:rPr>
          <w:rFonts w:ascii="Times New Roman" w:hAnsi="Times New Roman" w:cs="Times New Roman"/>
          <w:b/>
          <w:sz w:val="24"/>
          <w:szCs w:val="24"/>
        </w:rPr>
        <w:t xml:space="preserve">Potraživanja za prihode poslovanja </w:t>
      </w:r>
      <w:r>
        <w:rPr>
          <w:rFonts w:ascii="Times New Roman" w:hAnsi="Times New Roman" w:cs="Times New Roman"/>
          <w:bCs/>
          <w:sz w:val="24"/>
          <w:szCs w:val="24"/>
        </w:rPr>
        <w:t>(16) iznose 375.446,60 kn.</w:t>
      </w:r>
    </w:p>
    <w:p w14:paraId="06E85757" w14:textId="77777777" w:rsidR="00D842EA" w:rsidRPr="00D842EA" w:rsidRDefault="00D842EA" w:rsidP="00D842EA">
      <w:pPr>
        <w:spacing w:after="0"/>
        <w:jc w:val="both"/>
        <w:rPr>
          <w:rFonts w:ascii="Times New Roman" w:hAnsi="Times New Roman" w:cs="Times New Roman"/>
          <w:sz w:val="24"/>
          <w:szCs w:val="24"/>
        </w:rPr>
      </w:pPr>
    </w:p>
    <w:p w14:paraId="1A6B4D4B" w14:textId="370E5589" w:rsidR="00D842EA" w:rsidRDefault="001541DF" w:rsidP="00D842EA">
      <w:pPr>
        <w:spacing w:after="0"/>
        <w:jc w:val="both"/>
        <w:rPr>
          <w:rFonts w:ascii="Times New Roman" w:hAnsi="Times New Roman" w:cs="Times New Roman"/>
          <w:b/>
          <w:bCs/>
          <w:sz w:val="24"/>
          <w:szCs w:val="24"/>
        </w:rPr>
      </w:pPr>
      <w:r w:rsidRPr="001541DF">
        <w:rPr>
          <w:rFonts w:ascii="Times New Roman" w:hAnsi="Times New Roman" w:cs="Times New Roman"/>
          <w:b/>
          <w:bCs/>
          <w:sz w:val="24"/>
          <w:szCs w:val="24"/>
        </w:rPr>
        <w:t>Obveze i vlastiti izvori</w:t>
      </w:r>
      <w:r>
        <w:rPr>
          <w:rFonts w:ascii="Times New Roman" w:hAnsi="Times New Roman" w:cs="Times New Roman"/>
          <w:b/>
          <w:bCs/>
          <w:sz w:val="24"/>
          <w:szCs w:val="24"/>
        </w:rPr>
        <w:t xml:space="preserve"> (B003)</w:t>
      </w:r>
    </w:p>
    <w:p w14:paraId="3BF43DD0" w14:textId="66D7F1F8" w:rsidR="001541DF" w:rsidRDefault="001541DF" w:rsidP="00D842EA">
      <w:pPr>
        <w:spacing w:after="0"/>
        <w:jc w:val="both"/>
        <w:rPr>
          <w:rFonts w:ascii="Times New Roman" w:hAnsi="Times New Roman" w:cs="Times New Roman"/>
          <w:sz w:val="24"/>
          <w:szCs w:val="24"/>
        </w:rPr>
      </w:pPr>
      <w:r>
        <w:rPr>
          <w:rFonts w:ascii="Times New Roman" w:hAnsi="Times New Roman" w:cs="Times New Roman"/>
          <w:sz w:val="24"/>
          <w:szCs w:val="24"/>
        </w:rPr>
        <w:lastRenderedPageBreak/>
        <w:t>Obveze Općine Donja Voća na dan 31.12.2022. godine iznose 7.417.519,94 kn, od čega su obveze za rashode poslovanja 4.021.446,50 kn, a obveze za kredite 2.283.999,46 kn.</w:t>
      </w:r>
    </w:p>
    <w:p w14:paraId="056A9D4D" w14:textId="465A1069" w:rsidR="001541DF" w:rsidRDefault="001541DF" w:rsidP="00D842EA">
      <w:pPr>
        <w:spacing w:after="0"/>
        <w:jc w:val="both"/>
        <w:rPr>
          <w:rFonts w:ascii="Times New Roman" w:hAnsi="Times New Roman" w:cs="Times New Roman"/>
          <w:sz w:val="24"/>
          <w:szCs w:val="24"/>
        </w:rPr>
      </w:pPr>
      <w:r>
        <w:rPr>
          <w:rFonts w:ascii="Times New Roman" w:hAnsi="Times New Roman" w:cs="Times New Roman"/>
          <w:sz w:val="24"/>
          <w:szCs w:val="24"/>
        </w:rPr>
        <w:t>Obveze za kredite tuzemnih kreditnih institucija iznose 1.528.907,62 kn, a obveza u iznosu od 755.091,84 kn odnosi se na dugovanje za povrat poreza na dohodak i prireza porezu na dohodak.</w:t>
      </w:r>
    </w:p>
    <w:p w14:paraId="3C9E7642" w14:textId="3F1C54E3" w:rsidR="001541DF" w:rsidRDefault="001541DF" w:rsidP="00D842EA">
      <w:pPr>
        <w:spacing w:after="0"/>
        <w:jc w:val="both"/>
        <w:rPr>
          <w:rFonts w:ascii="Times New Roman" w:hAnsi="Times New Roman" w:cs="Times New Roman"/>
          <w:sz w:val="24"/>
          <w:szCs w:val="24"/>
        </w:rPr>
      </w:pPr>
    </w:p>
    <w:p w14:paraId="3CF15F28" w14:textId="51745A47" w:rsidR="001541DF" w:rsidRDefault="001541DF" w:rsidP="00D842EA">
      <w:pPr>
        <w:spacing w:after="0"/>
        <w:jc w:val="both"/>
        <w:rPr>
          <w:rFonts w:ascii="Times New Roman" w:hAnsi="Times New Roman" w:cs="Times New Roman"/>
          <w:sz w:val="24"/>
          <w:szCs w:val="24"/>
        </w:rPr>
      </w:pPr>
      <w:r w:rsidRPr="001541DF">
        <w:rPr>
          <w:rFonts w:ascii="Times New Roman" w:hAnsi="Times New Roman" w:cs="Times New Roman"/>
          <w:b/>
          <w:bCs/>
          <w:sz w:val="24"/>
          <w:szCs w:val="24"/>
        </w:rPr>
        <w:t>Prihodi budućih razdoblja</w:t>
      </w:r>
      <w:r>
        <w:rPr>
          <w:rFonts w:ascii="Times New Roman" w:hAnsi="Times New Roman" w:cs="Times New Roman"/>
          <w:sz w:val="24"/>
          <w:szCs w:val="24"/>
        </w:rPr>
        <w:t xml:space="preserve"> (29) su 98.250,00 kn. </w:t>
      </w:r>
    </w:p>
    <w:p w14:paraId="77B82B0F" w14:textId="6F58D369" w:rsidR="001541DF" w:rsidRDefault="001541DF" w:rsidP="00D842EA">
      <w:pPr>
        <w:spacing w:after="0"/>
        <w:jc w:val="both"/>
        <w:rPr>
          <w:rFonts w:ascii="Times New Roman" w:hAnsi="Times New Roman" w:cs="Times New Roman"/>
          <w:sz w:val="24"/>
          <w:szCs w:val="24"/>
        </w:rPr>
      </w:pPr>
    </w:p>
    <w:p w14:paraId="3DB351D0" w14:textId="02897129" w:rsidR="001541DF" w:rsidRDefault="00C22930" w:rsidP="00D842EA">
      <w:pPr>
        <w:spacing w:after="0"/>
        <w:jc w:val="both"/>
        <w:rPr>
          <w:rFonts w:ascii="Times New Roman" w:hAnsi="Times New Roman" w:cs="Times New Roman"/>
          <w:b/>
          <w:bCs/>
          <w:sz w:val="24"/>
          <w:szCs w:val="24"/>
        </w:rPr>
      </w:pPr>
      <w:r>
        <w:rPr>
          <w:rFonts w:ascii="Times New Roman" w:hAnsi="Times New Roman" w:cs="Times New Roman"/>
          <w:b/>
          <w:bCs/>
          <w:sz w:val="24"/>
          <w:szCs w:val="24"/>
        </w:rPr>
        <w:t>Rezultat poslovanja</w:t>
      </w:r>
    </w:p>
    <w:p w14:paraId="6DC6E4B2" w14:textId="3FE23D80" w:rsidR="00C22930" w:rsidRDefault="009D13A8" w:rsidP="00D842EA">
      <w:pPr>
        <w:spacing w:after="0"/>
        <w:jc w:val="both"/>
        <w:rPr>
          <w:rFonts w:ascii="Times New Roman" w:hAnsi="Times New Roman" w:cs="Times New Roman"/>
          <w:sz w:val="24"/>
          <w:szCs w:val="24"/>
        </w:rPr>
      </w:pPr>
      <w:r w:rsidRPr="009D13A8">
        <w:rPr>
          <w:rFonts w:ascii="Times New Roman" w:hAnsi="Times New Roman" w:cs="Times New Roman"/>
          <w:sz w:val="24"/>
          <w:szCs w:val="24"/>
        </w:rPr>
        <w:t xml:space="preserve">Manjak prihoda i primitaka za pokriće u sljedećem razdoblju </w:t>
      </w:r>
      <w:r>
        <w:rPr>
          <w:rFonts w:ascii="Times New Roman" w:hAnsi="Times New Roman" w:cs="Times New Roman"/>
          <w:sz w:val="24"/>
          <w:szCs w:val="24"/>
        </w:rPr>
        <w:t>je 5.147.448,11 kn.</w:t>
      </w:r>
    </w:p>
    <w:p w14:paraId="06312059" w14:textId="25B2B9C5" w:rsidR="009D13A8" w:rsidRDefault="009D13A8" w:rsidP="00D842EA">
      <w:pPr>
        <w:spacing w:after="0"/>
        <w:jc w:val="both"/>
        <w:rPr>
          <w:rFonts w:ascii="Times New Roman" w:hAnsi="Times New Roman" w:cs="Times New Roman"/>
          <w:sz w:val="24"/>
          <w:szCs w:val="24"/>
        </w:rPr>
      </w:pPr>
    </w:p>
    <w:p w14:paraId="41E20718" w14:textId="77777777" w:rsidR="00D842EA" w:rsidRPr="00D842EA" w:rsidRDefault="00D842EA" w:rsidP="00D842EA">
      <w:pPr>
        <w:spacing w:after="0"/>
        <w:jc w:val="both"/>
        <w:rPr>
          <w:rFonts w:ascii="Times New Roman" w:hAnsi="Times New Roman" w:cs="Times New Roman"/>
          <w:b/>
          <w:sz w:val="24"/>
          <w:szCs w:val="24"/>
        </w:rPr>
      </w:pPr>
    </w:p>
    <w:p w14:paraId="1736EEF3" w14:textId="7665CC12" w:rsidR="00D842EA" w:rsidRPr="00D842EA" w:rsidRDefault="00D842EA" w:rsidP="00D842EA">
      <w:pPr>
        <w:spacing w:after="0"/>
        <w:jc w:val="both"/>
        <w:rPr>
          <w:rFonts w:ascii="Times New Roman" w:hAnsi="Times New Roman" w:cs="Times New Roman"/>
          <w:b/>
          <w:sz w:val="24"/>
          <w:szCs w:val="24"/>
        </w:rPr>
      </w:pPr>
      <w:r w:rsidRPr="00D842EA">
        <w:rPr>
          <w:rFonts w:ascii="Times New Roman" w:hAnsi="Times New Roman" w:cs="Times New Roman"/>
          <w:b/>
          <w:sz w:val="24"/>
          <w:szCs w:val="24"/>
        </w:rPr>
        <w:t>IZVANBILANČNI ZAPISI</w:t>
      </w:r>
      <w:r w:rsidR="009D13A8">
        <w:rPr>
          <w:rFonts w:ascii="Times New Roman" w:hAnsi="Times New Roman" w:cs="Times New Roman"/>
          <w:b/>
          <w:sz w:val="24"/>
          <w:szCs w:val="24"/>
        </w:rPr>
        <w:t xml:space="preserve"> (991, 996)</w:t>
      </w:r>
    </w:p>
    <w:p w14:paraId="0B4A7AE8" w14:textId="77777777" w:rsidR="003F2498" w:rsidRDefault="00D842EA" w:rsidP="00D842EA">
      <w:pPr>
        <w:tabs>
          <w:tab w:val="decimal" w:pos="4440"/>
        </w:tabs>
        <w:spacing w:after="0"/>
        <w:jc w:val="both"/>
        <w:rPr>
          <w:rFonts w:ascii="Times New Roman" w:hAnsi="Times New Roman" w:cs="Times New Roman"/>
          <w:sz w:val="24"/>
          <w:szCs w:val="24"/>
        </w:rPr>
      </w:pPr>
      <w:r w:rsidRPr="00D842EA">
        <w:rPr>
          <w:rFonts w:ascii="Times New Roman" w:hAnsi="Times New Roman" w:cs="Times New Roman"/>
          <w:sz w:val="24"/>
          <w:szCs w:val="24"/>
        </w:rPr>
        <w:t xml:space="preserve">Saldo izvanbilančnih zapisa </w:t>
      </w:r>
      <w:r w:rsidR="009D13A8">
        <w:rPr>
          <w:rFonts w:ascii="Times New Roman" w:hAnsi="Times New Roman" w:cs="Times New Roman"/>
          <w:sz w:val="24"/>
          <w:szCs w:val="24"/>
        </w:rPr>
        <w:t>je 7.020.451,35 kn</w:t>
      </w:r>
      <w:r w:rsidR="003F2498">
        <w:rPr>
          <w:rFonts w:ascii="Times New Roman" w:hAnsi="Times New Roman" w:cs="Times New Roman"/>
          <w:sz w:val="24"/>
          <w:szCs w:val="24"/>
        </w:rPr>
        <w:t xml:space="preserve"> i sadrže dane zadužnice i sudske sporove u tijeku. </w:t>
      </w:r>
    </w:p>
    <w:p w14:paraId="31E033E5" w14:textId="3207CBD2" w:rsidR="003F2498" w:rsidRDefault="003F2498" w:rsidP="00D842EA">
      <w:pPr>
        <w:tabs>
          <w:tab w:val="decimal" w:pos="4440"/>
        </w:tabs>
        <w:spacing w:after="0"/>
        <w:jc w:val="both"/>
        <w:rPr>
          <w:rFonts w:ascii="Times New Roman" w:hAnsi="Times New Roman" w:cs="Times New Roman"/>
          <w:sz w:val="24"/>
          <w:szCs w:val="24"/>
        </w:rPr>
      </w:pPr>
      <w:r>
        <w:rPr>
          <w:rFonts w:ascii="Times New Roman" w:hAnsi="Times New Roman" w:cs="Times New Roman"/>
          <w:sz w:val="24"/>
          <w:szCs w:val="24"/>
        </w:rPr>
        <w:t>Općin</w:t>
      </w:r>
      <w:r w:rsidR="00322A78">
        <w:rPr>
          <w:rFonts w:ascii="Times New Roman" w:hAnsi="Times New Roman" w:cs="Times New Roman"/>
          <w:sz w:val="24"/>
          <w:szCs w:val="24"/>
        </w:rPr>
        <w:t>i nije dostupna informacija o danim instrumentima osiguranja u prethodnim razdobljima.</w:t>
      </w:r>
      <w:r w:rsidR="009D13A8">
        <w:rPr>
          <w:rFonts w:ascii="Times New Roman" w:hAnsi="Times New Roman" w:cs="Times New Roman"/>
          <w:sz w:val="24"/>
          <w:szCs w:val="24"/>
        </w:rPr>
        <w:t xml:space="preserve"> </w:t>
      </w:r>
    </w:p>
    <w:p w14:paraId="030ADE75" w14:textId="77777777" w:rsidR="009D13A8" w:rsidRDefault="009D13A8" w:rsidP="00D842EA">
      <w:pPr>
        <w:tabs>
          <w:tab w:val="decimal" w:pos="4440"/>
        </w:tabs>
        <w:spacing w:after="0"/>
        <w:jc w:val="both"/>
        <w:rPr>
          <w:rFonts w:ascii="Times New Roman" w:hAnsi="Times New Roman" w:cs="Times New Roman"/>
          <w:sz w:val="24"/>
          <w:szCs w:val="24"/>
        </w:rPr>
      </w:pPr>
    </w:p>
    <w:tbl>
      <w:tblPr>
        <w:tblW w:w="9320" w:type="dxa"/>
        <w:tblLook w:val="04A0" w:firstRow="1" w:lastRow="0" w:firstColumn="1" w:lastColumn="0" w:noHBand="0" w:noVBand="1"/>
      </w:tblPr>
      <w:tblGrid>
        <w:gridCol w:w="1166"/>
        <w:gridCol w:w="1448"/>
        <w:gridCol w:w="1225"/>
        <w:gridCol w:w="1451"/>
        <w:gridCol w:w="1266"/>
        <w:gridCol w:w="2764"/>
      </w:tblGrid>
      <w:tr w:rsidR="00CC1C75" w:rsidRPr="00CC1C75" w14:paraId="730502E1" w14:textId="77777777" w:rsidTr="00CC1C75">
        <w:trPr>
          <w:trHeight w:val="264"/>
        </w:trPr>
        <w:tc>
          <w:tcPr>
            <w:tcW w:w="1100" w:type="dxa"/>
            <w:tcBorders>
              <w:top w:val="nil"/>
              <w:left w:val="nil"/>
              <w:bottom w:val="nil"/>
              <w:right w:val="nil"/>
            </w:tcBorders>
            <w:shd w:val="clear" w:color="auto" w:fill="auto"/>
            <w:vAlign w:val="center"/>
            <w:hideMark/>
          </w:tcPr>
          <w:p w14:paraId="7849D62B" w14:textId="77777777" w:rsidR="00CC1C75" w:rsidRPr="00CC1C75" w:rsidRDefault="00CC1C75" w:rsidP="00CC1C75">
            <w:pPr>
              <w:spacing w:after="0" w:line="240" w:lineRule="auto"/>
              <w:rPr>
                <w:rFonts w:ascii="Times New Roman" w:eastAsia="Times New Roman" w:hAnsi="Times New Roman" w:cs="Times New Roman"/>
                <w:sz w:val="24"/>
                <w:szCs w:val="24"/>
                <w:lang w:eastAsia="hr-HR"/>
              </w:rPr>
            </w:pPr>
          </w:p>
        </w:tc>
        <w:tc>
          <w:tcPr>
            <w:tcW w:w="8220" w:type="dxa"/>
            <w:gridSpan w:val="5"/>
            <w:tcBorders>
              <w:top w:val="nil"/>
              <w:left w:val="nil"/>
              <w:bottom w:val="single" w:sz="4" w:space="0" w:color="auto"/>
              <w:right w:val="nil"/>
            </w:tcBorders>
            <w:shd w:val="clear" w:color="auto" w:fill="auto"/>
            <w:vAlign w:val="bottom"/>
            <w:hideMark/>
          </w:tcPr>
          <w:p w14:paraId="43AA3020" w14:textId="77777777" w:rsidR="00CC1C75" w:rsidRPr="00CC1C75" w:rsidRDefault="00CC1C75" w:rsidP="00CC1C75">
            <w:pPr>
              <w:spacing w:after="0" w:line="240" w:lineRule="auto"/>
              <w:rPr>
                <w:rFonts w:ascii="Times New Roman" w:eastAsia="Times New Roman" w:hAnsi="Times New Roman" w:cs="Times New Roman"/>
                <w:b/>
                <w:bCs/>
                <w:color w:val="000000"/>
                <w:sz w:val="20"/>
                <w:szCs w:val="20"/>
                <w:lang w:eastAsia="hr-HR"/>
              </w:rPr>
            </w:pPr>
            <w:r w:rsidRPr="00CC1C75">
              <w:rPr>
                <w:rFonts w:ascii="Times New Roman" w:eastAsia="Times New Roman" w:hAnsi="Times New Roman" w:cs="Times New Roman"/>
                <w:b/>
                <w:bCs/>
                <w:color w:val="000000"/>
                <w:sz w:val="20"/>
                <w:szCs w:val="20"/>
                <w:lang w:eastAsia="hr-HR"/>
              </w:rPr>
              <w:t xml:space="preserve">EVIDENCIJA DANIH INSTRUMENATA OSIGURANJA </w:t>
            </w:r>
          </w:p>
        </w:tc>
      </w:tr>
      <w:tr w:rsidR="00CC1C75" w:rsidRPr="00CC1C75" w14:paraId="683DAD92" w14:textId="77777777" w:rsidTr="00CC1C75">
        <w:trPr>
          <w:trHeight w:val="264"/>
        </w:trPr>
        <w:tc>
          <w:tcPr>
            <w:tcW w:w="93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24C67FA" w14:textId="77777777" w:rsidR="00CC1C75" w:rsidRPr="00CC1C75" w:rsidRDefault="00CC1C75" w:rsidP="00CC1C75">
            <w:pPr>
              <w:spacing w:after="0" w:line="240" w:lineRule="auto"/>
              <w:rPr>
                <w:rFonts w:ascii="Times New Roman" w:eastAsia="Times New Roman" w:hAnsi="Times New Roman" w:cs="Times New Roman"/>
                <w:sz w:val="20"/>
                <w:szCs w:val="20"/>
                <w:lang w:eastAsia="hr-HR"/>
              </w:rPr>
            </w:pPr>
            <w:r w:rsidRPr="00CC1C75">
              <w:rPr>
                <w:rFonts w:ascii="Times New Roman" w:eastAsia="Times New Roman" w:hAnsi="Times New Roman" w:cs="Times New Roman"/>
                <w:sz w:val="20"/>
                <w:szCs w:val="20"/>
                <w:lang w:eastAsia="hr-HR"/>
              </w:rPr>
              <w:t>IZDANO</w:t>
            </w:r>
          </w:p>
        </w:tc>
      </w:tr>
      <w:tr w:rsidR="00CC1C75" w:rsidRPr="00CC1C75" w14:paraId="39E6BBCD" w14:textId="77777777" w:rsidTr="00CC1C75">
        <w:trPr>
          <w:trHeight w:val="264"/>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2138AC62" w14:textId="77777777" w:rsidR="00CC1C75" w:rsidRPr="00CC1C75" w:rsidRDefault="00CC1C75" w:rsidP="00CC1C75">
            <w:pPr>
              <w:spacing w:after="0" w:line="240" w:lineRule="auto"/>
              <w:jc w:val="center"/>
              <w:rPr>
                <w:rFonts w:ascii="Times New Roman" w:eastAsia="Times New Roman" w:hAnsi="Times New Roman" w:cs="Times New Roman"/>
                <w:sz w:val="20"/>
                <w:szCs w:val="20"/>
                <w:lang w:eastAsia="hr-HR"/>
              </w:rPr>
            </w:pPr>
            <w:r w:rsidRPr="00CC1C75">
              <w:rPr>
                <w:rFonts w:ascii="Times New Roman" w:eastAsia="Times New Roman" w:hAnsi="Times New Roman" w:cs="Times New Roman"/>
                <w:sz w:val="20"/>
                <w:szCs w:val="20"/>
                <w:lang w:eastAsia="hr-HR"/>
              </w:rPr>
              <w:t>Datum</w:t>
            </w:r>
          </w:p>
        </w:tc>
        <w:tc>
          <w:tcPr>
            <w:tcW w:w="1460" w:type="dxa"/>
            <w:tcBorders>
              <w:top w:val="nil"/>
              <w:left w:val="nil"/>
              <w:bottom w:val="single" w:sz="4" w:space="0" w:color="auto"/>
              <w:right w:val="single" w:sz="4" w:space="0" w:color="auto"/>
            </w:tcBorders>
            <w:shd w:val="clear" w:color="auto" w:fill="auto"/>
            <w:vAlign w:val="center"/>
            <w:hideMark/>
          </w:tcPr>
          <w:p w14:paraId="1639E620" w14:textId="77777777" w:rsidR="00CC1C75" w:rsidRPr="00CC1C75" w:rsidRDefault="00CC1C75" w:rsidP="00CC1C75">
            <w:pPr>
              <w:spacing w:after="0" w:line="240" w:lineRule="auto"/>
              <w:jc w:val="center"/>
              <w:rPr>
                <w:rFonts w:ascii="Times New Roman" w:eastAsia="Times New Roman" w:hAnsi="Times New Roman" w:cs="Times New Roman"/>
                <w:sz w:val="20"/>
                <w:szCs w:val="20"/>
                <w:lang w:eastAsia="hr-HR"/>
              </w:rPr>
            </w:pPr>
            <w:r w:rsidRPr="00CC1C75">
              <w:rPr>
                <w:rFonts w:ascii="Times New Roman" w:eastAsia="Times New Roman" w:hAnsi="Times New Roman" w:cs="Times New Roman"/>
                <w:sz w:val="20"/>
                <w:szCs w:val="20"/>
                <w:lang w:eastAsia="hr-HR"/>
              </w:rPr>
              <w:t>Dokument</w:t>
            </w:r>
          </w:p>
        </w:tc>
        <w:tc>
          <w:tcPr>
            <w:tcW w:w="1240" w:type="dxa"/>
            <w:tcBorders>
              <w:top w:val="nil"/>
              <w:left w:val="nil"/>
              <w:bottom w:val="single" w:sz="4" w:space="0" w:color="auto"/>
              <w:right w:val="single" w:sz="4" w:space="0" w:color="auto"/>
            </w:tcBorders>
            <w:shd w:val="clear" w:color="auto" w:fill="auto"/>
            <w:vAlign w:val="center"/>
            <w:hideMark/>
          </w:tcPr>
          <w:p w14:paraId="463E07C8" w14:textId="77777777" w:rsidR="00CC1C75" w:rsidRPr="00CC1C75" w:rsidRDefault="00CC1C75" w:rsidP="00CC1C75">
            <w:pPr>
              <w:spacing w:after="0" w:line="240" w:lineRule="auto"/>
              <w:jc w:val="center"/>
              <w:rPr>
                <w:rFonts w:ascii="Times New Roman" w:eastAsia="Times New Roman" w:hAnsi="Times New Roman" w:cs="Times New Roman"/>
                <w:sz w:val="20"/>
                <w:szCs w:val="20"/>
                <w:lang w:eastAsia="hr-HR"/>
              </w:rPr>
            </w:pPr>
            <w:r w:rsidRPr="00CC1C75">
              <w:rPr>
                <w:rFonts w:ascii="Times New Roman" w:eastAsia="Times New Roman" w:hAnsi="Times New Roman" w:cs="Times New Roman"/>
                <w:sz w:val="20"/>
                <w:szCs w:val="20"/>
                <w:lang w:eastAsia="hr-HR"/>
              </w:rPr>
              <w:t>Izdatnik</w:t>
            </w:r>
          </w:p>
        </w:tc>
        <w:tc>
          <w:tcPr>
            <w:tcW w:w="1460" w:type="dxa"/>
            <w:tcBorders>
              <w:top w:val="nil"/>
              <w:left w:val="nil"/>
              <w:bottom w:val="single" w:sz="4" w:space="0" w:color="auto"/>
              <w:right w:val="single" w:sz="4" w:space="0" w:color="auto"/>
            </w:tcBorders>
            <w:shd w:val="clear" w:color="auto" w:fill="auto"/>
            <w:vAlign w:val="center"/>
            <w:hideMark/>
          </w:tcPr>
          <w:p w14:paraId="54BD594C" w14:textId="77777777" w:rsidR="00CC1C75" w:rsidRPr="00CC1C75" w:rsidRDefault="00CC1C75" w:rsidP="00CC1C75">
            <w:pPr>
              <w:spacing w:after="0" w:line="240" w:lineRule="auto"/>
              <w:jc w:val="center"/>
              <w:rPr>
                <w:rFonts w:ascii="Times New Roman" w:eastAsia="Times New Roman" w:hAnsi="Times New Roman" w:cs="Times New Roman"/>
                <w:sz w:val="20"/>
                <w:szCs w:val="20"/>
                <w:lang w:eastAsia="hr-HR"/>
              </w:rPr>
            </w:pPr>
            <w:r w:rsidRPr="00CC1C75">
              <w:rPr>
                <w:rFonts w:ascii="Times New Roman" w:eastAsia="Times New Roman" w:hAnsi="Times New Roman" w:cs="Times New Roman"/>
                <w:sz w:val="20"/>
                <w:szCs w:val="20"/>
                <w:lang w:eastAsia="hr-HR"/>
              </w:rPr>
              <w:t>Vjerovnik</w:t>
            </w:r>
          </w:p>
        </w:tc>
        <w:tc>
          <w:tcPr>
            <w:tcW w:w="1240" w:type="dxa"/>
            <w:tcBorders>
              <w:top w:val="nil"/>
              <w:left w:val="nil"/>
              <w:bottom w:val="single" w:sz="4" w:space="0" w:color="auto"/>
              <w:right w:val="single" w:sz="4" w:space="0" w:color="auto"/>
            </w:tcBorders>
            <w:shd w:val="clear" w:color="auto" w:fill="auto"/>
            <w:vAlign w:val="center"/>
            <w:hideMark/>
          </w:tcPr>
          <w:p w14:paraId="7F17AA0C" w14:textId="77777777" w:rsidR="00CC1C75" w:rsidRPr="00CC1C75" w:rsidRDefault="00CC1C75" w:rsidP="00CC1C75">
            <w:pPr>
              <w:spacing w:after="0" w:line="240" w:lineRule="auto"/>
              <w:jc w:val="center"/>
              <w:rPr>
                <w:rFonts w:ascii="Times New Roman" w:eastAsia="Times New Roman" w:hAnsi="Times New Roman" w:cs="Times New Roman"/>
                <w:sz w:val="20"/>
                <w:szCs w:val="20"/>
                <w:lang w:eastAsia="hr-HR"/>
              </w:rPr>
            </w:pPr>
            <w:r w:rsidRPr="00CC1C75">
              <w:rPr>
                <w:rFonts w:ascii="Times New Roman" w:eastAsia="Times New Roman" w:hAnsi="Times New Roman" w:cs="Times New Roman"/>
                <w:sz w:val="20"/>
                <w:szCs w:val="20"/>
                <w:lang w:eastAsia="hr-HR"/>
              </w:rPr>
              <w:t xml:space="preserve">Iznos </w:t>
            </w:r>
          </w:p>
        </w:tc>
        <w:tc>
          <w:tcPr>
            <w:tcW w:w="2820" w:type="dxa"/>
            <w:tcBorders>
              <w:top w:val="nil"/>
              <w:left w:val="nil"/>
              <w:bottom w:val="single" w:sz="4" w:space="0" w:color="auto"/>
              <w:right w:val="single" w:sz="4" w:space="0" w:color="auto"/>
            </w:tcBorders>
            <w:shd w:val="clear" w:color="auto" w:fill="auto"/>
            <w:vAlign w:val="center"/>
            <w:hideMark/>
          </w:tcPr>
          <w:p w14:paraId="49E38EB6" w14:textId="77777777" w:rsidR="00CC1C75" w:rsidRPr="00CC1C75" w:rsidRDefault="00CC1C75" w:rsidP="00CC1C75">
            <w:pPr>
              <w:spacing w:after="0" w:line="240" w:lineRule="auto"/>
              <w:jc w:val="center"/>
              <w:rPr>
                <w:rFonts w:ascii="Times New Roman" w:eastAsia="Times New Roman" w:hAnsi="Times New Roman" w:cs="Times New Roman"/>
                <w:sz w:val="20"/>
                <w:szCs w:val="20"/>
                <w:lang w:eastAsia="hr-HR"/>
              </w:rPr>
            </w:pPr>
            <w:r w:rsidRPr="00CC1C75">
              <w:rPr>
                <w:rFonts w:ascii="Times New Roman" w:eastAsia="Times New Roman" w:hAnsi="Times New Roman" w:cs="Times New Roman"/>
                <w:sz w:val="20"/>
                <w:szCs w:val="20"/>
                <w:lang w:eastAsia="hr-HR"/>
              </w:rPr>
              <w:t>Svrha</w:t>
            </w:r>
          </w:p>
        </w:tc>
      </w:tr>
      <w:tr w:rsidR="00CC1C75" w:rsidRPr="00CC1C75" w14:paraId="624A6581" w14:textId="77777777" w:rsidTr="00CC1C75">
        <w:trPr>
          <w:trHeight w:val="264"/>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63BF7F96" w14:textId="77777777" w:rsidR="00CC1C75" w:rsidRPr="00CC1C75" w:rsidRDefault="00CC1C75" w:rsidP="00CC1C75">
            <w:pPr>
              <w:spacing w:after="0" w:line="240" w:lineRule="auto"/>
              <w:jc w:val="center"/>
              <w:rPr>
                <w:rFonts w:ascii="Times New Roman" w:eastAsia="Times New Roman" w:hAnsi="Times New Roman" w:cs="Times New Roman"/>
                <w:b/>
                <w:bCs/>
                <w:sz w:val="20"/>
                <w:szCs w:val="20"/>
                <w:lang w:eastAsia="hr-HR"/>
              </w:rPr>
            </w:pPr>
            <w:r w:rsidRPr="00CC1C75">
              <w:rPr>
                <w:rFonts w:ascii="Times New Roman" w:eastAsia="Times New Roman" w:hAnsi="Times New Roman" w:cs="Times New Roman"/>
                <w:b/>
                <w:bCs/>
                <w:sz w:val="20"/>
                <w:szCs w:val="20"/>
                <w:lang w:eastAsia="hr-HR"/>
              </w:rPr>
              <w:t xml:space="preserve">2022. </w:t>
            </w:r>
          </w:p>
        </w:tc>
        <w:tc>
          <w:tcPr>
            <w:tcW w:w="1460" w:type="dxa"/>
            <w:tcBorders>
              <w:top w:val="nil"/>
              <w:left w:val="nil"/>
              <w:bottom w:val="single" w:sz="4" w:space="0" w:color="auto"/>
              <w:right w:val="single" w:sz="4" w:space="0" w:color="auto"/>
            </w:tcBorders>
            <w:shd w:val="clear" w:color="auto" w:fill="auto"/>
            <w:vAlign w:val="bottom"/>
            <w:hideMark/>
          </w:tcPr>
          <w:p w14:paraId="448E8EB5" w14:textId="77777777" w:rsidR="00CC1C75" w:rsidRPr="00CC1C75" w:rsidRDefault="00CC1C75" w:rsidP="00CC1C75">
            <w:pPr>
              <w:spacing w:after="0" w:line="240" w:lineRule="auto"/>
              <w:rPr>
                <w:rFonts w:ascii="Times New Roman" w:eastAsia="Times New Roman" w:hAnsi="Times New Roman" w:cs="Times New Roman"/>
                <w:sz w:val="20"/>
                <w:szCs w:val="20"/>
                <w:lang w:eastAsia="hr-HR"/>
              </w:rPr>
            </w:pPr>
            <w:r w:rsidRPr="00CC1C75">
              <w:rPr>
                <w:rFonts w:ascii="Times New Roman" w:eastAsia="Times New Roman" w:hAnsi="Times New Roman" w:cs="Times New Roman"/>
                <w:sz w:val="20"/>
                <w:szCs w:val="20"/>
                <w:lang w:eastAsia="hr-HR"/>
              </w:rPr>
              <w:t> </w:t>
            </w:r>
          </w:p>
        </w:tc>
        <w:tc>
          <w:tcPr>
            <w:tcW w:w="1240" w:type="dxa"/>
            <w:tcBorders>
              <w:top w:val="nil"/>
              <w:left w:val="nil"/>
              <w:bottom w:val="single" w:sz="4" w:space="0" w:color="auto"/>
              <w:right w:val="single" w:sz="4" w:space="0" w:color="auto"/>
            </w:tcBorders>
            <w:shd w:val="clear" w:color="auto" w:fill="auto"/>
            <w:vAlign w:val="center"/>
            <w:hideMark/>
          </w:tcPr>
          <w:p w14:paraId="2C05A134" w14:textId="77777777" w:rsidR="00CC1C75" w:rsidRPr="00CC1C75" w:rsidRDefault="00CC1C75" w:rsidP="00CC1C75">
            <w:pPr>
              <w:spacing w:after="0" w:line="240" w:lineRule="auto"/>
              <w:rPr>
                <w:rFonts w:ascii="Times New Roman" w:eastAsia="Times New Roman" w:hAnsi="Times New Roman" w:cs="Times New Roman"/>
                <w:sz w:val="20"/>
                <w:szCs w:val="20"/>
                <w:lang w:eastAsia="hr-HR"/>
              </w:rPr>
            </w:pPr>
            <w:r w:rsidRPr="00CC1C75">
              <w:rPr>
                <w:rFonts w:ascii="Times New Roman" w:eastAsia="Times New Roman" w:hAnsi="Times New Roman" w:cs="Times New Roman"/>
                <w:sz w:val="20"/>
                <w:szCs w:val="20"/>
                <w:lang w:eastAsia="hr-HR"/>
              </w:rPr>
              <w:t> </w:t>
            </w:r>
          </w:p>
        </w:tc>
        <w:tc>
          <w:tcPr>
            <w:tcW w:w="1460" w:type="dxa"/>
            <w:tcBorders>
              <w:top w:val="nil"/>
              <w:left w:val="nil"/>
              <w:bottom w:val="single" w:sz="4" w:space="0" w:color="auto"/>
              <w:right w:val="single" w:sz="4" w:space="0" w:color="auto"/>
            </w:tcBorders>
            <w:shd w:val="clear" w:color="auto" w:fill="auto"/>
            <w:vAlign w:val="bottom"/>
            <w:hideMark/>
          </w:tcPr>
          <w:p w14:paraId="6F060D7F" w14:textId="77777777" w:rsidR="00CC1C75" w:rsidRPr="00CC1C75" w:rsidRDefault="00CC1C75" w:rsidP="00CC1C75">
            <w:pPr>
              <w:spacing w:after="0" w:line="240" w:lineRule="auto"/>
              <w:rPr>
                <w:rFonts w:ascii="Times New Roman" w:eastAsia="Times New Roman" w:hAnsi="Times New Roman" w:cs="Times New Roman"/>
                <w:sz w:val="20"/>
                <w:szCs w:val="20"/>
                <w:lang w:eastAsia="hr-HR"/>
              </w:rPr>
            </w:pPr>
            <w:r w:rsidRPr="00CC1C75">
              <w:rPr>
                <w:rFonts w:ascii="Times New Roman" w:eastAsia="Times New Roman" w:hAnsi="Times New Roman" w:cs="Times New Roman"/>
                <w:sz w:val="20"/>
                <w:szCs w:val="20"/>
                <w:lang w:eastAsia="hr-HR"/>
              </w:rPr>
              <w:t> </w:t>
            </w:r>
          </w:p>
        </w:tc>
        <w:tc>
          <w:tcPr>
            <w:tcW w:w="1240" w:type="dxa"/>
            <w:tcBorders>
              <w:top w:val="nil"/>
              <w:left w:val="nil"/>
              <w:bottom w:val="single" w:sz="4" w:space="0" w:color="auto"/>
              <w:right w:val="single" w:sz="4" w:space="0" w:color="auto"/>
            </w:tcBorders>
            <w:shd w:val="clear" w:color="auto" w:fill="auto"/>
            <w:vAlign w:val="bottom"/>
            <w:hideMark/>
          </w:tcPr>
          <w:p w14:paraId="5640B786" w14:textId="77777777" w:rsidR="00CC1C75" w:rsidRPr="00CC1C75" w:rsidRDefault="00CC1C75" w:rsidP="00CC1C75">
            <w:pPr>
              <w:spacing w:after="0" w:line="240" w:lineRule="auto"/>
              <w:rPr>
                <w:rFonts w:ascii="Times New Roman" w:eastAsia="Times New Roman" w:hAnsi="Times New Roman" w:cs="Times New Roman"/>
                <w:sz w:val="20"/>
                <w:szCs w:val="20"/>
                <w:lang w:eastAsia="hr-HR"/>
              </w:rPr>
            </w:pPr>
            <w:r w:rsidRPr="00CC1C75">
              <w:rPr>
                <w:rFonts w:ascii="Times New Roman" w:eastAsia="Times New Roman" w:hAnsi="Times New Roman" w:cs="Times New Roman"/>
                <w:sz w:val="20"/>
                <w:szCs w:val="20"/>
                <w:lang w:eastAsia="hr-HR"/>
              </w:rPr>
              <w:t> </w:t>
            </w:r>
          </w:p>
        </w:tc>
        <w:tc>
          <w:tcPr>
            <w:tcW w:w="2820" w:type="dxa"/>
            <w:tcBorders>
              <w:top w:val="nil"/>
              <w:left w:val="nil"/>
              <w:bottom w:val="single" w:sz="4" w:space="0" w:color="auto"/>
              <w:right w:val="single" w:sz="4" w:space="0" w:color="auto"/>
            </w:tcBorders>
            <w:shd w:val="clear" w:color="auto" w:fill="auto"/>
            <w:vAlign w:val="bottom"/>
            <w:hideMark/>
          </w:tcPr>
          <w:p w14:paraId="0BCD6939" w14:textId="77777777" w:rsidR="00CC1C75" w:rsidRPr="00CC1C75" w:rsidRDefault="00CC1C75" w:rsidP="00CC1C75">
            <w:pPr>
              <w:spacing w:after="0" w:line="240" w:lineRule="auto"/>
              <w:rPr>
                <w:rFonts w:ascii="Times New Roman" w:eastAsia="Times New Roman" w:hAnsi="Times New Roman" w:cs="Times New Roman"/>
                <w:sz w:val="20"/>
                <w:szCs w:val="20"/>
                <w:lang w:eastAsia="hr-HR"/>
              </w:rPr>
            </w:pPr>
            <w:r w:rsidRPr="00CC1C75">
              <w:rPr>
                <w:rFonts w:ascii="Times New Roman" w:eastAsia="Times New Roman" w:hAnsi="Times New Roman" w:cs="Times New Roman"/>
                <w:sz w:val="20"/>
                <w:szCs w:val="20"/>
                <w:lang w:eastAsia="hr-HR"/>
              </w:rPr>
              <w:t> </w:t>
            </w:r>
          </w:p>
        </w:tc>
      </w:tr>
      <w:tr w:rsidR="00CC1C75" w:rsidRPr="00CC1C75" w14:paraId="140EA1C0" w14:textId="77777777" w:rsidTr="00CC1C75">
        <w:trPr>
          <w:trHeight w:val="528"/>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5B24EFBC" w14:textId="77777777" w:rsidR="00CC1C75" w:rsidRPr="00CC1C75" w:rsidRDefault="00CC1C75" w:rsidP="00CC1C75">
            <w:pPr>
              <w:spacing w:after="0" w:line="240" w:lineRule="auto"/>
              <w:jc w:val="center"/>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21.04.2022.</w:t>
            </w:r>
          </w:p>
        </w:tc>
        <w:tc>
          <w:tcPr>
            <w:tcW w:w="1460" w:type="dxa"/>
            <w:tcBorders>
              <w:top w:val="nil"/>
              <w:left w:val="nil"/>
              <w:bottom w:val="single" w:sz="4" w:space="0" w:color="auto"/>
              <w:right w:val="single" w:sz="4" w:space="0" w:color="auto"/>
            </w:tcBorders>
            <w:shd w:val="clear" w:color="auto" w:fill="auto"/>
            <w:vAlign w:val="center"/>
            <w:hideMark/>
          </w:tcPr>
          <w:p w14:paraId="330DF263"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Bjanko zadužnica                       OV-3465/2022</w:t>
            </w:r>
          </w:p>
        </w:tc>
        <w:tc>
          <w:tcPr>
            <w:tcW w:w="1240" w:type="dxa"/>
            <w:tcBorders>
              <w:top w:val="nil"/>
              <w:left w:val="nil"/>
              <w:bottom w:val="single" w:sz="4" w:space="0" w:color="auto"/>
              <w:right w:val="single" w:sz="4" w:space="0" w:color="auto"/>
            </w:tcBorders>
            <w:shd w:val="clear" w:color="auto" w:fill="auto"/>
            <w:vAlign w:val="center"/>
            <w:hideMark/>
          </w:tcPr>
          <w:p w14:paraId="391899CE"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Općina Donja Voća</w:t>
            </w:r>
          </w:p>
        </w:tc>
        <w:tc>
          <w:tcPr>
            <w:tcW w:w="1460" w:type="dxa"/>
            <w:tcBorders>
              <w:top w:val="nil"/>
              <w:left w:val="nil"/>
              <w:bottom w:val="single" w:sz="4" w:space="0" w:color="auto"/>
              <w:right w:val="single" w:sz="4" w:space="0" w:color="auto"/>
            </w:tcBorders>
            <w:shd w:val="clear" w:color="auto" w:fill="auto"/>
            <w:vAlign w:val="center"/>
            <w:hideMark/>
          </w:tcPr>
          <w:p w14:paraId="7FD14581"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Hrvatska poštanska banka d.d. Zagreb</w:t>
            </w:r>
          </w:p>
        </w:tc>
        <w:tc>
          <w:tcPr>
            <w:tcW w:w="1240" w:type="dxa"/>
            <w:tcBorders>
              <w:top w:val="nil"/>
              <w:left w:val="nil"/>
              <w:bottom w:val="single" w:sz="4" w:space="0" w:color="auto"/>
              <w:right w:val="single" w:sz="4" w:space="0" w:color="auto"/>
            </w:tcBorders>
            <w:shd w:val="clear" w:color="auto" w:fill="auto"/>
            <w:vAlign w:val="center"/>
            <w:hideMark/>
          </w:tcPr>
          <w:p w14:paraId="1A64659E" w14:textId="77777777" w:rsidR="00CC1C75" w:rsidRPr="00CC1C75" w:rsidRDefault="00CC1C75" w:rsidP="00CC1C75">
            <w:pPr>
              <w:spacing w:after="0" w:line="240" w:lineRule="auto"/>
              <w:jc w:val="right"/>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500.000,00</w:t>
            </w:r>
          </w:p>
        </w:tc>
        <w:tc>
          <w:tcPr>
            <w:tcW w:w="2820" w:type="dxa"/>
            <w:tcBorders>
              <w:top w:val="nil"/>
              <w:left w:val="nil"/>
              <w:bottom w:val="single" w:sz="4" w:space="0" w:color="auto"/>
              <w:right w:val="single" w:sz="4" w:space="0" w:color="auto"/>
            </w:tcBorders>
            <w:shd w:val="clear" w:color="auto" w:fill="auto"/>
            <w:vAlign w:val="center"/>
            <w:hideMark/>
          </w:tcPr>
          <w:p w14:paraId="189B2CB4"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Ugovor o kratkoročnom kreditu br. 67/2022-DPVPJS</w:t>
            </w:r>
          </w:p>
        </w:tc>
      </w:tr>
      <w:tr w:rsidR="00CC1C75" w:rsidRPr="00CC1C75" w14:paraId="276F5E13" w14:textId="77777777" w:rsidTr="00CC1C75">
        <w:trPr>
          <w:trHeight w:val="528"/>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10600A9C" w14:textId="77777777" w:rsidR="00CC1C75" w:rsidRPr="00CC1C75" w:rsidRDefault="00CC1C75" w:rsidP="00CC1C75">
            <w:pPr>
              <w:spacing w:after="0" w:line="240" w:lineRule="auto"/>
              <w:jc w:val="center"/>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21.04.2022.</w:t>
            </w:r>
          </w:p>
        </w:tc>
        <w:tc>
          <w:tcPr>
            <w:tcW w:w="1460" w:type="dxa"/>
            <w:tcBorders>
              <w:top w:val="nil"/>
              <w:left w:val="nil"/>
              <w:bottom w:val="single" w:sz="4" w:space="0" w:color="auto"/>
              <w:right w:val="single" w:sz="4" w:space="0" w:color="auto"/>
            </w:tcBorders>
            <w:shd w:val="clear" w:color="auto" w:fill="auto"/>
            <w:vAlign w:val="center"/>
            <w:hideMark/>
          </w:tcPr>
          <w:p w14:paraId="4F83BD91"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Obična zadužnica                                   OV-3466/2022</w:t>
            </w:r>
          </w:p>
        </w:tc>
        <w:tc>
          <w:tcPr>
            <w:tcW w:w="1240" w:type="dxa"/>
            <w:tcBorders>
              <w:top w:val="nil"/>
              <w:left w:val="nil"/>
              <w:bottom w:val="single" w:sz="4" w:space="0" w:color="auto"/>
              <w:right w:val="single" w:sz="4" w:space="0" w:color="auto"/>
            </w:tcBorders>
            <w:shd w:val="clear" w:color="auto" w:fill="auto"/>
            <w:vAlign w:val="center"/>
            <w:hideMark/>
          </w:tcPr>
          <w:p w14:paraId="0C0C34AD"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xml:space="preserve">Općina Donja Voća </w:t>
            </w:r>
          </w:p>
        </w:tc>
        <w:tc>
          <w:tcPr>
            <w:tcW w:w="1460" w:type="dxa"/>
            <w:tcBorders>
              <w:top w:val="nil"/>
              <w:left w:val="nil"/>
              <w:bottom w:val="single" w:sz="4" w:space="0" w:color="auto"/>
              <w:right w:val="single" w:sz="4" w:space="0" w:color="auto"/>
            </w:tcBorders>
            <w:shd w:val="clear" w:color="auto" w:fill="auto"/>
            <w:vAlign w:val="center"/>
            <w:hideMark/>
          </w:tcPr>
          <w:p w14:paraId="4B4D91E3"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Hrvatska poštanska banka d.d. Zagreb</w:t>
            </w:r>
          </w:p>
        </w:tc>
        <w:tc>
          <w:tcPr>
            <w:tcW w:w="1240" w:type="dxa"/>
            <w:tcBorders>
              <w:top w:val="nil"/>
              <w:left w:val="nil"/>
              <w:bottom w:val="single" w:sz="4" w:space="0" w:color="auto"/>
              <w:right w:val="single" w:sz="4" w:space="0" w:color="auto"/>
            </w:tcBorders>
            <w:shd w:val="clear" w:color="auto" w:fill="auto"/>
            <w:vAlign w:val="center"/>
            <w:hideMark/>
          </w:tcPr>
          <w:p w14:paraId="79E27E6A" w14:textId="77777777" w:rsidR="00CC1C75" w:rsidRPr="00CC1C75" w:rsidRDefault="00CC1C75" w:rsidP="00CC1C75">
            <w:pPr>
              <w:spacing w:after="0" w:line="240" w:lineRule="auto"/>
              <w:jc w:val="right"/>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1.000.000,00</w:t>
            </w:r>
          </w:p>
        </w:tc>
        <w:tc>
          <w:tcPr>
            <w:tcW w:w="2820" w:type="dxa"/>
            <w:tcBorders>
              <w:top w:val="nil"/>
              <w:left w:val="nil"/>
              <w:bottom w:val="single" w:sz="4" w:space="0" w:color="auto"/>
              <w:right w:val="single" w:sz="4" w:space="0" w:color="auto"/>
            </w:tcBorders>
            <w:shd w:val="clear" w:color="auto" w:fill="auto"/>
            <w:vAlign w:val="center"/>
            <w:hideMark/>
          </w:tcPr>
          <w:p w14:paraId="01189742"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Ugovor o kratkoročnom kreditu br. 67/2022-DPVPJS</w:t>
            </w:r>
          </w:p>
        </w:tc>
      </w:tr>
      <w:tr w:rsidR="00CC1C75" w:rsidRPr="00CC1C75" w14:paraId="7B010307" w14:textId="77777777" w:rsidTr="00CC1C75">
        <w:trPr>
          <w:trHeight w:val="1056"/>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7678C0FD" w14:textId="77777777" w:rsidR="00CC1C75" w:rsidRPr="00CC1C75" w:rsidRDefault="00CC1C75" w:rsidP="00CC1C75">
            <w:pPr>
              <w:spacing w:after="0" w:line="240" w:lineRule="auto"/>
              <w:jc w:val="center"/>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26.08.2022.</w:t>
            </w:r>
          </w:p>
        </w:tc>
        <w:tc>
          <w:tcPr>
            <w:tcW w:w="1460" w:type="dxa"/>
            <w:tcBorders>
              <w:top w:val="nil"/>
              <w:left w:val="nil"/>
              <w:bottom w:val="single" w:sz="4" w:space="0" w:color="auto"/>
              <w:right w:val="single" w:sz="4" w:space="0" w:color="auto"/>
            </w:tcBorders>
            <w:shd w:val="clear" w:color="auto" w:fill="auto"/>
            <w:vAlign w:val="center"/>
            <w:hideMark/>
          </w:tcPr>
          <w:p w14:paraId="11909732"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Bjanko zadužnica                       OV-7163/2022</w:t>
            </w:r>
          </w:p>
        </w:tc>
        <w:tc>
          <w:tcPr>
            <w:tcW w:w="1240" w:type="dxa"/>
            <w:tcBorders>
              <w:top w:val="nil"/>
              <w:left w:val="nil"/>
              <w:bottom w:val="single" w:sz="4" w:space="0" w:color="auto"/>
              <w:right w:val="single" w:sz="4" w:space="0" w:color="auto"/>
            </w:tcBorders>
            <w:shd w:val="clear" w:color="auto" w:fill="auto"/>
            <w:vAlign w:val="center"/>
            <w:hideMark/>
          </w:tcPr>
          <w:p w14:paraId="73051CF9"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Općina Donja Voća</w:t>
            </w:r>
          </w:p>
        </w:tc>
        <w:tc>
          <w:tcPr>
            <w:tcW w:w="1460" w:type="dxa"/>
            <w:tcBorders>
              <w:top w:val="nil"/>
              <w:left w:val="nil"/>
              <w:bottom w:val="single" w:sz="4" w:space="0" w:color="auto"/>
              <w:right w:val="single" w:sz="4" w:space="0" w:color="auto"/>
            </w:tcBorders>
            <w:shd w:val="clear" w:color="auto" w:fill="auto"/>
            <w:vAlign w:val="center"/>
            <w:hideMark/>
          </w:tcPr>
          <w:p w14:paraId="2635650F"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xml:space="preserve">Ministarstvo regionalnog razvoja i fondova Eu </w:t>
            </w:r>
          </w:p>
        </w:tc>
        <w:tc>
          <w:tcPr>
            <w:tcW w:w="1240" w:type="dxa"/>
            <w:tcBorders>
              <w:top w:val="nil"/>
              <w:left w:val="nil"/>
              <w:bottom w:val="single" w:sz="4" w:space="0" w:color="auto"/>
              <w:right w:val="single" w:sz="4" w:space="0" w:color="auto"/>
            </w:tcBorders>
            <w:shd w:val="clear" w:color="auto" w:fill="auto"/>
            <w:vAlign w:val="center"/>
            <w:hideMark/>
          </w:tcPr>
          <w:p w14:paraId="6972B9CD" w14:textId="77777777" w:rsidR="00CC1C75" w:rsidRPr="00CC1C75" w:rsidRDefault="00CC1C75" w:rsidP="00CC1C75">
            <w:pPr>
              <w:spacing w:after="0" w:line="240" w:lineRule="auto"/>
              <w:jc w:val="right"/>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500.000,00</w:t>
            </w:r>
          </w:p>
        </w:tc>
        <w:tc>
          <w:tcPr>
            <w:tcW w:w="2820" w:type="dxa"/>
            <w:tcBorders>
              <w:top w:val="nil"/>
              <w:left w:val="nil"/>
              <w:bottom w:val="single" w:sz="4" w:space="0" w:color="auto"/>
              <w:right w:val="single" w:sz="4" w:space="0" w:color="auto"/>
            </w:tcBorders>
            <w:shd w:val="clear" w:color="auto" w:fill="auto"/>
            <w:vAlign w:val="center"/>
            <w:hideMark/>
          </w:tcPr>
          <w:p w14:paraId="714EE701"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xml:space="preserve">Ugovor o financiranju broj: 09-F-I-0333/22-05 - Rekonstrukcija nerazvrstanih cesta - Slivarsko _ PORLZ248 </w:t>
            </w:r>
          </w:p>
        </w:tc>
      </w:tr>
      <w:tr w:rsidR="00CC1C75" w:rsidRPr="00CC1C75" w14:paraId="2F300C85" w14:textId="77777777" w:rsidTr="00CC1C75">
        <w:trPr>
          <w:trHeight w:val="1056"/>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70DE1282" w14:textId="77777777" w:rsidR="00CC1C75" w:rsidRPr="00CC1C75" w:rsidRDefault="00CC1C75" w:rsidP="00CC1C75">
            <w:pPr>
              <w:spacing w:after="0" w:line="240" w:lineRule="auto"/>
              <w:jc w:val="center"/>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28.12.2022.</w:t>
            </w:r>
          </w:p>
        </w:tc>
        <w:tc>
          <w:tcPr>
            <w:tcW w:w="1460" w:type="dxa"/>
            <w:tcBorders>
              <w:top w:val="nil"/>
              <w:left w:val="nil"/>
              <w:bottom w:val="single" w:sz="4" w:space="0" w:color="auto"/>
              <w:right w:val="single" w:sz="4" w:space="0" w:color="auto"/>
            </w:tcBorders>
            <w:shd w:val="clear" w:color="auto" w:fill="auto"/>
            <w:vAlign w:val="center"/>
            <w:hideMark/>
          </w:tcPr>
          <w:p w14:paraId="127905E2"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Zadužnica                                          OV-10621/2022</w:t>
            </w:r>
          </w:p>
        </w:tc>
        <w:tc>
          <w:tcPr>
            <w:tcW w:w="1240" w:type="dxa"/>
            <w:tcBorders>
              <w:top w:val="nil"/>
              <w:left w:val="nil"/>
              <w:bottom w:val="single" w:sz="4" w:space="0" w:color="auto"/>
              <w:right w:val="single" w:sz="4" w:space="0" w:color="auto"/>
            </w:tcBorders>
            <w:shd w:val="clear" w:color="auto" w:fill="auto"/>
            <w:vAlign w:val="center"/>
            <w:hideMark/>
          </w:tcPr>
          <w:p w14:paraId="47E35DEE"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xml:space="preserve">Općina Donja Voća </w:t>
            </w:r>
          </w:p>
        </w:tc>
        <w:tc>
          <w:tcPr>
            <w:tcW w:w="1460" w:type="dxa"/>
            <w:tcBorders>
              <w:top w:val="nil"/>
              <w:left w:val="nil"/>
              <w:bottom w:val="single" w:sz="4" w:space="0" w:color="auto"/>
              <w:right w:val="single" w:sz="4" w:space="0" w:color="auto"/>
            </w:tcBorders>
            <w:shd w:val="clear" w:color="auto" w:fill="auto"/>
            <w:vAlign w:val="center"/>
            <w:hideMark/>
          </w:tcPr>
          <w:p w14:paraId="78976174"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Hrvatska poštanska banka d.d. Zagreb</w:t>
            </w:r>
          </w:p>
        </w:tc>
        <w:tc>
          <w:tcPr>
            <w:tcW w:w="1240" w:type="dxa"/>
            <w:tcBorders>
              <w:top w:val="nil"/>
              <w:left w:val="nil"/>
              <w:bottom w:val="single" w:sz="4" w:space="0" w:color="auto"/>
              <w:right w:val="single" w:sz="4" w:space="0" w:color="auto"/>
            </w:tcBorders>
            <w:shd w:val="clear" w:color="auto" w:fill="auto"/>
            <w:vAlign w:val="center"/>
            <w:hideMark/>
          </w:tcPr>
          <w:p w14:paraId="628291DB" w14:textId="77777777" w:rsidR="00CC1C75" w:rsidRPr="00CC1C75" w:rsidRDefault="00CC1C75" w:rsidP="00CC1C75">
            <w:pPr>
              <w:spacing w:after="0" w:line="240" w:lineRule="auto"/>
              <w:jc w:val="right"/>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2.000.000,00</w:t>
            </w:r>
          </w:p>
        </w:tc>
        <w:tc>
          <w:tcPr>
            <w:tcW w:w="2820" w:type="dxa"/>
            <w:tcBorders>
              <w:top w:val="nil"/>
              <w:left w:val="nil"/>
              <w:bottom w:val="single" w:sz="4" w:space="0" w:color="auto"/>
              <w:right w:val="single" w:sz="4" w:space="0" w:color="auto"/>
            </w:tcBorders>
            <w:shd w:val="clear" w:color="auto" w:fill="auto"/>
            <w:vAlign w:val="center"/>
            <w:hideMark/>
          </w:tcPr>
          <w:p w14:paraId="46225BFE"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xml:space="preserve">Ugovor o dugoročnom kreditu br. 185/2022-DPVPJS - projekt Za najljepše životno doba - vrtićko doba </w:t>
            </w:r>
          </w:p>
        </w:tc>
      </w:tr>
      <w:tr w:rsidR="00CC1C75" w:rsidRPr="00CC1C75" w14:paraId="2B1B82DF" w14:textId="77777777" w:rsidTr="00CC1C75">
        <w:trPr>
          <w:trHeight w:val="1056"/>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615D1DB6" w14:textId="77777777" w:rsidR="00CC1C75" w:rsidRPr="00CC1C75" w:rsidRDefault="00CC1C75" w:rsidP="00CC1C75">
            <w:pPr>
              <w:spacing w:after="0" w:line="240" w:lineRule="auto"/>
              <w:jc w:val="center"/>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xml:space="preserve">28.12.2022. </w:t>
            </w:r>
          </w:p>
        </w:tc>
        <w:tc>
          <w:tcPr>
            <w:tcW w:w="1460" w:type="dxa"/>
            <w:tcBorders>
              <w:top w:val="nil"/>
              <w:left w:val="nil"/>
              <w:bottom w:val="single" w:sz="4" w:space="0" w:color="auto"/>
              <w:right w:val="single" w:sz="4" w:space="0" w:color="auto"/>
            </w:tcBorders>
            <w:shd w:val="clear" w:color="auto" w:fill="auto"/>
            <w:vAlign w:val="center"/>
            <w:hideMark/>
          </w:tcPr>
          <w:p w14:paraId="4C49AF53"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Bjanko zadužnica                      OV-10619/2022</w:t>
            </w:r>
          </w:p>
        </w:tc>
        <w:tc>
          <w:tcPr>
            <w:tcW w:w="1240" w:type="dxa"/>
            <w:tcBorders>
              <w:top w:val="nil"/>
              <w:left w:val="nil"/>
              <w:bottom w:val="single" w:sz="4" w:space="0" w:color="auto"/>
              <w:right w:val="single" w:sz="4" w:space="0" w:color="auto"/>
            </w:tcBorders>
            <w:shd w:val="clear" w:color="auto" w:fill="auto"/>
            <w:vAlign w:val="center"/>
            <w:hideMark/>
          </w:tcPr>
          <w:p w14:paraId="41D7E5AF"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xml:space="preserve">Općina Donja Voća </w:t>
            </w:r>
          </w:p>
        </w:tc>
        <w:tc>
          <w:tcPr>
            <w:tcW w:w="1460" w:type="dxa"/>
            <w:tcBorders>
              <w:top w:val="nil"/>
              <w:left w:val="nil"/>
              <w:bottom w:val="single" w:sz="4" w:space="0" w:color="auto"/>
              <w:right w:val="single" w:sz="4" w:space="0" w:color="auto"/>
            </w:tcBorders>
            <w:shd w:val="clear" w:color="auto" w:fill="auto"/>
            <w:vAlign w:val="center"/>
            <w:hideMark/>
          </w:tcPr>
          <w:p w14:paraId="12933EF2"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Hrvatska poštanska banka d.d. Zagreb</w:t>
            </w:r>
          </w:p>
        </w:tc>
        <w:tc>
          <w:tcPr>
            <w:tcW w:w="1240" w:type="dxa"/>
            <w:tcBorders>
              <w:top w:val="nil"/>
              <w:left w:val="nil"/>
              <w:bottom w:val="single" w:sz="4" w:space="0" w:color="auto"/>
              <w:right w:val="single" w:sz="4" w:space="0" w:color="auto"/>
            </w:tcBorders>
            <w:shd w:val="clear" w:color="auto" w:fill="auto"/>
            <w:vAlign w:val="center"/>
            <w:hideMark/>
          </w:tcPr>
          <w:p w14:paraId="35E2919F" w14:textId="77777777" w:rsidR="00CC1C75" w:rsidRPr="00CC1C75" w:rsidRDefault="00CC1C75" w:rsidP="00CC1C75">
            <w:pPr>
              <w:spacing w:after="0" w:line="240" w:lineRule="auto"/>
              <w:jc w:val="right"/>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500.000,00</w:t>
            </w:r>
          </w:p>
        </w:tc>
        <w:tc>
          <w:tcPr>
            <w:tcW w:w="2820" w:type="dxa"/>
            <w:tcBorders>
              <w:top w:val="nil"/>
              <w:left w:val="nil"/>
              <w:bottom w:val="single" w:sz="4" w:space="0" w:color="auto"/>
              <w:right w:val="single" w:sz="4" w:space="0" w:color="auto"/>
            </w:tcBorders>
            <w:shd w:val="clear" w:color="auto" w:fill="auto"/>
            <w:vAlign w:val="center"/>
            <w:hideMark/>
          </w:tcPr>
          <w:p w14:paraId="4FF95415"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xml:space="preserve">Ugovor o dugoročnom kreditu br. 185/2022-DPVPJS - projekt Za najljepše životno doba - vrtićko doba </w:t>
            </w:r>
          </w:p>
        </w:tc>
      </w:tr>
      <w:tr w:rsidR="00CC1C75" w:rsidRPr="00CC1C75" w14:paraId="7C4696DD" w14:textId="77777777" w:rsidTr="00CC1C75">
        <w:trPr>
          <w:trHeight w:val="792"/>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5978654D" w14:textId="77777777" w:rsidR="00CC1C75" w:rsidRPr="00CC1C75" w:rsidRDefault="00CC1C75" w:rsidP="00CC1C75">
            <w:pPr>
              <w:spacing w:after="0" w:line="240" w:lineRule="auto"/>
              <w:jc w:val="center"/>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xml:space="preserve">28.12.2022. </w:t>
            </w:r>
          </w:p>
        </w:tc>
        <w:tc>
          <w:tcPr>
            <w:tcW w:w="1460" w:type="dxa"/>
            <w:tcBorders>
              <w:top w:val="nil"/>
              <w:left w:val="nil"/>
              <w:bottom w:val="single" w:sz="4" w:space="0" w:color="auto"/>
              <w:right w:val="single" w:sz="4" w:space="0" w:color="auto"/>
            </w:tcBorders>
            <w:shd w:val="clear" w:color="auto" w:fill="auto"/>
            <w:vAlign w:val="center"/>
            <w:hideMark/>
          </w:tcPr>
          <w:p w14:paraId="7AD30EF7"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Zadužnica                                          OV-10620/2022</w:t>
            </w:r>
          </w:p>
        </w:tc>
        <w:tc>
          <w:tcPr>
            <w:tcW w:w="1240" w:type="dxa"/>
            <w:tcBorders>
              <w:top w:val="nil"/>
              <w:left w:val="nil"/>
              <w:bottom w:val="single" w:sz="4" w:space="0" w:color="auto"/>
              <w:right w:val="single" w:sz="4" w:space="0" w:color="auto"/>
            </w:tcBorders>
            <w:shd w:val="clear" w:color="auto" w:fill="auto"/>
            <w:vAlign w:val="center"/>
            <w:hideMark/>
          </w:tcPr>
          <w:p w14:paraId="0DF20B53"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Općina Donja Voća</w:t>
            </w:r>
          </w:p>
        </w:tc>
        <w:tc>
          <w:tcPr>
            <w:tcW w:w="1460" w:type="dxa"/>
            <w:tcBorders>
              <w:top w:val="nil"/>
              <w:left w:val="nil"/>
              <w:bottom w:val="single" w:sz="4" w:space="0" w:color="auto"/>
              <w:right w:val="single" w:sz="4" w:space="0" w:color="auto"/>
            </w:tcBorders>
            <w:shd w:val="clear" w:color="auto" w:fill="auto"/>
            <w:vAlign w:val="center"/>
            <w:hideMark/>
          </w:tcPr>
          <w:p w14:paraId="19A930B8"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Hrvatska poštanska banka d.d. Zagreb</w:t>
            </w:r>
          </w:p>
        </w:tc>
        <w:tc>
          <w:tcPr>
            <w:tcW w:w="1240" w:type="dxa"/>
            <w:tcBorders>
              <w:top w:val="nil"/>
              <w:left w:val="nil"/>
              <w:bottom w:val="single" w:sz="4" w:space="0" w:color="auto"/>
              <w:right w:val="single" w:sz="4" w:space="0" w:color="auto"/>
            </w:tcBorders>
            <w:shd w:val="clear" w:color="auto" w:fill="auto"/>
            <w:vAlign w:val="center"/>
            <w:hideMark/>
          </w:tcPr>
          <w:p w14:paraId="0ABEB3DA" w14:textId="77777777" w:rsidR="00CC1C75" w:rsidRPr="00CC1C75" w:rsidRDefault="00CC1C75" w:rsidP="00CC1C75">
            <w:pPr>
              <w:spacing w:after="0" w:line="240" w:lineRule="auto"/>
              <w:jc w:val="right"/>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1.638.256,26</w:t>
            </w:r>
          </w:p>
        </w:tc>
        <w:tc>
          <w:tcPr>
            <w:tcW w:w="2820" w:type="dxa"/>
            <w:tcBorders>
              <w:top w:val="nil"/>
              <w:left w:val="nil"/>
              <w:bottom w:val="single" w:sz="4" w:space="0" w:color="auto"/>
              <w:right w:val="single" w:sz="4" w:space="0" w:color="auto"/>
            </w:tcBorders>
            <w:shd w:val="clear" w:color="auto" w:fill="auto"/>
            <w:vAlign w:val="center"/>
            <w:hideMark/>
          </w:tcPr>
          <w:p w14:paraId="51065DBA"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Ugovor o kratkoročnom revolving kreditu, br. 186/2022-DPVPJS - projekt Sanacija klizišta Fotez Breg</w:t>
            </w:r>
          </w:p>
        </w:tc>
      </w:tr>
      <w:tr w:rsidR="00CC1C75" w:rsidRPr="00CC1C75" w14:paraId="2794F1EF" w14:textId="77777777" w:rsidTr="00CC1C75">
        <w:trPr>
          <w:trHeight w:val="792"/>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3B168483" w14:textId="77777777" w:rsidR="00CC1C75" w:rsidRPr="00CC1C75" w:rsidRDefault="00CC1C75" w:rsidP="00CC1C75">
            <w:pPr>
              <w:spacing w:after="0" w:line="240" w:lineRule="auto"/>
              <w:jc w:val="center"/>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xml:space="preserve">28.12.2022. </w:t>
            </w:r>
          </w:p>
        </w:tc>
        <w:tc>
          <w:tcPr>
            <w:tcW w:w="1460" w:type="dxa"/>
            <w:tcBorders>
              <w:top w:val="nil"/>
              <w:left w:val="nil"/>
              <w:bottom w:val="single" w:sz="4" w:space="0" w:color="auto"/>
              <w:right w:val="single" w:sz="4" w:space="0" w:color="auto"/>
            </w:tcBorders>
            <w:shd w:val="clear" w:color="auto" w:fill="auto"/>
            <w:vAlign w:val="center"/>
            <w:hideMark/>
          </w:tcPr>
          <w:p w14:paraId="69E6628A"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Bjanko zadužnica                      OV-10618/2022</w:t>
            </w:r>
          </w:p>
        </w:tc>
        <w:tc>
          <w:tcPr>
            <w:tcW w:w="1240" w:type="dxa"/>
            <w:tcBorders>
              <w:top w:val="nil"/>
              <w:left w:val="nil"/>
              <w:bottom w:val="single" w:sz="4" w:space="0" w:color="auto"/>
              <w:right w:val="single" w:sz="4" w:space="0" w:color="auto"/>
            </w:tcBorders>
            <w:shd w:val="clear" w:color="auto" w:fill="auto"/>
            <w:vAlign w:val="center"/>
            <w:hideMark/>
          </w:tcPr>
          <w:p w14:paraId="465F36E0"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Općina Donja Voća</w:t>
            </w:r>
          </w:p>
        </w:tc>
        <w:tc>
          <w:tcPr>
            <w:tcW w:w="1460" w:type="dxa"/>
            <w:tcBorders>
              <w:top w:val="nil"/>
              <w:left w:val="nil"/>
              <w:bottom w:val="single" w:sz="4" w:space="0" w:color="auto"/>
              <w:right w:val="single" w:sz="4" w:space="0" w:color="auto"/>
            </w:tcBorders>
            <w:shd w:val="clear" w:color="auto" w:fill="auto"/>
            <w:vAlign w:val="center"/>
            <w:hideMark/>
          </w:tcPr>
          <w:p w14:paraId="4DC91B0C"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Hrvatska poštanska banka d.d. Zagreb</w:t>
            </w:r>
          </w:p>
        </w:tc>
        <w:tc>
          <w:tcPr>
            <w:tcW w:w="1240" w:type="dxa"/>
            <w:tcBorders>
              <w:top w:val="nil"/>
              <w:left w:val="nil"/>
              <w:bottom w:val="single" w:sz="4" w:space="0" w:color="auto"/>
              <w:right w:val="single" w:sz="4" w:space="0" w:color="auto"/>
            </w:tcBorders>
            <w:shd w:val="clear" w:color="auto" w:fill="auto"/>
            <w:vAlign w:val="center"/>
            <w:hideMark/>
          </w:tcPr>
          <w:p w14:paraId="371F75E0" w14:textId="77777777" w:rsidR="00CC1C75" w:rsidRPr="00CC1C75" w:rsidRDefault="00CC1C75" w:rsidP="00CC1C75">
            <w:pPr>
              <w:spacing w:after="0" w:line="240" w:lineRule="auto"/>
              <w:jc w:val="right"/>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500.000,00</w:t>
            </w:r>
          </w:p>
        </w:tc>
        <w:tc>
          <w:tcPr>
            <w:tcW w:w="2820" w:type="dxa"/>
            <w:tcBorders>
              <w:top w:val="nil"/>
              <w:left w:val="nil"/>
              <w:bottom w:val="single" w:sz="4" w:space="0" w:color="auto"/>
              <w:right w:val="single" w:sz="4" w:space="0" w:color="auto"/>
            </w:tcBorders>
            <w:shd w:val="clear" w:color="auto" w:fill="auto"/>
            <w:vAlign w:val="center"/>
            <w:hideMark/>
          </w:tcPr>
          <w:p w14:paraId="4CF9D609"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Ugovor o kratkoročnom revolving kreditu, br. 186/2022-DPVPJS - projekt Sanacija klizišta Fotez Breg</w:t>
            </w:r>
          </w:p>
        </w:tc>
      </w:tr>
      <w:tr w:rsidR="00CC1C75" w:rsidRPr="00CC1C75" w14:paraId="533EE6CD" w14:textId="77777777" w:rsidTr="00CC1C75">
        <w:trPr>
          <w:trHeight w:val="264"/>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18122F6D" w14:textId="77777777" w:rsidR="00CC1C75" w:rsidRPr="00CC1C75" w:rsidRDefault="00CC1C75" w:rsidP="00CC1C75">
            <w:pPr>
              <w:spacing w:after="0" w:line="240" w:lineRule="auto"/>
              <w:jc w:val="center"/>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w:t>
            </w:r>
          </w:p>
        </w:tc>
        <w:tc>
          <w:tcPr>
            <w:tcW w:w="1460" w:type="dxa"/>
            <w:tcBorders>
              <w:top w:val="nil"/>
              <w:left w:val="nil"/>
              <w:bottom w:val="single" w:sz="4" w:space="0" w:color="auto"/>
              <w:right w:val="single" w:sz="4" w:space="0" w:color="auto"/>
            </w:tcBorders>
            <w:shd w:val="clear" w:color="auto" w:fill="auto"/>
            <w:vAlign w:val="center"/>
            <w:hideMark/>
          </w:tcPr>
          <w:p w14:paraId="0CB214A9"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w:t>
            </w:r>
          </w:p>
        </w:tc>
        <w:tc>
          <w:tcPr>
            <w:tcW w:w="1240" w:type="dxa"/>
            <w:tcBorders>
              <w:top w:val="nil"/>
              <w:left w:val="nil"/>
              <w:bottom w:val="single" w:sz="4" w:space="0" w:color="auto"/>
              <w:right w:val="single" w:sz="4" w:space="0" w:color="auto"/>
            </w:tcBorders>
            <w:shd w:val="clear" w:color="auto" w:fill="auto"/>
            <w:vAlign w:val="center"/>
            <w:hideMark/>
          </w:tcPr>
          <w:p w14:paraId="26CF4361"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w:t>
            </w:r>
          </w:p>
        </w:tc>
        <w:tc>
          <w:tcPr>
            <w:tcW w:w="1460" w:type="dxa"/>
            <w:tcBorders>
              <w:top w:val="nil"/>
              <w:left w:val="nil"/>
              <w:bottom w:val="single" w:sz="4" w:space="0" w:color="auto"/>
              <w:right w:val="single" w:sz="4" w:space="0" w:color="auto"/>
            </w:tcBorders>
            <w:shd w:val="clear" w:color="auto" w:fill="auto"/>
            <w:vAlign w:val="center"/>
            <w:hideMark/>
          </w:tcPr>
          <w:p w14:paraId="7858AB9D"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w:t>
            </w:r>
          </w:p>
        </w:tc>
        <w:tc>
          <w:tcPr>
            <w:tcW w:w="1240" w:type="dxa"/>
            <w:tcBorders>
              <w:top w:val="nil"/>
              <w:left w:val="nil"/>
              <w:bottom w:val="single" w:sz="4" w:space="0" w:color="auto"/>
              <w:right w:val="single" w:sz="4" w:space="0" w:color="auto"/>
            </w:tcBorders>
            <w:shd w:val="clear" w:color="auto" w:fill="auto"/>
            <w:vAlign w:val="center"/>
            <w:hideMark/>
          </w:tcPr>
          <w:p w14:paraId="7CBC9BE5" w14:textId="77777777" w:rsidR="00CC1C75" w:rsidRPr="00CC1C75" w:rsidRDefault="00CC1C75" w:rsidP="00CC1C75">
            <w:pPr>
              <w:spacing w:after="0" w:line="240" w:lineRule="auto"/>
              <w:jc w:val="right"/>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w:t>
            </w:r>
          </w:p>
        </w:tc>
        <w:tc>
          <w:tcPr>
            <w:tcW w:w="2820" w:type="dxa"/>
            <w:tcBorders>
              <w:top w:val="nil"/>
              <w:left w:val="nil"/>
              <w:bottom w:val="single" w:sz="4" w:space="0" w:color="auto"/>
              <w:right w:val="single" w:sz="4" w:space="0" w:color="auto"/>
            </w:tcBorders>
            <w:shd w:val="clear" w:color="auto" w:fill="auto"/>
            <w:vAlign w:val="center"/>
            <w:hideMark/>
          </w:tcPr>
          <w:p w14:paraId="6AB595C0"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w:t>
            </w:r>
          </w:p>
        </w:tc>
      </w:tr>
      <w:tr w:rsidR="00CC1C75" w:rsidRPr="00CC1C75" w14:paraId="0F3F11A7" w14:textId="77777777" w:rsidTr="00CC1C75">
        <w:trPr>
          <w:trHeight w:val="264"/>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2F293093" w14:textId="77777777" w:rsidR="00CC1C75" w:rsidRPr="00CC1C75" w:rsidRDefault="00CC1C75" w:rsidP="00CC1C75">
            <w:pPr>
              <w:spacing w:after="0" w:line="240" w:lineRule="auto"/>
              <w:jc w:val="center"/>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w:t>
            </w:r>
          </w:p>
        </w:tc>
        <w:tc>
          <w:tcPr>
            <w:tcW w:w="1460" w:type="dxa"/>
            <w:tcBorders>
              <w:top w:val="nil"/>
              <w:left w:val="nil"/>
              <w:bottom w:val="single" w:sz="4" w:space="0" w:color="auto"/>
              <w:right w:val="single" w:sz="4" w:space="0" w:color="auto"/>
            </w:tcBorders>
            <w:shd w:val="clear" w:color="auto" w:fill="auto"/>
            <w:vAlign w:val="center"/>
            <w:hideMark/>
          </w:tcPr>
          <w:p w14:paraId="5A3932AB"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w:t>
            </w:r>
          </w:p>
        </w:tc>
        <w:tc>
          <w:tcPr>
            <w:tcW w:w="1240" w:type="dxa"/>
            <w:tcBorders>
              <w:top w:val="nil"/>
              <w:left w:val="nil"/>
              <w:bottom w:val="single" w:sz="4" w:space="0" w:color="auto"/>
              <w:right w:val="single" w:sz="4" w:space="0" w:color="auto"/>
            </w:tcBorders>
            <w:shd w:val="clear" w:color="auto" w:fill="auto"/>
            <w:vAlign w:val="center"/>
            <w:hideMark/>
          </w:tcPr>
          <w:p w14:paraId="5F59BDF5"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w:t>
            </w:r>
          </w:p>
        </w:tc>
        <w:tc>
          <w:tcPr>
            <w:tcW w:w="1460" w:type="dxa"/>
            <w:tcBorders>
              <w:top w:val="nil"/>
              <w:left w:val="nil"/>
              <w:bottom w:val="single" w:sz="4" w:space="0" w:color="auto"/>
              <w:right w:val="single" w:sz="4" w:space="0" w:color="auto"/>
            </w:tcBorders>
            <w:shd w:val="clear" w:color="auto" w:fill="auto"/>
            <w:vAlign w:val="center"/>
            <w:hideMark/>
          </w:tcPr>
          <w:p w14:paraId="10D9592B"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w:t>
            </w:r>
          </w:p>
        </w:tc>
        <w:tc>
          <w:tcPr>
            <w:tcW w:w="1240" w:type="dxa"/>
            <w:tcBorders>
              <w:top w:val="nil"/>
              <w:left w:val="nil"/>
              <w:bottom w:val="single" w:sz="4" w:space="0" w:color="auto"/>
              <w:right w:val="single" w:sz="4" w:space="0" w:color="auto"/>
            </w:tcBorders>
            <w:shd w:val="clear" w:color="auto" w:fill="auto"/>
            <w:vAlign w:val="center"/>
            <w:hideMark/>
          </w:tcPr>
          <w:p w14:paraId="7D3E6F14" w14:textId="77777777" w:rsidR="00CC1C75" w:rsidRPr="00CC1C75" w:rsidRDefault="00CC1C75" w:rsidP="00CC1C75">
            <w:pPr>
              <w:spacing w:after="0" w:line="240" w:lineRule="auto"/>
              <w:jc w:val="right"/>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6.638.256,26</w:t>
            </w:r>
          </w:p>
        </w:tc>
        <w:tc>
          <w:tcPr>
            <w:tcW w:w="2820" w:type="dxa"/>
            <w:tcBorders>
              <w:top w:val="nil"/>
              <w:left w:val="nil"/>
              <w:bottom w:val="single" w:sz="4" w:space="0" w:color="auto"/>
              <w:right w:val="single" w:sz="4" w:space="0" w:color="auto"/>
            </w:tcBorders>
            <w:shd w:val="clear" w:color="auto" w:fill="auto"/>
            <w:vAlign w:val="center"/>
            <w:hideMark/>
          </w:tcPr>
          <w:p w14:paraId="5F3855C3" w14:textId="77777777" w:rsidR="00CC1C75" w:rsidRPr="00CC1C75" w:rsidRDefault="00CC1C75" w:rsidP="00CC1C75">
            <w:pPr>
              <w:spacing w:after="0" w:line="240" w:lineRule="auto"/>
              <w:rPr>
                <w:rFonts w:ascii="Times New Roman" w:eastAsia="Times New Roman" w:hAnsi="Times New Roman" w:cs="Times New Roman"/>
                <w:color w:val="000000"/>
                <w:sz w:val="20"/>
                <w:szCs w:val="20"/>
                <w:lang w:eastAsia="hr-HR"/>
              </w:rPr>
            </w:pPr>
            <w:r w:rsidRPr="00CC1C75">
              <w:rPr>
                <w:rFonts w:ascii="Times New Roman" w:eastAsia="Times New Roman" w:hAnsi="Times New Roman" w:cs="Times New Roman"/>
                <w:color w:val="000000"/>
                <w:sz w:val="20"/>
                <w:szCs w:val="20"/>
                <w:lang w:eastAsia="hr-HR"/>
              </w:rPr>
              <w:t> </w:t>
            </w:r>
          </w:p>
        </w:tc>
      </w:tr>
    </w:tbl>
    <w:p w14:paraId="7EA01D5F" w14:textId="7022F7E0" w:rsidR="009D13A8" w:rsidRDefault="009D13A8" w:rsidP="00D842EA">
      <w:pPr>
        <w:tabs>
          <w:tab w:val="decimal" w:pos="4440"/>
        </w:tabs>
        <w:spacing w:after="0"/>
        <w:jc w:val="both"/>
        <w:rPr>
          <w:rFonts w:ascii="Times New Roman" w:hAnsi="Times New Roman" w:cs="Times New Roman"/>
          <w:sz w:val="24"/>
          <w:szCs w:val="24"/>
        </w:rPr>
      </w:pPr>
    </w:p>
    <w:tbl>
      <w:tblPr>
        <w:tblW w:w="9420" w:type="dxa"/>
        <w:tblLook w:val="04A0" w:firstRow="1" w:lastRow="0" w:firstColumn="1" w:lastColumn="0" w:noHBand="0" w:noVBand="1"/>
      </w:tblPr>
      <w:tblGrid>
        <w:gridCol w:w="712"/>
        <w:gridCol w:w="1894"/>
        <w:gridCol w:w="1370"/>
        <w:gridCol w:w="1674"/>
        <w:gridCol w:w="1206"/>
        <w:gridCol w:w="1410"/>
        <w:gridCol w:w="1154"/>
      </w:tblGrid>
      <w:tr w:rsidR="0037181F" w:rsidRPr="0037181F" w14:paraId="4CA3CA59" w14:textId="77777777" w:rsidTr="0037181F">
        <w:trPr>
          <w:trHeight w:val="300"/>
        </w:trPr>
        <w:tc>
          <w:tcPr>
            <w:tcW w:w="6856"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14:paraId="20B7A310" w14:textId="77777777" w:rsidR="0037181F" w:rsidRPr="0037181F" w:rsidRDefault="0037181F" w:rsidP="0037181F">
            <w:pPr>
              <w:spacing w:after="0" w:line="240" w:lineRule="auto"/>
              <w:rPr>
                <w:rFonts w:ascii="Times New Roman" w:eastAsia="Times New Roman" w:hAnsi="Times New Roman" w:cs="Times New Roman"/>
                <w:b/>
                <w:bCs/>
                <w:sz w:val="24"/>
                <w:szCs w:val="24"/>
                <w:lang w:eastAsia="hr-HR"/>
              </w:rPr>
            </w:pPr>
            <w:r w:rsidRPr="0037181F">
              <w:rPr>
                <w:rFonts w:ascii="Times New Roman" w:eastAsia="Times New Roman" w:hAnsi="Times New Roman" w:cs="Times New Roman"/>
                <w:b/>
                <w:bCs/>
                <w:sz w:val="24"/>
                <w:szCs w:val="24"/>
                <w:lang w:eastAsia="hr-HR"/>
              </w:rPr>
              <w:lastRenderedPageBreak/>
              <w:t xml:space="preserve">Prilog 1. Popis sudskih sporova u tijeku </w:t>
            </w:r>
          </w:p>
        </w:tc>
        <w:tc>
          <w:tcPr>
            <w:tcW w:w="1410" w:type="dxa"/>
            <w:tcBorders>
              <w:top w:val="nil"/>
              <w:left w:val="nil"/>
              <w:bottom w:val="nil"/>
              <w:right w:val="nil"/>
            </w:tcBorders>
            <w:shd w:val="clear" w:color="auto" w:fill="auto"/>
            <w:vAlign w:val="bottom"/>
            <w:hideMark/>
          </w:tcPr>
          <w:p w14:paraId="3FF76964" w14:textId="77777777" w:rsidR="0037181F" w:rsidRPr="0037181F" w:rsidRDefault="0037181F" w:rsidP="0037181F">
            <w:pPr>
              <w:spacing w:after="0" w:line="240" w:lineRule="auto"/>
              <w:rPr>
                <w:rFonts w:ascii="Times New Roman" w:eastAsia="Times New Roman" w:hAnsi="Times New Roman" w:cs="Times New Roman"/>
                <w:b/>
                <w:bCs/>
                <w:sz w:val="24"/>
                <w:szCs w:val="24"/>
                <w:lang w:eastAsia="hr-HR"/>
              </w:rPr>
            </w:pPr>
          </w:p>
        </w:tc>
        <w:tc>
          <w:tcPr>
            <w:tcW w:w="1154" w:type="dxa"/>
            <w:tcBorders>
              <w:top w:val="nil"/>
              <w:left w:val="nil"/>
              <w:bottom w:val="nil"/>
              <w:right w:val="nil"/>
            </w:tcBorders>
            <w:shd w:val="clear" w:color="auto" w:fill="auto"/>
            <w:vAlign w:val="bottom"/>
            <w:hideMark/>
          </w:tcPr>
          <w:p w14:paraId="1192ED3C" w14:textId="77777777" w:rsidR="0037181F" w:rsidRPr="0037181F" w:rsidRDefault="0037181F" w:rsidP="0037181F">
            <w:pPr>
              <w:spacing w:after="0" w:line="240" w:lineRule="auto"/>
              <w:rPr>
                <w:rFonts w:ascii="Times New Roman" w:eastAsia="Times New Roman" w:hAnsi="Times New Roman" w:cs="Times New Roman"/>
                <w:sz w:val="20"/>
                <w:szCs w:val="20"/>
                <w:lang w:eastAsia="hr-HR"/>
              </w:rPr>
            </w:pPr>
          </w:p>
        </w:tc>
      </w:tr>
      <w:tr w:rsidR="0037181F" w:rsidRPr="0037181F" w14:paraId="386AF03F" w14:textId="77777777" w:rsidTr="0037181F">
        <w:trPr>
          <w:trHeight w:val="1380"/>
        </w:trPr>
        <w:tc>
          <w:tcPr>
            <w:tcW w:w="712" w:type="dxa"/>
            <w:tcBorders>
              <w:top w:val="nil"/>
              <w:left w:val="single" w:sz="4" w:space="0" w:color="auto"/>
              <w:bottom w:val="single" w:sz="4" w:space="0" w:color="auto"/>
              <w:right w:val="single" w:sz="4" w:space="0" w:color="auto"/>
            </w:tcBorders>
            <w:shd w:val="clear" w:color="auto" w:fill="auto"/>
            <w:vAlign w:val="center"/>
            <w:hideMark/>
          </w:tcPr>
          <w:p w14:paraId="429690F9"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RBR.</w:t>
            </w:r>
          </w:p>
        </w:tc>
        <w:tc>
          <w:tcPr>
            <w:tcW w:w="1894" w:type="dxa"/>
            <w:tcBorders>
              <w:top w:val="nil"/>
              <w:left w:val="nil"/>
              <w:bottom w:val="single" w:sz="4" w:space="0" w:color="auto"/>
              <w:right w:val="single" w:sz="4" w:space="0" w:color="auto"/>
            </w:tcBorders>
            <w:shd w:val="clear" w:color="auto" w:fill="auto"/>
            <w:vAlign w:val="center"/>
            <w:hideMark/>
          </w:tcPr>
          <w:p w14:paraId="254475BA"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 xml:space="preserve">Tuženik </w:t>
            </w:r>
          </w:p>
        </w:tc>
        <w:tc>
          <w:tcPr>
            <w:tcW w:w="1370" w:type="dxa"/>
            <w:tcBorders>
              <w:top w:val="nil"/>
              <w:left w:val="nil"/>
              <w:bottom w:val="single" w:sz="4" w:space="0" w:color="auto"/>
              <w:right w:val="single" w:sz="4" w:space="0" w:color="auto"/>
            </w:tcBorders>
            <w:shd w:val="clear" w:color="auto" w:fill="auto"/>
            <w:vAlign w:val="center"/>
            <w:hideMark/>
          </w:tcPr>
          <w:p w14:paraId="4E652F2B"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 xml:space="preserve">Tužitelj </w:t>
            </w:r>
          </w:p>
        </w:tc>
        <w:tc>
          <w:tcPr>
            <w:tcW w:w="1674" w:type="dxa"/>
            <w:tcBorders>
              <w:top w:val="nil"/>
              <w:left w:val="nil"/>
              <w:bottom w:val="single" w:sz="4" w:space="0" w:color="auto"/>
              <w:right w:val="single" w:sz="4" w:space="0" w:color="auto"/>
            </w:tcBorders>
            <w:shd w:val="clear" w:color="auto" w:fill="auto"/>
            <w:vAlign w:val="center"/>
            <w:hideMark/>
          </w:tcPr>
          <w:p w14:paraId="1ACF7338"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 xml:space="preserve">Sažeti opis prirode spora </w:t>
            </w:r>
          </w:p>
        </w:tc>
        <w:tc>
          <w:tcPr>
            <w:tcW w:w="1206" w:type="dxa"/>
            <w:tcBorders>
              <w:top w:val="nil"/>
              <w:left w:val="nil"/>
              <w:bottom w:val="single" w:sz="4" w:space="0" w:color="auto"/>
              <w:right w:val="single" w:sz="4" w:space="0" w:color="auto"/>
            </w:tcBorders>
            <w:shd w:val="clear" w:color="auto" w:fill="auto"/>
            <w:vAlign w:val="center"/>
            <w:hideMark/>
          </w:tcPr>
          <w:p w14:paraId="2383E2B8"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 xml:space="preserve">KN </w:t>
            </w:r>
          </w:p>
        </w:tc>
        <w:tc>
          <w:tcPr>
            <w:tcW w:w="1410" w:type="dxa"/>
            <w:tcBorders>
              <w:top w:val="single" w:sz="4" w:space="0" w:color="auto"/>
              <w:left w:val="nil"/>
              <w:bottom w:val="single" w:sz="4" w:space="0" w:color="auto"/>
              <w:right w:val="single" w:sz="4" w:space="0" w:color="auto"/>
            </w:tcBorders>
            <w:shd w:val="clear" w:color="auto" w:fill="auto"/>
            <w:vAlign w:val="center"/>
            <w:hideMark/>
          </w:tcPr>
          <w:p w14:paraId="159D693D"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Procijenjeno vrijeme odljeva ili priljeva sredstava</w:t>
            </w:r>
          </w:p>
        </w:tc>
        <w:tc>
          <w:tcPr>
            <w:tcW w:w="1154" w:type="dxa"/>
            <w:tcBorders>
              <w:top w:val="single" w:sz="4" w:space="0" w:color="auto"/>
              <w:left w:val="nil"/>
              <w:bottom w:val="single" w:sz="4" w:space="0" w:color="auto"/>
              <w:right w:val="single" w:sz="4" w:space="0" w:color="auto"/>
            </w:tcBorders>
            <w:shd w:val="clear" w:color="auto" w:fill="auto"/>
            <w:vAlign w:val="center"/>
            <w:hideMark/>
          </w:tcPr>
          <w:p w14:paraId="52DB0C12"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 xml:space="preserve">Početak sudskog spora </w:t>
            </w:r>
          </w:p>
        </w:tc>
      </w:tr>
      <w:tr w:rsidR="0037181F" w:rsidRPr="0037181F" w14:paraId="34F88804" w14:textId="77777777" w:rsidTr="0037181F">
        <w:trPr>
          <w:trHeight w:val="702"/>
        </w:trPr>
        <w:tc>
          <w:tcPr>
            <w:tcW w:w="712" w:type="dxa"/>
            <w:tcBorders>
              <w:top w:val="nil"/>
              <w:left w:val="single" w:sz="4" w:space="0" w:color="auto"/>
              <w:bottom w:val="single" w:sz="4" w:space="0" w:color="auto"/>
              <w:right w:val="single" w:sz="4" w:space="0" w:color="auto"/>
            </w:tcBorders>
            <w:shd w:val="clear" w:color="auto" w:fill="auto"/>
            <w:vAlign w:val="center"/>
            <w:hideMark/>
          </w:tcPr>
          <w:p w14:paraId="798F7554" w14:textId="77777777" w:rsidR="0037181F" w:rsidRPr="0037181F" w:rsidRDefault="0037181F" w:rsidP="0037181F">
            <w:pPr>
              <w:spacing w:after="0" w:line="240" w:lineRule="auto"/>
              <w:jc w:val="center"/>
              <w:rPr>
                <w:rFonts w:ascii="Times New Roman" w:eastAsia="Times New Roman" w:hAnsi="Times New Roman" w:cs="Times New Roman"/>
                <w:color w:val="000000"/>
                <w:lang w:eastAsia="hr-HR"/>
              </w:rPr>
            </w:pPr>
            <w:r w:rsidRPr="0037181F">
              <w:rPr>
                <w:rFonts w:ascii="Times New Roman" w:eastAsia="Times New Roman" w:hAnsi="Times New Roman" w:cs="Times New Roman"/>
                <w:color w:val="000000"/>
                <w:lang w:eastAsia="hr-HR"/>
              </w:rPr>
              <w:t>1.</w:t>
            </w:r>
          </w:p>
        </w:tc>
        <w:tc>
          <w:tcPr>
            <w:tcW w:w="1894" w:type="dxa"/>
            <w:tcBorders>
              <w:top w:val="nil"/>
              <w:left w:val="nil"/>
              <w:bottom w:val="single" w:sz="4" w:space="0" w:color="auto"/>
              <w:right w:val="single" w:sz="4" w:space="0" w:color="auto"/>
            </w:tcBorders>
            <w:shd w:val="clear" w:color="auto" w:fill="auto"/>
            <w:vAlign w:val="center"/>
            <w:hideMark/>
          </w:tcPr>
          <w:p w14:paraId="0F950C8F"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1.Općina Donja Voća            2. Josipa Krobot</w:t>
            </w:r>
          </w:p>
        </w:tc>
        <w:tc>
          <w:tcPr>
            <w:tcW w:w="1370" w:type="dxa"/>
            <w:tcBorders>
              <w:top w:val="nil"/>
              <w:left w:val="nil"/>
              <w:bottom w:val="single" w:sz="4" w:space="0" w:color="auto"/>
              <w:right w:val="single" w:sz="4" w:space="0" w:color="auto"/>
            </w:tcBorders>
            <w:shd w:val="clear" w:color="auto" w:fill="auto"/>
            <w:vAlign w:val="center"/>
            <w:hideMark/>
          </w:tcPr>
          <w:p w14:paraId="640F72EF"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Mirko Krobot</w:t>
            </w:r>
          </w:p>
        </w:tc>
        <w:tc>
          <w:tcPr>
            <w:tcW w:w="1674" w:type="dxa"/>
            <w:tcBorders>
              <w:top w:val="nil"/>
              <w:left w:val="nil"/>
              <w:bottom w:val="single" w:sz="4" w:space="0" w:color="auto"/>
              <w:right w:val="single" w:sz="4" w:space="0" w:color="auto"/>
            </w:tcBorders>
            <w:shd w:val="clear" w:color="auto" w:fill="auto"/>
            <w:vAlign w:val="center"/>
            <w:hideMark/>
          </w:tcPr>
          <w:p w14:paraId="3FB92260"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 xml:space="preserve">ovrha ostvarenjem obveze na radnju </w:t>
            </w:r>
          </w:p>
        </w:tc>
        <w:tc>
          <w:tcPr>
            <w:tcW w:w="1206" w:type="dxa"/>
            <w:tcBorders>
              <w:top w:val="nil"/>
              <w:left w:val="nil"/>
              <w:bottom w:val="single" w:sz="4" w:space="0" w:color="auto"/>
              <w:right w:val="single" w:sz="4" w:space="0" w:color="auto"/>
            </w:tcBorders>
            <w:shd w:val="clear" w:color="auto" w:fill="auto"/>
            <w:vAlign w:val="center"/>
            <w:hideMark/>
          </w:tcPr>
          <w:p w14:paraId="3C6897C3"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80.000,00</w:t>
            </w:r>
          </w:p>
        </w:tc>
        <w:tc>
          <w:tcPr>
            <w:tcW w:w="1410" w:type="dxa"/>
            <w:tcBorders>
              <w:top w:val="nil"/>
              <w:left w:val="nil"/>
              <w:bottom w:val="single" w:sz="4" w:space="0" w:color="auto"/>
              <w:right w:val="single" w:sz="4" w:space="0" w:color="auto"/>
            </w:tcBorders>
            <w:shd w:val="clear" w:color="auto" w:fill="auto"/>
            <w:vAlign w:val="center"/>
            <w:hideMark/>
          </w:tcPr>
          <w:p w14:paraId="1392FA58"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2022.</w:t>
            </w:r>
          </w:p>
        </w:tc>
        <w:tc>
          <w:tcPr>
            <w:tcW w:w="1154" w:type="dxa"/>
            <w:tcBorders>
              <w:top w:val="nil"/>
              <w:left w:val="nil"/>
              <w:bottom w:val="single" w:sz="4" w:space="0" w:color="auto"/>
              <w:right w:val="single" w:sz="4" w:space="0" w:color="auto"/>
            </w:tcBorders>
            <w:shd w:val="clear" w:color="auto" w:fill="auto"/>
            <w:vAlign w:val="center"/>
            <w:hideMark/>
          </w:tcPr>
          <w:p w14:paraId="089AC808" w14:textId="77777777" w:rsidR="0037181F" w:rsidRPr="0037181F" w:rsidRDefault="0037181F" w:rsidP="0037181F">
            <w:pPr>
              <w:spacing w:after="0" w:line="240" w:lineRule="auto"/>
              <w:jc w:val="center"/>
              <w:rPr>
                <w:rFonts w:ascii="Times New Roman" w:eastAsia="Times New Roman" w:hAnsi="Times New Roman" w:cs="Times New Roman"/>
                <w:color w:val="000000"/>
                <w:lang w:eastAsia="hr-HR"/>
              </w:rPr>
            </w:pPr>
            <w:r w:rsidRPr="0037181F">
              <w:rPr>
                <w:rFonts w:ascii="Times New Roman" w:eastAsia="Times New Roman" w:hAnsi="Times New Roman" w:cs="Times New Roman"/>
                <w:color w:val="000000"/>
                <w:lang w:eastAsia="hr-HR"/>
              </w:rPr>
              <w:t>2021.</w:t>
            </w:r>
          </w:p>
        </w:tc>
      </w:tr>
      <w:tr w:rsidR="0037181F" w:rsidRPr="0037181F" w14:paraId="44598A9C" w14:textId="77777777" w:rsidTr="0037181F">
        <w:trPr>
          <w:trHeight w:val="702"/>
        </w:trPr>
        <w:tc>
          <w:tcPr>
            <w:tcW w:w="712" w:type="dxa"/>
            <w:tcBorders>
              <w:top w:val="nil"/>
              <w:left w:val="single" w:sz="4" w:space="0" w:color="auto"/>
              <w:bottom w:val="single" w:sz="4" w:space="0" w:color="auto"/>
              <w:right w:val="single" w:sz="4" w:space="0" w:color="auto"/>
            </w:tcBorders>
            <w:shd w:val="clear" w:color="auto" w:fill="auto"/>
            <w:vAlign w:val="center"/>
            <w:hideMark/>
          </w:tcPr>
          <w:p w14:paraId="3D86C244"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2.</w:t>
            </w:r>
          </w:p>
        </w:tc>
        <w:tc>
          <w:tcPr>
            <w:tcW w:w="1894" w:type="dxa"/>
            <w:tcBorders>
              <w:top w:val="nil"/>
              <w:left w:val="nil"/>
              <w:bottom w:val="single" w:sz="4" w:space="0" w:color="auto"/>
              <w:right w:val="single" w:sz="4" w:space="0" w:color="auto"/>
            </w:tcBorders>
            <w:shd w:val="clear" w:color="auto" w:fill="auto"/>
            <w:vAlign w:val="center"/>
            <w:hideMark/>
          </w:tcPr>
          <w:p w14:paraId="75D7891C"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 xml:space="preserve">Općina Donja Voća </w:t>
            </w:r>
          </w:p>
        </w:tc>
        <w:tc>
          <w:tcPr>
            <w:tcW w:w="1370" w:type="dxa"/>
            <w:tcBorders>
              <w:top w:val="nil"/>
              <w:left w:val="nil"/>
              <w:bottom w:val="single" w:sz="4" w:space="0" w:color="auto"/>
              <w:right w:val="single" w:sz="4" w:space="0" w:color="auto"/>
            </w:tcBorders>
            <w:shd w:val="clear" w:color="auto" w:fill="auto"/>
            <w:vAlign w:val="center"/>
            <w:hideMark/>
          </w:tcPr>
          <w:p w14:paraId="68B3F247" w14:textId="77777777" w:rsidR="0037181F" w:rsidRPr="0037181F" w:rsidRDefault="0037181F" w:rsidP="0037181F">
            <w:pPr>
              <w:spacing w:after="0" w:line="240" w:lineRule="auto"/>
              <w:jc w:val="center"/>
              <w:rPr>
                <w:rFonts w:ascii="Times New Roman" w:eastAsia="Times New Roman" w:hAnsi="Times New Roman" w:cs="Times New Roman"/>
                <w:color w:val="000000"/>
                <w:lang w:eastAsia="hr-HR"/>
              </w:rPr>
            </w:pPr>
            <w:r w:rsidRPr="0037181F">
              <w:rPr>
                <w:rFonts w:ascii="Times New Roman" w:eastAsia="Times New Roman" w:hAnsi="Times New Roman" w:cs="Times New Roman"/>
                <w:color w:val="000000"/>
                <w:lang w:eastAsia="hr-HR"/>
              </w:rPr>
              <w:t>Dječji vrtić Maja Pčelica</w:t>
            </w:r>
          </w:p>
        </w:tc>
        <w:tc>
          <w:tcPr>
            <w:tcW w:w="1674" w:type="dxa"/>
            <w:tcBorders>
              <w:top w:val="nil"/>
              <w:left w:val="nil"/>
              <w:bottom w:val="single" w:sz="4" w:space="0" w:color="auto"/>
              <w:right w:val="single" w:sz="4" w:space="0" w:color="auto"/>
            </w:tcBorders>
            <w:shd w:val="clear" w:color="auto" w:fill="auto"/>
            <w:vAlign w:val="center"/>
            <w:hideMark/>
          </w:tcPr>
          <w:p w14:paraId="5A62786A" w14:textId="77777777" w:rsidR="0037181F" w:rsidRPr="0037181F" w:rsidRDefault="0037181F" w:rsidP="0037181F">
            <w:pPr>
              <w:spacing w:after="0" w:line="240" w:lineRule="auto"/>
              <w:jc w:val="center"/>
              <w:rPr>
                <w:rFonts w:ascii="Times New Roman" w:eastAsia="Times New Roman" w:hAnsi="Times New Roman" w:cs="Times New Roman"/>
                <w:color w:val="000000"/>
                <w:lang w:eastAsia="hr-HR"/>
              </w:rPr>
            </w:pPr>
            <w:r w:rsidRPr="0037181F">
              <w:rPr>
                <w:rFonts w:ascii="Times New Roman" w:eastAsia="Times New Roman" w:hAnsi="Times New Roman" w:cs="Times New Roman"/>
                <w:color w:val="000000"/>
                <w:lang w:eastAsia="hr-HR"/>
              </w:rPr>
              <w:t xml:space="preserve">isplata </w:t>
            </w:r>
          </w:p>
        </w:tc>
        <w:tc>
          <w:tcPr>
            <w:tcW w:w="1206" w:type="dxa"/>
            <w:tcBorders>
              <w:top w:val="nil"/>
              <w:left w:val="nil"/>
              <w:bottom w:val="single" w:sz="4" w:space="0" w:color="auto"/>
              <w:right w:val="single" w:sz="4" w:space="0" w:color="auto"/>
            </w:tcBorders>
            <w:shd w:val="clear" w:color="auto" w:fill="auto"/>
            <w:vAlign w:val="center"/>
            <w:hideMark/>
          </w:tcPr>
          <w:p w14:paraId="0EB2668F" w14:textId="77777777" w:rsidR="0037181F" w:rsidRPr="0037181F" w:rsidRDefault="0037181F" w:rsidP="0037181F">
            <w:pPr>
              <w:spacing w:after="0" w:line="240" w:lineRule="auto"/>
              <w:jc w:val="center"/>
              <w:rPr>
                <w:rFonts w:ascii="Times New Roman" w:eastAsia="Times New Roman" w:hAnsi="Times New Roman" w:cs="Times New Roman"/>
                <w:color w:val="000000"/>
                <w:lang w:eastAsia="hr-HR"/>
              </w:rPr>
            </w:pPr>
            <w:r w:rsidRPr="0037181F">
              <w:rPr>
                <w:rFonts w:ascii="Times New Roman" w:eastAsia="Times New Roman" w:hAnsi="Times New Roman" w:cs="Times New Roman"/>
                <w:color w:val="000000"/>
                <w:lang w:eastAsia="hr-HR"/>
              </w:rPr>
              <w:t>20.080,00</w:t>
            </w:r>
          </w:p>
        </w:tc>
        <w:tc>
          <w:tcPr>
            <w:tcW w:w="1410" w:type="dxa"/>
            <w:tcBorders>
              <w:top w:val="nil"/>
              <w:left w:val="nil"/>
              <w:bottom w:val="single" w:sz="4" w:space="0" w:color="auto"/>
              <w:right w:val="single" w:sz="4" w:space="0" w:color="auto"/>
            </w:tcBorders>
            <w:shd w:val="clear" w:color="auto" w:fill="auto"/>
            <w:vAlign w:val="center"/>
            <w:hideMark/>
          </w:tcPr>
          <w:p w14:paraId="6D152C93"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2023.</w:t>
            </w:r>
          </w:p>
        </w:tc>
        <w:tc>
          <w:tcPr>
            <w:tcW w:w="1154" w:type="dxa"/>
            <w:tcBorders>
              <w:top w:val="nil"/>
              <w:left w:val="nil"/>
              <w:bottom w:val="single" w:sz="4" w:space="0" w:color="auto"/>
              <w:right w:val="single" w:sz="4" w:space="0" w:color="auto"/>
            </w:tcBorders>
            <w:shd w:val="clear" w:color="auto" w:fill="auto"/>
            <w:vAlign w:val="center"/>
            <w:hideMark/>
          </w:tcPr>
          <w:p w14:paraId="605BFF2F" w14:textId="77777777" w:rsidR="0037181F" w:rsidRPr="0037181F" w:rsidRDefault="0037181F" w:rsidP="0037181F">
            <w:pPr>
              <w:spacing w:after="0" w:line="240" w:lineRule="auto"/>
              <w:jc w:val="center"/>
              <w:rPr>
                <w:rFonts w:ascii="Times New Roman" w:eastAsia="Times New Roman" w:hAnsi="Times New Roman" w:cs="Times New Roman"/>
                <w:color w:val="000000"/>
                <w:lang w:eastAsia="hr-HR"/>
              </w:rPr>
            </w:pPr>
            <w:r w:rsidRPr="0037181F">
              <w:rPr>
                <w:rFonts w:ascii="Times New Roman" w:eastAsia="Times New Roman" w:hAnsi="Times New Roman" w:cs="Times New Roman"/>
                <w:color w:val="000000"/>
                <w:lang w:eastAsia="hr-HR"/>
              </w:rPr>
              <w:t>2022.</w:t>
            </w:r>
          </w:p>
        </w:tc>
      </w:tr>
      <w:tr w:rsidR="0037181F" w:rsidRPr="0037181F" w14:paraId="7870FF4F" w14:textId="77777777" w:rsidTr="0037181F">
        <w:trPr>
          <w:trHeight w:val="702"/>
        </w:trPr>
        <w:tc>
          <w:tcPr>
            <w:tcW w:w="712" w:type="dxa"/>
            <w:tcBorders>
              <w:top w:val="nil"/>
              <w:left w:val="single" w:sz="4" w:space="0" w:color="auto"/>
              <w:bottom w:val="single" w:sz="4" w:space="0" w:color="auto"/>
              <w:right w:val="single" w:sz="4" w:space="0" w:color="auto"/>
            </w:tcBorders>
            <w:shd w:val="clear" w:color="auto" w:fill="auto"/>
            <w:vAlign w:val="center"/>
            <w:hideMark/>
          </w:tcPr>
          <w:p w14:paraId="3A276906"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3.</w:t>
            </w:r>
          </w:p>
        </w:tc>
        <w:tc>
          <w:tcPr>
            <w:tcW w:w="1894" w:type="dxa"/>
            <w:tcBorders>
              <w:top w:val="nil"/>
              <w:left w:val="nil"/>
              <w:bottom w:val="single" w:sz="4" w:space="0" w:color="auto"/>
              <w:right w:val="single" w:sz="4" w:space="0" w:color="auto"/>
            </w:tcBorders>
            <w:shd w:val="clear" w:color="auto" w:fill="auto"/>
            <w:vAlign w:val="center"/>
            <w:hideMark/>
          </w:tcPr>
          <w:p w14:paraId="14F4E9AB"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 xml:space="preserve">Općina Donja Voća </w:t>
            </w:r>
          </w:p>
        </w:tc>
        <w:tc>
          <w:tcPr>
            <w:tcW w:w="1370" w:type="dxa"/>
            <w:tcBorders>
              <w:top w:val="nil"/>
              <w:left w:val="nil"/>
              <w:bottom w:val="single" w:sz="4" w:space="0" w:color="auto"/>
              <w:right w:val="single" w:sz="4" w:space="0" w:color="auto"/>
            </w:tcBorders>
            <w:shd w:val="clear" w:color="auto" w:fill="auto"/>
            <w:vAlign w:val="center"/>
            <w:hideMark/>
          </w:tcPr>
          <w:p w14:paraId="12B4FA79" w14:textId="77777777" w:rsidR="0037181F" w:rsidRPr="0037181F" w:rsidRDefault="0037181F" w:rsidP="0037181F">
            <w:pPr>
              <w:spacing w:after="0" w:line="240" w:lineRule="auto"/>
              <w:jc w:val="center"/>
              <w:rPr>
                <w:rFonts w:ascii="Times New Roman" w:eastAsia="Times New Roman" w:hAnsi="Times New Roman" w:cs="Times New Roman"/>
                <w:color w:val="000000"/>
                <w:lang w:eastAsia="hr-HR"/>
              </w:rPr>
            </w:pPr>
            <w:r w:rsidRPr="0037181F">
              <w:rPr>
                <w:rFonts w:ascii="Times New Roman" w:eastAsia="Times New Roman" w:hAnsi="Times New Roman" w:cs="Times New Roman"/>
                <w:color w:val="000000"/>
                <w:lang w:eastAsia="hr-HR"/>
              </w:rPr>
              <w:t>MDV PLUS d.o.o.</w:t>
            </w:r>
          </w:p>
        </w:tc>
        <w:tc>
          <w:tcPr>
            <w:tcW w:w="1674" w:type="dxa"/>
            <w:tcBorders>
              <w:top w:val="nil"/>
              <w:left w:val="nil"/>
              <w:bottom w:val="single" w:sz="4" w:space="0" w:color="auto"/>
              <w:right w:val="single" w:sz="4" w:space="0" w:color="auto"/>
            </w:tcBorders>
            <w:shd w:val="clear" w:color="auto" w:fill="auto"/>
            <w:vAlign w:val="center"/>
            <w:hideMark/>
          </w:tcPr>
          <w:p w14:paraId="43F9B405" w14:textId="77777777" w:rsidR="0037181F" w:rsidRPr="0037181F" w:rsidRDefault="0037181F" w:rsidP="0037181F">
            <w:pPr>
              <w:spacing w:after="0" w:line="240" w:lineRule="auto"/>
              <w:jc w:val="center"/>
              <w:rPr>
                <w:rFonts w:ascii="Times New Roman" w:eastAsia="Times New Roman" w:hAnsi="Times New Roman" w:cs="Times New Roman"/>
                <w:color w:val="000000"/>
                <w:lang w:eastAsia="hr-HR"/>
              </w:rPr>
            </w:pPr>
            <w:r w:rsidRPr="0037181F">
              <w:rPr>
                <w:rFonts w:ascii="Times New Roman" w:eastAsia="Times New Roman" w:hAnsi="Times New Roman" w:cs="Times New Roman"/>
                <w:color w:val="000000"/>
                <w:lang w:eastAsia="hr-HR"/>
              </w:rPr>
              <w:t>isplata</w:t>
            </w:r>
          </w:p>
        </w:tc>
        <w:tc>
          <w:tcPr>
            <w:tcW w:w="1206" w:type="dxa"/>
            <w:tcBorders>
              <w:top w:val="nil"/>
              <w:left w:val="nil"/>
              <w:bottom w:val="single" w:sz="4" w:space="0" w:color="auto"/>
              <w:right w:val="single" w:sz="4" w:space="0" w:color="auto"/>
            </w:tcBorders>
            <w:shd w:val="clear" w:color="auto" w:fill="auto"/>
            <w:vAlign w:val="center"/>
            <w:hideMark/>
          </w:tcPr>
          <w:p w14:paraId="5D7C0945" w14:textId="77777777" w:rsidR="0037181F" w:rsidRPr="0037181F" w:rsidRDefault="0037181F" w:rsidP="0037181F">
            <w:pPr>
              <w:spacing w:after="0" w:line="240" w:lineRule="auto"/>
              <w:jc w:val="center"/>
              <w:rPr>
                <w:rFonts w:ascii="Times New Roman" w:eastAsia="Times New Roman" w:hAnsi="Times New Roman" w:cs="Times New Roman"/>
                <w:color w:val="000000"/>
                <w:lang w:eastAsia="hr-HR"/>
              </w:rPr>
            </w:pPr>
            <w:r w:rsidRPr="0037181F">
              <w:rPr>
                <w:rFonts w:ascii="Times New Roman" w:eastAsia="Times New Roman" w:hAnsi="Times New Roman" w:cs="Times New Roman"/>
                <w:color w:val="000000"/>
                <w:lang w:eastAsia="hr-HR"/>
              </w:rPr>
              <w:t>259.615,09</w:t>
            </w:r>
          </w:p>
        </w:tc>
        <w:tc>
          <w:tcPr>
            <w:tcW w:w="1410" w:type="dxa"/>
            <w:tcBorders>
              <w:top w:val="nil"/>
              <w:left w:val="nil"/>
              <w:bottom w:val="single" w:sz="4" w:space="0" w:color="auto"/>
              <w:right w:val="single" w:sz="4" w:space="0" w:color="auto"/>
            </w:tcBorders>
            <w:shd w:val="clear" w:color="auto" w:fill="auto"/>
            <w:vAlign w:val="center"/>
            <w:hideMark/>
          </w:tcPr>
          <w:p w14:paraId="7A7C73A8"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2024.</w:t>
            </w:r>
          </w:p>
        </w:tc>
        <w:tc>
          <w:tcPr>
            <w:tcW w:w="1154" w:type="dxa"/>
            <w:tcBorders>
              <w:top w:val="nil"/>
              <w:left w:val="nil"/>
              <w:bottom w:val="single" w:sz="4" w:space="0" w:color="auto"/>
              <w:right w:val="single" w:sz="4" w:space="0" w:color="auto"/>
            </w:tcBorders>
            <w:shd w:val="clear" w:color="auto" w:fill="auto"/>
            <w:vAlign w:val="center"/>
            <w:hideMark/>
          </w:tcPr>
          <w:p w14:paraId="136DDAD6" w14:textId="77777777" w:rsidR="0037181F" w:rsidRPr="0037181F" w:rsidRDefault="0037181F" w:rsidP="0037181F">
            <w:pPr>
              <w:spacing w:after="0" w:line="240" w:lineRule="auto"/>
              <w:jc w:val="center"/>
              <w:rPr>
                <w:rFonts w:ascii="Times New Roman" w:eastAsia="Times New Roman" w:hAnsi="Times New Roman" w:cs="Times New Roman"/>
                <w:color w:val="000000"/>
                <w:lang w:eastAsia="hr-HR"/>
              </w:rPr>
            </w:pPr>
            <w:r w:rsidRPr="0037181F">
              <w:rPr>
                <w:rFonts w:ascii="Times New Roman" w:eastAsia="Times New Roman" w:hAnsi="Times New Roman" w:cs="Times New Roman"/>
                <w:color w:val="000000"/>
                <w:lang w:eastAsia="hr-HR"/>
              </w:rPr>
              <w:t>2022.</w:t>
            </w:r>
          </w:p>
        </w:tc>
      </w:tr>
      <w:tr w:rsidR="0037181F" w:rsidRPr="0037181F" w14:paraId="757FF11D" w14:textId="77777777" w:rsidTr="0037181F">
        <w:trPr>
          <w:trHeight w:val="702"/>
        </w:trPr>
        <w:tc>
          <w:tcPr>
            <w:tcW w:w="712" w:type="dxa"/>
            <w:tcBorders>
              <w:top w:val="nil"/>
              <w:left w:val="single" w:sz="4" w:space="0" w:color="auto"/>
              <w:bottom w:val="single" w:sz="4" w:space="0" w:color="auto"/>
              <w:right w:val="single" w:sz="4" w:space="0" w:color="auto"/>
            </w:tcBorders>
            <w:shd w:val="clear" w:color="auto" w:fill="auto"/>
            <w:vAlign w:val="center"/>
            <w:hideMark/>
          </w:tcPr>
          <w:p w14:paraId="21FF630D"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4.</w:t>
            </w:r>
          </w:p>
        </w:tc>
        <w:tc>
          <w:tcPr>
            <w:tcW w:w="1894" w:type="dxa"/>
            <w:tcBorders>
              <w:top w:val="nil"/>
              <w:left w:val="nil"/>
              <w:bottom w:val="single" w:sz="4" w:space="0" w:color="auto"/>
              <w:right w:val="single" w:sz="4" w:space="0" w:color="auto"/>
            </w:tcBorders>
            <w:shd w:val="clear" w:color="auto" w:fill="auto"/>
            <w:vAlign w:val="center"/>
            <w:hideMark/>
          </w:tcPr>
          <w:p w14:paraId="5D87AC2F"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 xml:space="preserve">Općina Donja Voća </w:t>
            </w:r>
          </w:p>
        </w:tc>
        <w:tc>
          <w:tcPr>
            <w:tcW w:w="1370" w:type="dxa"/>
            <w:tcBorders>
              <w:top w:val="nil"/>
              <w:left w:val="nil"/>
              <w:bottom w:val="single" w:sz="4" w:space="0" w:color="auto"/>
              <w:right w:val="single" w:sz="4" w:space="0" w:color="auto"/>
            </w:tcBorders>
            <w:shd w:val="clear" w:color="auto" w:fill="auto"/>
            <w:vAlign w:val="center"/>
            <w:hideMark/>
          </w:tcPr>
          <w:p w14:paraId="38E56556"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SIMPLEZA j.d.o.o.</w:t>
            </w:r>
          </w:p>
        </w:tc>
        <w:tc>
          <w:tcPr>
            <w:tcW w:w="1674" w:type="dxa"/>
            <w:tcBorders>
              <w:top w:val="nil"/>
              <w:left w:val="nil"/>
              <w:bottom w:val="single" w:sz="4" w:space="0" w:color="auto"/>
              <w:right w:val="single" w:sz="4" w:space="0" w:color="auto"/>
            </w:tcBorders>
            <w:shd w:val="clear" w:color="auto" w:fill="auto"/>
            <w:vAlign w:val="center"/>
            <w:hideMark/>
          </w:tcPr>
          <w:p w14:paraId="536D5B0C" w14:textId="77777777" w:rsidR="0037181F" w:rsidRPr="0037181F" w:rsidRDefault="0037181F" w:rsidP="0037181F">
            <w:pPr>
              <w:spacing w:after="0" w:line="240" w:lineRule="auto"/>
              <w:jc w:val="center"/>
              <w:rPr>
                <w:rFonts w:ascii="Times New Roman" w:eastAsia="Times New Roman" w:hAnsi="Times New Roman" w:cs="Times New Roman"/>
                <w:color w:val="000000"/>
                <w:lang w:eastAsia="hr-HR"/>
              </w:rPr>
            </w:pPr>
            <w:r w:rsidRPr="0037181F">
              <w:rPr>
                <w:rFonts w:ascii="Times New Roman" w:eastAsia="Times New Roman" w:hAnsi="Times New Roman" w:cs="Times New Roman"/>
                <w:color w:val="000000"/>
                <w:lang w:eastAsia="hr-HR"/>
              </w:rPr>
              <w:t xml:space="preserve">isplata </w:t>
            </w:r>
          </w:p>
        </w:tc>
        <w:tc>
          <w:tcPr>
            <w:tcW w:w="1206" w:type="dxa"/>
            <w:tcBorders>
              <w:top w:val="nil"/>
              <w:left w:val="nil"/>
              <w:bottom w:val="single" w:sz="4" w:space="0" w:color="auto"/>
              <w:right w:val="single" w:sz="4" w:space="0" w:color="auto"/>
            </w:tcBorders>
            <w:shd w:val="clear" w:color="auto" w:fill="auto"/>
            <w:vAlign w:val="center"/>
            <w:hideMark/>
          </w:tcPr>
          <w:p w14:paraId="254ACE27"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22.500,00</w:t>
            </w:r>
          </w:p>
        </w:tc>
        <w:tc>
          <w:tcPr>
            <w:tcW w:w="1410" w:type="dxa"/>
            <w:tcBorders>
              <w:top w:val="nil"/>
              <w:left w:val="nil"/>
              <w:bottom w:val="single" w:sz="4" w:space="0" w:color="auto"/>
              <w:right w:val="single" w:sz="4" w:space="0" w:color="auto"/>
            </w:tcBorders>
            <w:shd w:val="clear" w:color="auto" w:fill="auto"/>
            <w:vAlign w:val="center"/>
            <w:hideMark/>
          </w:tcPr>
          <w:p w14:paraId="41D36C22"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2024.</w:t>
            </w:r>
          </w:p>
        </w:tc>
        <w:tc>
          <w:tcPr>
            <w:tcW w:w="1154" w:type="dxa"/>
            <w:tcBorders>
              <w:top w:val="nil"/>
              <w:left w:val="nil"/>
              <w:bottom w:val="single" w:sz="4" w:space="0" w:color="auto"/>
              <w:right w:val="single" w:sz="4" w:space="0" w:color="auto"/>
            </w:tcBorders>
            <w:shd w:val="clear" w:color="auto" w:fill="auto"/>
            <w:vAlign w:val="center"/>
            <w:hideMark/>
          </w:tcPr>
          <w:p w14:paraId="66E83681" w14:textId="77777777" w:rsidR="0037181F" w:rsidRPr="0037181F" w:rsidRDefault="0037181F" w:rsidP="0037181F">
            <w:pPr>
              <w:spacing w:after="0" w:line="240" w:lineRule="auto"/>
              <w:jc w:val="center"/>
              <w:rPr>
                <w:rFonts w:ascii="Times New Roman" w:eastAsia="Times New Roman" w:hAnsi="Times New Roman" w:cs="Times New Roman"/>
                <w:color w:val="000000"/>
                <w:lang w:eastAsia="hr-HR"/>
              </w:rPr>
            </w:pPr>
            <w:r w:rsidRPr="0037181F">
              <w:rPr>
                <w:rFonts w:ascii="Times New Roman" w:eastAsia="Times New Roman" w:hAnsi="Times New Roman" w:cs="Times New Roman"/>
                <w:color w:val="000000"/>
                <w:lang w:eastAsia="hr-HR"/>
              </w:rPr>
              <w:t>2022.</w:t>
            </w:r>
          </w:p>
        </w:tc>
      </w:tr>
      <w:tr w:rsidR="0037181F" w:rsidRPr="0037181F" w14:paraId="6DF975A1" w14:textId="77777777" w:rsidTr="0037181F">
        <w:trPr>
          <w:trHeight w:val="702"/>
        </w:trPr>
        <w:tc>
          <w:tcPr>
            <w:tcW w:w="712" w:type="dxa"/>
            <w:tcBorders>
              <w:top w:val="nil"/>
              <w:left w:val="single" w:sz="4" w:space="0" w:color="auto"/>
              <w:bottom w:val="single" w:sz="4" w:space="0" w:color="auto"/>
              <w:right w:val="single" w:sz="4" w:space="0" w:color="auto"/>
            </w:tcBorders>
            <w:shd w:val="clear" w:color="auto" w:fill="auto"/>
            <w:vAlign w:val="center"/>
            <w:hideMark/>
          </w:tcPr>
          <w:p w14:paraId="6918175B"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 </w:t>
            </w:r>
          </w:p>
        </w:tc>
        <w:tc>
          <w:tcPr>
            <w:tcW w:w="1894" w:type="dxa"/>
            <w:tcBorders>
              <w:top w:val="nil"/>
              <w:left w:val="nil"/>
              <w:bottom w:val="single" w:sz="4" w:space="0" w:color="auto"/>
              <w:right w:val="single" w:sz="4" w:space="0" w:color="auto"/>
            </w:tcBorders>
            <w:shd w:val="clear" w:color="auto" w:fill="auto"/>
            <w:vAlign w:val="center"/>
            <w:hideMark/>
          </w:tcPr>
          <w:p w14:paraId="5C44E96E"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 </w:t>
            </w:r>
          </w:p>
        </w:tc>
        <w:tc>
          <w:tcPr>
            <w:tcW w:w="1370" w:type="dxa"/>
            <w:tcBorders>
              <w:top w:val="nil"/>
              <w:left w:val="nil"/>
              <w:bottom w:val="single" w:sz="4" w:space="0" w:color="auto"/>
              <w:right w:val="single" w:sz="4" w:space="0" w:color="auto"/>
            </w:tcBorders>
            <w:shd w:val="clear" w:color="auto" w:fill="auto"/>
            <w:vAlign w:val="center"/>
            <w:hideMark/>
          </w:tcPr>
          <w:p w14:paraId="5ABC05F7"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 </w:t>
            </w:r>
          </w:p>
        </w:tc>
        <w:tc>
          <w:tcPr>
            <w:tcW w:w="1674" w:type="dxa"/>
            <w:tcBorders>
              <w:top w:val="nil"/>
              <w:left w:val="nil"/>
              <w:bottom w:val="single" w:sz="4" w:space="0" w:color="auto"/>
              <w:right w:val="single" w:sz="4" w:space="0" w:color="auto"/>
            </w:tcBorders>
            <w:shd w:val="clear" w:color="auto" w:fill="auto"/>
            <w:vAlign w:val="center"/>
            <w:hideMark/>
          </w:tcPr>
          <w:p w14:paraId="7A3DA8DF" w14:textId="77777777" w:rsidR="0037181F" w:rsidRPr="0037181F" w:rsidRDefault="0037181F" w:rsidP="0037181F">
            <w:pPr>
              <w:spacing w:after="0" w:line="240" w:lineRule="auto"/>
              <w:jc w:val="center"/>
              <w:rPr>
                <w:rFonts w:ascii="Times New Roman" w:eastAsia="Times New Roman" w:hAnsi="Times New Roman" w:cs="Times New Roman"/>
                <w:color w:val="000000"/>
                <w:lang w:eastAsia="hr-HR"/>
              </w:rPr>
            </w:pPr>
            <w:r w:rsidRPr="0037181F">
              <w:rPr>
                <w:rFonts w:ascii="Times New Roman" w:eastAsia="Times New Roman" w:hAnsi="Times New Roman" w:cs="Times New Roman"/>
                <w:color w:val="000000"/>
                <w:lang w:eastAsia="hr-HR"/>
              </w:rPr>
              <w:t>Ukupno:</w:t>
            </w:r>
          </w:p>
        </w:tc>
        <w:tc>
          <w:tcPr>
            <w:tcW w:w="1206" w:type="dxa"/>
            <w:tcBorders>
              <w:top w:val="nil"/>
              <w:left w:val="nil"/>
              <w:bottom w:val="single" w:sz="4" w:space="0" w:color="auto"/>
              <w:right w:val="single" w:sz="4" w:space="0" w:color="auto"/>
            </w:tcBorders>
            <w:shd w:val="clear" w:color="auto" w:fill="auto"/>
            <w:vAlign w:val="center"/>
            <w:hideMark/>
          </w:tcPr>
          <w:p w14:paraId="2A84728B" w14:textId="77777777" w:rsidR="0037181F" w:rsidRPr="0037181F" w:rsidRDefault="0037181F" w:rsidP="0037181F">
            <w:pPr>
              <w:spacing w:after="0" w:line="240" w:lineRule="auto"/>
              <w:jc w:val="center"/>
              <w:rPr>
                <w:rFonts w:ascii="Times New Roman" w:eastAsia="Times New Roman" w:hAnsi="Times New Roman" w:cs="Times New Roman"/>
                <w:color w:val="000000"/>
                <w:lang w:eastAsia="hr-HR"/>
              </w:rPr>
            </w:pPr>
            <w:r w:rsidRPr="0037181F">
              <w:rPr>
                <w:rFonts w:ascii="Times New Roman" w:eastAsia="Times New Roman" w:hAnsi="Times New Roman" w:cs="Times New Roman"/>
                <w:color w:val="000000"/>
                <w:lang w:eastAsia="hr-HR"/>
              </w:rPr>
              <w:t>382.195,09</w:t>
            </w:r>
          </w:p>
        </w:tc>
        <w:tc>
          <w:tcPr>
            <w:tcW w:w="1410" w:type="dxa"/>
            <w:tcBorders>
              <w:top w:val="nil"/>
              <w:left w:val="nil"/>
              <w:bottom w:val="single" w:sz="4" w:space="0" w:color="auto"/>
              <w:right w:val="single" w:sz="4" w:space="0" w:color="auto"/>
            </w:tcBorders>
            <w:shd w:val="clear" w:color="auto" w:fill="auto"/>
            <w:vAlign w:val="center"/>
            <w:hideMark/>
          </w:tcPr>
          <w:p w14:paraId="362AF7F8" w14:textId="77777777" w:rsidR="0037181F" w:rsidRPr="0037181F" w:rsidRDefault="0037181F" w:rsidP="0037181F">
            <w:pPr>
              <w:spacing w:after="0" w:line="240" w:lineRule="auto"/>
              <w:jc w:val="center"/>
              <w:rPr>
                <w:rFonts w:ascii="Times New Roman" w:eastAsia="Times New Roman" w:hAnsi="Times New Roman" w:cs="Times New Roman"/>
                <w:lang w:eastAsia="hr-HR"/>
              </w:rPr>
            </w:pPr>
            <w:r w:rsidRPr="0037181F">
              <w:rPr>
                <w:rFonts w:ascii="Times New Roman" w:eastAsia="Times New Roman" w:hAnsi="Times New Roman" w:cs="Times New Roman"/>
                <w:lang w:eastAsia="hr-HR"/>
              </w:rPr>
              <w:t> </w:t>
            </w:r>
          </w:p>
        </w:tc>
        <w:tc>
          <w:tcPr>
            <w:tcW w:w="1154" w:type="dxa"/>
            <w:tcBorders>
              <w:top w:val="nil"/>
              <w:left w:val="nil"/>
              <w:bottom w:val="single" w:sz="4" w:space="0" w:color="auto"/>
              <w:right w:val="single" w:sz="4" w:space="0" w:color="auto"/>
            </w:tcBorders>
            <w:shd w:val="clear" w:color="auto" w:fill="auto"/>
            <w:vAlign w:val="center"/>
            <w:hideMark/>
          </w:tcPr>
          <w:p w14:paraId="2977A4C9" w14:textId="77777777" w:rsidR="0037181F" w:rsidRPr="0037181F" w:rsidRDefault="0037181F" w:rsidP="0037181F">
            <w:pPr>
              <w:spacing w:after="0" w:line="240" w:lineRule="auto"/>
              <w:jc w:val="center"/>
              <w:rPr>
                <w:rFonts w:ascii="Times New Roman" w:eastAsia="Times New Roman" w:hAnsi="Times New Roman" w:cs="Times New Roman"/>
                <w:color w:val="000000"/>
                <w:lang w:eastAsia="hr-HR"/>
              </w:rPr>
            </w:pPr>
            <w:r w:rsidRPr="0037181F">
              <w:rPr>
                <w:rFonts w:ascii="Times New Roman" w:eastAsia="Times New Roman" w:hAnsi="Times New Roman" w:cs="Times New Roman"/>
                <w:color w:val="000000"/>
                <w:lang w:eastAsia="hr-HR"/>
              </w:rPr>
              <w:t> </w:t>
            </w:r>
          </w:p>
        </w:tc>
      </w:tr>
    </w:tbl>
    <w:p w14:paraId="464BCA80" w14:textId="77777777" w:rsidR="00CC1C75" w:rsidRDefault="00CC1C75" w:rsidP="00D842EA">
      <w:pPr>
        <w:tabs>
          <w:tab w:val="decimal" w:pos="4440"/>
        </w:tabs>
        <w:spacing w:after="0"/>
        <w:jc w:val="both"/>
        <w:rPr>
          <w:rFonts w:ascii="Times New Roman" w:hAnsi="Times New Roman" w:cs="Times New Roman"/>
          <w:sz w:val="24"/>
          <w:szCs w:val="24"/>
        </w:rPr>
      </w:pPr>
    </w:p>
    <w:p w14:paraId="66AF68BE" w14:textId="39628A88" w:rsidR="009D13A8" w:rsidRPr="002D754E" w:rsidRDefault="00150980" w:rsidP="00D842EA">
      <w:pPr>
        <w:tabs>
          <w:tab w:val="decimal" w:pos="4440"/>
        </w:tabs>
        <w:spacing w:after="0"/>
        <w:jc w:val="both"/>
        <w:rPr>
          <w:rFonts w:ascii="Times New Roman" w:hAnsi="Times New Roman" w:cs="Times New Roman"/>
          <w:sz w:val="24"/>
          <w:szCs w:val="24"/>
        </w:rPr>
      </w:pPr>
      <w:r w:rsidRPr="002D754E">
        <w:rPr>
          <w:rFonts w:ascii="Times New Roman" w:hAnsi="Times New Roman" w:cs="Times New Roman"/>
          <w:b/>
          <w:bCs/>
          <w:sz w:val="24"/>
          <w:szCs w:val="24"/>
        </w:rPr>
        <w:t>RAS-funkcijski</w:t>
      </w:r>
    </w:p>
    <w:p w14:paraId="18D8F61F" w14:textId="7A67C8C1" w:rsidR="00150980" w:rsidRPr="002D754E" w:rsidRDefault="002D754E" w:rsidP="00150980">
      <w:pPr>
        <w:rPr>
          <w:rFonts w:ascii="Times New Roman" w:hAnsi="Times New Roman" w:cs="Times New Roman"/>
          <w:sz w:val="24"/>
          <w:szCs w:val="24"/>
        </w:rPr>
      </w:pPr>
      <w:r>
        <w:rPr>
          <w:rFonts w:ascii="Times New Roman" w:hAnsi="Times New Roman" w:cs="Times New Roman"/>
          <w:bCs/>
          <w:sz w:val="24"/>
          <w:szCs w:val="24"/>
        </w:rPr>
        <w:t xml:space="preserve">Iznos iskazan na </w:t>
      </w:r>
      <w:r w:rsidR="00150980" w:rsidRPr="002D754E">
        <w:rPr>
          <w:rFonts w:ascii="Times New Roman" w:hAnsi="Times New Roman" w:cs="Times New Roman"/>
          <w:bCs/>
          <w:sz w:val="24"/>
          <w:szCs w:val="24"/>
        </w:rPr>
        <w:t>Šifr</w:t>
      </w:r>
      <w:r>
        <w:rPr>
          <w:rFonts w:ascii="Times New Roman" w:hAnsi="Times New Roman" w:cs="Times New Roman"/>
          <w:bCs/>
          <w:sz w:val="24"/>
          <w:szCs w:val="24"/>
        </w:rPr>
        <w:t>i</w:t>
      </w:r>
      <w:r w:rsidR="00150980" w:rsidRPr="002D754E">
        <w:rPr>
          <w:rFonts w:ascii="Times New Roman" w:hAnsi="Times New Roman" w:cs="Times New Roman"/>
          <w:bCs/>
          <w:sz w:val="24"/>
          <w:szCs w:val="24"/>
        </w:rPr>
        <w:t xml:space="preserve"> </w:t>
      </w:r>
      <w:r w:rsidRPr="002D754E">
        <w:rPr>
          <w:rFonts w:ascii="Times New Roman" w:hAnsi="Times New Roman" w:cs="Times New Roman"/>
          <w:bCs/>
          <w:sz w:val="24"/>
          <w:szCs w:val="24"/>
        </w:rPr>
        <w:t>R1</w:t>
      </w:r>
      <w:r>
        <w:rPr>
          <w:rFonts w:ascii="Times New Roman" w:hAnsi="Times New Roman" w:cs="Times New Roman"/>
          <w:b/>
          <w:sz w:val="24"/>
          <w:szCs w:val="24"/>
        </w:rPr>
        <w:t xml:space="preserve"> o</w:t>
      </w:r>
      <w:r>
        <w:rPr>
          <w:rFonts w:ascii="Times New Roman" w:hAnsi="Times New Roman" w:cs="Times New Roman"/>
          <w:sz w:val="24"/>
          <w:szCs w:val="24"/>
        </w:rPr>
        <w:t>brasca identičan je</w:t>
      </w:r>
      <w:r w:rsidR="00150980" w:rsidRPr="002D754E">
        <w:rPr>
          <w:rFonts w:ascii="Times New Roman" w:hAnsi="Times New Roman" w:cs="Times New Roman"/>
          <w:sz w:val="24"/>
          <w:szCs w:val="24"/>
        </w:rPr>
        <w:t xml:space="preserve">  šifr</w:t>
      </w:r>
      <w:r>
        <w:rPr>
          <w:rFonts w:ascii="Times New Roman" w:hAnsi="Times New Roman" w:cs="Times New Roman"/>
          <w:sz w:val="24"/>
          <w:szCs w:val="24"/>
        </w:rPr>
        <w:t>i</w:t>
      </w:r>
      <w:r w:rsidR="00150980" w:rsidRPr="002D754E">
        <w:rPr>
          <w:rFonts w:ascii="Times New Roman" w:hAnsi="Times New Roman" w:cs="Times New Roman"/>
          <w:sz w:val="24"/>
          <w:szCs w:val="24"/>
        </w:rPr>
        <w:t xml:space="preserve"> Y</w:t>
      </w:r>
      <w:r w:rsidRPr="002D754E">
        <w:rPr>
          <w:rFonts w:ascii="Times New Roman" w:hAnsi="Times New Roman" w:cs="Times New Roman"/>
          <w:sz w:val="24"/>
          <w:szCs w:val="24"/>
        </w:rPr>
        <w:t>0</w:t>
      </w:r>
      <w:r w:rsidR="00150980" w:rsidRPr="002D754E">
        <w:rPr>
          <w:rFonts w:ascii="Times New Roman" w:hAnsi="Times New Roman" w:cs="Times New Roman"/>
          <w:sz w:val="24"/>
          <w:szCs w:val="24"/>
        </w:rPr>
        <w:t>34 u PR-RAS</w:t>
      </w:r>
      <w:r>
        <w:rPr>
          <w:rFonts w:ascii="Times New Roman" w:hAnsi="Times New Roman" w:cs="Times New Roman"/>
          <w:sz w:val="24"/>
          <w:szCs w:val="24"/>
        </w:rPr>
        <w:t xml:space="preserve">. </w:t>
      </w:r>
      <w:r w:rsidR="00150980" w:rsidRPr="002D754E">
        <w:rPr>
          <w:rFonts w:ascii="Times New Roman" w:hAnsi="Times New Roman" w:cs="Times New Roman"/>
          <w:sz w:val="24"/>
          <w:szCs w:val="24"/>
        </w:rPr>
        <w:t xml:space="preserve"> Ukupni rashodi  za 2021.godinu u iznosu od  </w:t>
      </w:r>
      <w:r>
        <w:rPr>
          <w:rFonts w:ascii="Times New Roman" w:hAnsi="Times New Roman" w:cs="Times New Roman"/>
          <w:sz w:val="24"/>
          <w:szCs w:val="24"/>
        </w:rPr>
        <w:t>8.766.873,00</w:t>
      </w:r>
      <w:r w:rsidR="00150980" w:rsidRPr="002D754E">
        <w:rPr>
          <w:rFonts w:ascii="Times New Roman" w:hAnsi="Times New Roman" w:cs="Times New Roman"/>
          <w:sz w:val="24"/>
          <w:szCs w:val="24"/>
        </w:rPr>
        <w:t xml:space="preserve"> kn</w:t>
      </w:r>
      <w:r>
        <w:rPr>
          <w:rFonts w:ascii="Times New Roman" w:hAnsi="Times New Roman" w:cs="Times New Roman"/>
          <w:sz w:val="24"/>
          <w:szCs w:val="24"/>
        </w:rPr>
        <w:t>,</w:t>
      </w:r>
      <w:r w:rsidR="00150980" w:rsidRPr="002D754E">
        <w:rPr>
          <w:rFonts w:ascii="Times New Roman" w:hAnsi="Times New Roman" w:cs="Times New Roman"/>
          <w:sz w:val="24"/>
          <w:szCs w:val="24"/>
        </w:rPr>
        <w:t xml:space="preserve"> a za 2022. godinu u iznosu od </w:t>
      </w:r>
      <w:r>
        <w:rPr>
          <w:rFonts w:ascii="Times New Roman" w:hAnsi="Times New Roman" w:cs="Times New Roman"/>
          <w:sz w:val="24"/>
          <w:szCs w:val="24"/>
        </w:rPr>
        <w:t>6.887.183,59</w:t>
      </w:r>
      <w:r w:rsidR="00150980" w:rsidRPr="002D754E">
        <w:rPr>
          <w:rFonts w:ascii="Times New Roman" w:hAnsi="Times New Roman" w:cs="Times New Roman"/>
          <w:sz w:val="24"/>
          <w:szCs w:val="24"/>
        </w:rPr>
        <w:t xml:space="preserve"> kn.</w:t>
      </w:r>
    </w:p>
    <w:p w14:paraId="64F253D5" w14:textId="77777777" w:rsidR="009D13A8" w:rsidRPr="002D754E" w:rsidRDefault="009D13A8" w:rsidP="00D842EA">
      <w:pPr>
        <w:tabs>
          <w:tab w:val="decimal" w:pos="4440"/>
        </w:tabs>
        <w:spacing w:after="0"/>
        <w:jc w:val="both"/>
        <w:rPr>
          <w:rFonts w:ascii="Times New Roman" w:hAnsi="Times New Roman" w:cs="Times New Roman"/>
          <w:sz w:val="24"/>
          <w:szCs w:val="24"/>
        </w:rPr>
      </w:pPr>
    </w:p>
    <w:p w14:paraId="634551A5" w14:textId="37309D8A" w:rsidR="002D754E" w:rsidRDefault="002D754E" w:rsidP="002D754E">
      <w:pPr>
        <w:tabs>
          <w:tab w:val="decimal" w:pos="4440"/>
        </w:tabs>
        <w:spacing w:after="0"/>
        <w:jc w:val="both"/>
        <w:rPr>
          <w:rFonts w:ascii="Times New Roman" w:hAnsi="Times New Roman" w:cs="Times New Roman"/>
          <w:b/>
          <w:bCs/>
          <w:sz w:val="24"/>
          <w:szCs w:val="24"/>
        </w:rPr>
      </w:pPr>
      <w:r w:rsidRPr="002D754E">
        <w:rPr>
          <w:rFonts w:ascii="Times New Roman" w:hAnsi="Times New Roman" w:cs="Times New Roman"/>
          <w:b/>
          <w:bCs/>
          <w:sz w:val="24"/>
          <w:szCs w:val="24"/>
        </w:rPr>
        <w:t>Obrazac P-VRIO</w:t>
      </w:r>
    </w:p>
    <w:p w14:paraId="5F188355" w14:textId="467C8E8E" w:rsidR="002D754E" w:rsidRPr="002D754E" w:rsidRDefault="002D754E" w:rsidP="002D754E">
      <w:pPr>
        <w:tabs>
          <w:tab w:val="decimal" w:pos="4440"/>
        </w:tabs>
        <w:spacing w:after="0"/>
        <w:jc w:val="both"/>
        <w:rPr>
          <w:rFonts w:ascii="Times New Roman" w:hAnsi="Times New Roman" w:cs="Times New Roman"/>
          <w:sz w:val="24"/>
          <w:szCs w:val="24"/>
        </w:rPr>
      </w:pPr>
      <w:r>
        <w:rPr>
          <w:rFonts w:ascii="Times New Roman" w:hAnsi="Times New Roman" w:cs="Times New Roman"/>
          <w:sz w:val="24"/>
          <w:szCs w:val="24"/>
        </w:rPr>
        <w:t xml:space="preserve">U obrascu su iskazane promjene u obujmu imovine nastale nakon evidentiranja otpisa potraživanja, zastarjelih obveza i imovine.  </w:t>
      </w:r>
    </w:p>
    <w:p w14:paraId="3B416322" w14:textId="3375AA63" w:rsidR="00D842EA" w:rsidRDefault="00D842EA" w:rsidP="00D842EA">
      <w:pPr>
        <w:tabs>
          <w:tab w:val="decimal" w:pos="4440"/>
        </w:tabs>
        <w:spacing w:after="0"/>
        <w:jc w:val="both"/>
        <w:rPr>
          <w:rFonts w:ascii="Times New Roman" w:hAnsi="Times New Roman" w:cs="Times New Roman"/>
          <w:b/>
          <w:color w:val="FF0000"/>
          <w:sz w:val="24"/>
          <w:szCs w:val="24"/>
        </w:rPr>
      </w:pPr>
    </w:p>
    <w:p w14:paraId="441678C6" w14:textId="61C2694E" w:rsidR="002D754E" w:rsidRDefault="002D754E" w:rsidP="00D842EA">
      <w:pPr>
        <w:tabs>
          <w:tab w:val="decimal" w:pos="4440"/>
        </w:tabs>
        <w:spacing w:after="0"/>
        <w:jc w:val="both"/>
        <w:rPr>
          <w:rFonts w:ascii="Times New Roman" w:hAnsi="Times New Roman" w:cs="Times New Roman"/>
          <w:b/>
          <w:sz w:val="24"/>
          <w:szCs w:val="24"/>
        </w:rPr>
      </w:pPr>
      <w:r w:rsidRPr="002D754E">
        <w:rPr>
          <w:rFonts w:ascii="Times New Roman" w:hAnsi="Times New Roman" w:cs="Times New Roman"/>
          <w:b/>
          <w:sz w:val="24"/>
          <w:szCs w:val="24"/>
        </w:rPr>
        <w:t>Obrazac OBVEZE</w:t>
      </w:r>
    </w:p>
    <w:p w14:paraId="7A4EB71D" w14:textId="31AAD68F" w:rsidR="00BF7A41" w:rsidRDefault="00BF7A41" w:rsidP="00D842EA">
      <w:pPr>
        <w:tabs>
          <w:tab w:val="decimal" w:pos="4440"/>
        </w:tabs>
        <w:spacing w:after="0"/>
        <w:jc w:val="both"/>
        <w:rPr>
          <w:rFonts w:ascii="Times New Roman" w:hAnsi="Times New Roman" w:cs="Times New Roman"/>
          <w:bCs/>
          <w:sz w:val="24"/>
          <w:szCs w:val="24"/>
        </w:rPr>
      </w:pPr>
      <w:r>
        <w:rPr>
          <w:rFonts w:ascii="Times New Roman" w:hAnsi="Times New Roman" w:cs="Times New Roman"/>
          <w:bCs/>
          <w:sz w:val="24"/>
          <w:szCs w:val="24"/>
        </w:rPr>
        <w:t>U prethodnim izvještajnim razdobljima bilo je evidentno da realno iskazivanje obveza Općine nije bilo moguće.</w:t>
      </w:r>
    </w:p>
    <w:p w14:paraId="01F5F41C" w14:textId="4148F48D" w:rsidR="00BF7A41" w:rsidRDefault="00BF7A41" w:rsidP="00D842EA">
      <w:pPr>
        <w:tabs>
          <w:tab w:val="decimal" w:pos="4440"/>
        </w:tabs>
        <w:spacing w:after="0"/>
        <w:jc w:val="both"/>
        <w:rPr>
          <w:rFonts w:ascii="Times New Roman" w:hAnsi="Times New Roman" w:cs="Times New Roman"/>
          <w:bCs/>
          <w:sz w:val="24"/>
          <w:szCs w:val="24"/>
        </w:rPr>
      </w:pPr>
      <w:r>
        <w:rPr>
          <w:rFonts w:ascii="Times New Roman" w:hAnsi="Times New Roman" w:cs="Times New Roman"/>
          <w:bCs/>
          <w:sz w:val="24"/>
          <w:szCs w:val="24"/>
        </w:rPr>
        <w:t>U 2022. godini provedena je analiza stanja obveza prethodnih razdoblja, usklađenja obveza sa dobavljačima, kao i ostalih iskazanih obveza.</w:t>
      </w:r>
    </w:p>
    <w:p w14:paraId="417D4ACC" w14:textId="51A8D8FA" w:rsidR="00D842EA" w:rsidRPr="00BF7A41" w:rsidRDefault="00BF7A41" w:rsidP="00BF7A41">
      <w:pPr>
        <w:tabs>
          <w:tab w:val="decimal" w:pos="4440"/>
        </w:tabs>
        <w:spacing w:after="0"/>
        <w:jc w:val="both"/>
        <w:rPr>
          <w:rFonts w:ascii="Times New Roman" w:hAnsi="Times New Roman" w:cs="Times New Roman"/>
          <w:bCs/>
          <w:sz w:val="24"/>
          <w:szCs w:val="24"/>
        </w:rPr>
      </w:pPr>
      <w:r>
        <w:rPr>
          <w:rFonts w:ascii="Times New Roman" w:hAnsi="Times New Roman" w:cs="Times New Roman"/>
          <w:bCs/>
          <w:sz w:val="24"/>
          <w:szCs w:val="24"/>
        </w:rPr>
        <w:t>Stanje obveza na dan 31.12.2022. su 7.319.269,94 kn:</w:t>
      </w:r>
    </w:p>
    <w:p w14:paraId="20B30D52" w14:textId="498C2E48" w:rsidR="00D842EA" w:rsidRDefault="00BF7A41" w:rsidP="00BF7A41">
      <w:pPr>
        <w:pStyle w:val="Odlomakpopisa"/>
        <w:numPr>
          <w:ilvl w:val="0"/>
          <w:numId w:val="12"/>
        </w:num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xml:space="preserve">dospjele obveze </w:t>
      </w:r>
      <w:r w:rsidR="0058396B">
        <w:rPr>
          <w:rFonts w:ascii="Times New Roman" w:eastAsia="Times New Roman" w:hAnsi="Times New Roman" w:cs="Times New Roman"/>
          <w:bCs/>
          <w:sz w:val="24"/>
          <w:szCs w:val="24"/>
          <w:lang w:eastAsia="hr-HR"/>
        </w:rPr>
        <w:t xml:space="preserve">(V007) </w:t>
      </w:r>
      <w:r>
        <w:rPr>
          <w:rFonts w:ascii="Times New Roman" w:eastAsia="Times New Roman" w:hAnsi="Times New Roman" w:cs="Times New Roman"/>
          <w:bCs/>
          <w:sz w:val="24"/>
          <w:szCs w:val="24"/>
          <w:lang w:eastAsia="hr-HR"/>
        </w:rPr>
        <w:t>4.016.659,93 kn</w:t>
      </w:r>
      <w:r w:rsidR="0058396B">
        <w:rPr>
          <w:rFonts w:ascii="Times New Roman" w:eastAsia="Times New Roman" w:hAnsi="Times New Roman" w:cs="Times New Roman"/>
          <w:bCs/>
          <w:sz w:val="24"/>
          <w:szCs w:val="24"/>
          <w:lang w:eastAsia="hr-HR"/>
        </w:rPr>
        <w:t xml:space="preserve"> (od čega su obveze za rashode poslovanja3.017.835,95 kn, obveze za nefinancijsku imovinu 998.823,98 kn) </w:t>
      </w:r>
    </w:p>
    <w:p w14:paraId="49C9B155" w14:textId="50612202" w:rsidR="00BF7A41" w:rsidRPr="00BF7A41" w:rsidRDefault="0058396B" w:rsidP="00BF7A41">
      <w:pPr>
        <w:pStyle w:val="Odlomakpopisa"/>
        <w:numPr>
          <w:ilvl w:val="0"/>
          <w:numId w:val="12"/>
        </w:num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nedospjele obveze (V009)  3.302.610,01 kn (obveze za rashode poslovanja 815.150,53 kn, obveze za nabavu nefinancijske imovine 15.000,00 kn, obveze za financijsku imovinu 2.283.999,46 kn te međusobne obveze subjekata općeg proračuna 188.460,02 kn).</w:t>
      </w:r>
    </w:p>
    <w:p w14:paraId="28A8BD66" w14:textId="77777777" w:rsidR="00D842EA" w:rsidRPr="00D842EA" w:rsidRDefault="00D842EA" w:rsidP="000837E5">
      <w:pPr>
        <w:spacing w:after="0" w:line="240" w:lineRule="auto"/>
        <w:jc w:val="both"/>
        <w:rPr>
          <w:rFonts w:ascii="Times New Roman" w:eastAsia="Times New Roman" w:hAnsi="Times New Roman" w:cs="Times New Roman"/>
          <w:bCs/>
          <w:sz w:val="24"/>
          <w:szCs w:val="24"/>
          <w:lang w:eastAsia="hr-HR"/>
        </w:rPr>
      </w:pPr>
    </w:p>
    <w:p w14:paraId="4E4CD7B3" w14:textId="56558D02" w:rsidR="00230669" w:rsidRPr="00D842EA" w:rsidRDefault="00230669" w:rsidP="00230669">
      <w:pPr>
        <w:spacing w:after="0" w:line="240" w:lineRule="auto"/>
        <w:jc w:val="both"/>
        <w:rPr>
          <w:rFonts w:ascii="Times New Roman" w:hAnsi="Times New Roman" w:cs="Times New Roman"/>
          <w:sz w:val="24"/>
          <w:szCs w:val="24"/>
        </w:rPr>
      </w:pPr>
      <w:r w:rsidRPr="00D842EA">
        <w:rPr>
          <w:rFonts w:ascii="Times New Roman" w:hAnsi="Times New Roman" w:cs="Times New Roman"/>
          <w:sz w:val="24"/>
          <w:szCs w:val="24"/>
        </w:rPr>
        <w:t xml:space="preserve">U Donjoj Voći, dana </w:t>
      </w:r>
      <w:r w:rsidR="00E9471B" w:rsidRPr="00D842EA">
        <w:rPr>
          <w:rFonts w:ascii="Times New Roman" w:hAnsi="Times New Roman" w:cs="Times New Roman"/>
          <w:sz w:val="24"/>
          <w:szCs w:val="24"/>
        </w:rPr>
        <w:t>1</w:t>
      </w:r>
      <w:r w:rsidR="00A63D9D">
        <w:rPr>
          <w:rFonts w:ascii="Times New Roman" w:hAnsi="Times New Roman" w:cs="Times New Roman"/>
          <w:sz w:val="24"/>
          <w:szCs w:val="24"/>
        </w:rPr>
        <w:t>5</w:t>
      </w:r>
      <w:r w:rsidRPr="00D842EA">
        <w:rPr>
          <w:rFonts w:ascii="Times New Roman" w:hAnsi="Times New Roman" w:cs="Times New Roman"/>
          <w:sz w:val="24"/>
          <w:szCs w:val="24"/>
        </w:rPr>
        <w:t xml:space="preserve">. </w:t>
      </w:r>
      <w:r w:rsidR="00A63D9D">
        <w:rPr>
          <w:rFonts w:ascii="Times New Roman" w:hAnsi="Times New Roman" w:cs="Times New Roman"/>
          <w:sz w:val="24"/>
          <w:szCs w:val="24"/>
        </w:rPr>
        <w:t>veljače</w:t>
      </w:r>
      <w:r w:rsidRPr="00D842EA">
        <w:rPr>
          <w:rFonts w:ascii="Times New Roman" w:hAnsi="Times New Roman" w:cs="Times New Roman"/>
          <w:sz w:val="24"/>
          <w:szCs w:val="24"/>
        </w:rPr>
        <w:t xml:space="preserve"> 20</w:t>
      </w:r>
      <w:r w:rsidR="000E7B5D" w:rsidRPr="00D842EA">
        <w:rPr>
          <w:rFonts w:ascii="Times New Roman" w:hAnsi="Times New Roman" w:cs="Times New Roman"/>
          <w:sz w:val="24"/>
          <w:szCs w:val="24"/>
        </w:rPr>
        <w:t>2</w:t>
      </w:r>
      <w:r w:rsidR="00A63D9D">
        <w:rPr>
          <w:rFonts w:ascii="Times New Roman" w:hAnsi="Times New Roman" w:cs="Times New Roman"/>
          <w:sz w:val="24"/>
          <w:szCs w:val="24"/>
        </w:rPr>
        <w:t>3</w:t>
      </w:r>
      <w:r w:rsidRPr="00D842EA">
        <w:rPr>
          <w:rFonts w:ascii="Times New Roman" w:hAnsi="Times New Roman" w:cs="Times New Roman"/>
          <w:sz w:val="24"/>
          <w:szCs w:val="24"/>
        </w:rPr>
        <w:t>.</w:t>
      </w:r>
    </w:p>
    <w:p w14:paraId="3884C2F9" w14:textId="77777777" w:rsidR="007914A8" w:rsidRDefault="007914A8" w:rsidP="00230669">
      <w:pPr>
        <w:spacing w:after="0" w:line="240" w:lineRule="auto"/>
        <w:jc w:val="both"/>
        <w:rPr>
          <w:rFonts w:ascii="Times New Roman" w:hAnsi="Times New Roman" w:cs="Times New Roman"/>
          <w:sz w:val="24"/>
          <w:szCs w:val="24"/>
        </w:rPr>
      </w:pPr>
    </w:p>
    <w:p w14:paraId="0901A843" w14:textId="15A00FA4" w:rsidR="007914A8" w:rsidRDefault="00230669" w:rsidP="00230669">
      <w:pPr>
        <w:spacing w:after="0" w:line="240" w:lineRule="auto"/>
        <w:jc w:val="both"/>
        <w:rPr>
          <w:rFonts w:ascii="Times New Roman" w:hAnsi="Times New Roman" w:cs="Times New Roman"/>
          <w:sz w:val="24"/>
          <w:szCs w:val="24"/>
        </w:rPr>
      </w:pPr>
      <w:r w:rsidRPr="00D842EA">
        <w:rPr>
          <w:rFonts w:ascii="Times New Roman" w:hAnsi="Times New Roman" w:cs="Times New Roman"/>
          <w:sz w:val="24"/>
          <w:szCs w:val="24"/>
        </w:rPr>
        <w:t xml:space="preserve">Osoba za kontaktiranje: </w:t>
      </w:r>
      <w:r w:rsidR="00A41FA1" w:rsidRPr="00D842EA">
        <w:rPr>
          <w:rFonts w:ascii="Times New Roman" w:hAnsi="Times New Roman" w:cs="Times New Roman"/>
          <w:sz w:val="24"/>
          <w:szCs w:val="24"/>
        </w:rPr>
        <w:t>Zlata Mikašek</w:t>
      </w:r>
    </w:p>
    <w:p w14:paraId="383377A3" w14:textId="2B737FFC" w:rsidR="00230669" w:rsidRPr="00D842EA" w:rsidRDefault="00230669" w:rsidP="00230669">
      <w:pPr>
        <w:spacing w:after="0" w:line="240" w:lineRule="auto"/>
        <w:jc w:val="both"/>
        <w:rPr>
          <w:rFonts w:ascii="Times New Roman" w:hAnsi="Times New Roman" w:cs="Times New Roman"/>
          <w:sz w:val="24"/>
          <w:szCs w:val="24"/>
        </w:rPr>
      </w:pPr>
      <w:r w:rsidRPr="00D842EA">
        <w:rPr>
          <w:rFonts w:ascii="Times New Roman" w:hAnsi="Times New Roman" w:cs="Times New Roman"/>
          <w:sz w:val="24"/>
          <w:szCs w:val="24"/>
        </w:rPr>
        <w:t>Telefon za kontakt: 09</w:t>
      </w:r>
      <w:r w:rsidR="00A41FA1" w:rsidRPr="00D842EA">
        <w:rPr>
          <w:rFonts w:ascii="Times New Roman" w:hAnsi="Times New Roman" w:cs="Times New Roman"/>
          <w:sz w:val="24"/>
          <w:szCs w:val="24"/>
        </w:rPr>
        <w:t>1 1208 244</w:t>
      </w:r>
    </w:p>
    <w:p w14:paraId="27E6D80E" w14:textId="7B19945F" w:rsidR="00AC7E84" w:rsidRDefault="00230669" w:rsidP="005B4A38">
      <w:pPr>
        <w:spacing w:after="0" w:line="240" w:lineRule="auto"/>
        <w:jc w:val="both"/>
        <w:rPr>
          <w:rFonts w:ascii="Times New Roman" w:hAnsi="Times New Roman" w:cs="Times New Roman"/>
          <w:sz w:val="24"/>
          <w:szCs w:val="24"/>
        </w:rPr>
      </w:pPr>
      <w:r w:rsidRPr="00D842EA">
        <w:rPr>
          <w:rFonts w:ascii="Times New Roman" w:hAnsi="Times New Roman" w:cs="Times New Roman"/>
          <w:sz w:val="24"/>
          <w:szCs w:val="24"/>
        </w:rPr>
        <w:t xml:space="preserve">Odgovorna osoba: </w:t>
      </w:r>
      <w:r w:rsidR="00E9471B" w:rsidRPr="00D842EA">
        <w:rPr>
          <w:rFonts w:ascii="Times New Roman" w:hAnsi="Times New Roman" w:cs="Times New Roman"/>
          <w:sz w:val="24"/>
          <w:szCs w:val="24"/>
        </w:rPr>
        <w:t>Sanja Kočet</w:t>
      </w:r>
      <w:r w:rsidR="00DC0365" w:rsidRPr="00D842EA">
        <w:rPr>
          <w:rFonts w:ascii="Times New Roman" w:hAnsi="Times New Roman" w:cs="Times New Roman"/>
          <w:sz w:val="24"/>
          <w:szCs w:val="24"/>
        </w:rPr>
        <w:t>, načelni</w:t>
      </w:r>
      <w:r w:rsidR="00E9471B" w:rsidRPr="00D842EA">
        <w:rPr>
          <w:rFonts w:ascii="Times New Roman" w:hAnsi="Times New Roman" w:cs="Times New Roman"/>
          <w:sz w:val="24"/>
          <w:szCs w:val="24"/>
        </w:rPr>
        <w:t>ca</w:t>
      </w:r>
      <w:r w:rsidRPr="00D842EA">
        <w:rPr>
          <w:rFonts w:ascii="Times New Roman" w:hAnsi="Times New Roman" w:cs="Times New Roman"/>
          <w:sz w:val="24"/>
          <w:szCs w:val="24"/>
        </w:rPr>
        <w:tab/>
      </w:r>
      <w:r w:rsidRPr="00D842EA">
        <w:rPr>
          <w:rFonts w:ascii="Times New Roman" w:hAnsi="Times New Roman" w:cs="Times New Roman"/>
          <w:sz w:val="24"/>
          <w:szCs w:val="24"/>
        </w:rPr>
        <w:tab/>
      </w:r>
      <w:r w:rsidRPr="00D842EA">
        <w:rPr>
          <w:rFonts w:ascii="Times New Roman" w:hAnsi="Times New Roman" w:cs="Times New Roman"/>
          <w:sz w:val="24"/>
          <w:szCs w:val="24"/>
        </w:rPr>
        <w:tab/>
      </w:r>
      <w:r w:rsidRPr="00D842EA">
        <w:rPr>
          <w:rFonts w:ascii="Times New Roman" w:hAnsi="Times New Roman" w:cs="Times New Roman"/>
          <w:sz w:val="24"/>
          <w:szCs w:val="24"/>
        </w:rPr>
        <w:tab/>
      </w:r>
      <w:r w:rsidRPr="00D842EA">
        <w:rPr>
          <w:rFonts w:ascii="Times New Roman" w:hAnsi="Times New Roman" w:cs="Times New Roman"/>
          <w:sz w:val="24"/>
          <w:szCs w:val="24"/>
        </w:rPr>
        <w:tab/>
      </w:r>
      <w:r w:rsidRPr="00D842EA">
        <w:rPr>
          <w:rFonts w:ascii="Times New Roman" w:hAnsi="Times New Roman" w:cs="Times New Roman"/>
          <w:sz w:val="24"/>
          <w:szCs w:val="24"/>
        </w:rPr>
        <w:tab/>
      </w:r>
      <w:r w:rsidRPr="00D842EA">
        <w:rPr>
          <w:rFonts w:ascii="Times New Roman" w:hAnsi="Times New Roman" w:cs="Times New Roman"/>
          <w:sz w:val="24"/>
          <w:szCs w:val="24"/>
        </w:rPr>
        <w:tab/>
      </w:r>
      <w:r w:rsidRPr="00D842EA">
        <w:rPr>
          <w:rFonts w:ascii="Times New Roman" w:hAnsi="Times New Roman" w:cs="Times New Roman"/>
          <w:sz w:val="24"/>
          <w:szCs w:val="24"/>
        </w:rPr>
        <w:tab/>
        <w:t xml:space="preserve"> </w:t>
      </w:r>
      <w:r w:rsidR="007914A8">
        <w:rPr>
          <w:rFonts w:ascii="Times New Roman" w:hAnsi="Times New Roman" w:cs="Times New Roman"/>
          <w:sz w:val="24"/>
          <w:szCs w:val="24"/>
        </w:rPr>
        <w:tab/>
      </w:r>
      <w:r w:rsidR="007914A8">
        <w:rPr>
          <w:rFonts w:ascii="Times New Roman" w:hAnsi="Times New Roman" w:cs="Times New Roman"/>
          <w:sz w:val="24"/>
          <w:szCs w:val="24"/>
        </w:rPr>
        <w:tab/>
      </w:r>
      <w:r w:rsidR="007914A8">
        <w:rPr>
          <w:rFonts w:ascii="Times New Roman" w:hAnsi="Times New Roman" w:cs="Times New Roman"/>
          <w:sz w:val="24"/>
          <w:szCs w:val="24"/>
        </w:rPr>
        <w:tab/>
      </w:r>
      <w:r w:rsidR="007914A8">
        <w:rPr>
          <w:rFonts w:ascii="Times New Roman" w:hAnsi="Times New Roman" w:cs="Times New Roman"/>
          <w:sz w:val="24"/>
          <w:szCs w:val="24"/>
        </w:rPr>
        <w:tab/>
      </w:r>
      <w:r w:rsidR="007914A8">
        <w:rPr>
          <w:rFonts w:ascii="Times New Roman" w:hAnsi="Times New Roman" w:cs="Times New Roman"/>
          <w:sz w:val="24"/>
          <w:szCs w:val="24"/>
        </w:rPr>
        <w:tab/>
      </w:r>
      <w:r w:rsidR="007914A8">
        <w:rPr>
          <w:rFonts w:ascii="Times New Roman" w:hAnsi="Times New Roman" w:cs="Times New Roman"/>
          <w:sz w:val="24"/>
          <w:szCs w:val="24"/>
        </w:rPr>
        <w:tab/>
      </w:r>
      <w:r w:rsidR="007914A8">
        <w:rPr>
          <w:rFonts w:ascii="Times New Roman" w:hAnsi="Times New Roman" w:cs="Times New Roman"/>
          <w:sz w:val="24"/>
          <w:szCs w:val="24"/>
        </w:rPr>
        <w:tab/>
      </w:r>
      <w:r w:rsidRPr="00D842EA">
        <w:rPr>
          <w:rFonts w:ascii="Times New Roman" w:hAnsi="Times New Roman" w:cs="Times New Roman"/>
          <w:sz w:val="24"/>
          <w:szCs w:val="24"/>
        </w:rPr>
        <w:t xml:space="preserve"> Odgovorna osoba</w:t>
      </w:r>
      <w:r w:rsidR="00AC7E84" w:rsidRPr="00D842EA">
        <w:rPr>
          <w:rFonts w:ascii="Times New Roman" w:hAnsi="Times New Roman" w:cs="Times New Roman"/>
          <w:sz w:val="24"/>
          <w:szCs w:val="24"/>
        </w:rPr>
        <w:t xml:space="preserve"> </w:t>
      </w:r>
      <w:r w:rsidR="00E41A21" w:rsidRPr="00D842EA">
        <w:rPr>
          <w:rFonts w:ascii="Times New Roman" w:hAnsi="Times New Roman" w:cs="Times New Roman"/>
          <w:sz w:val="24"/>
          <w:szCs w:val="24"/>
        </w:rPr>
        <w:t>–</w:t>
      </w:r>
      <w:r w:rsidR="00AC7E84" w:rsidRPr="00D842EA">
        <w:rPr>
          <w:rFonts w:ascii="Times New Roman" w:hAnsi="Times New Roman" w:cs="Times New Roman"/>
          <w:sz w:val="24"/>
          <w:szCs w:val="24"/>
        </w:rPr>
        <w:t xml:space="preserve"> načelni</w:t>
      </w:r>
      <w:r w:rsidR="00072BE8" w:rsidRPr="00D842EA">
        <w:rPr>
          <w:rFonts w:ascii="Times New Roman" w:hAnsi="Times New Roman" w:cs="Times New Roman"/>
          <w:sz w:val="24"/>
          <w:szCs w:val="24"/>
        </w:rPr>
        <w:t>ca</w:t>
      </w:r>
    </w:p>
    <w:sectPr w:rsidR="00AC7E8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E2C27" w14:textId="77777777" w:rsidR="001C3C74" w:rsidRDefault="001C3C74" w:rsidP="00E36F23">
      <w:pPr>
        <w:spacing w:after="0" w:line="240" w:lineRule="auto"/>
      </w:pPr>
      <w:r>
        <w:separator/>
      </w:r>
    </w:p>
  </w:endnote>
  <w:endnote w:type="continuationSeparator" w:id="0">
    <w:p w14:paraId="51E32E1E" w14:textId="77777777" w:rsidR="001C3C74" w:rsidRDefault="001C3C74" w:rsidP="00E36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A62F6" w14:textId="77777777" w:rsidR="00E36F23" w:rsidRDefault="00E36F23" w:rsidP="00050539">
    <w:pPr>
      <w:pStyle w:val="Podnoj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43351" w14:textId="77777777" w:rsidR="001C3C74" w:rsidRDefault="001C3C74" w:rsidP="00E36F23">
      <w:pPr>
        <w:spacing w:after="0" w:line="240" w:lineRule="auto"/>
      </w:pPr>
      <w:r>
        <w:separator/>
      </w:r>
    </w:p>
  </w:footnote>
  <w:footnote w:type="continuationSeparator" w:id="0">
    <w:p w14:paraId="13F66666" w14:textId="77777777" w:rsidR="001C3C74" w:rsidRDefault="001C3C74" w:rsidP="00E36F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131E4"/>
    <w:multiLevelType w:val="hybridMultilevel"/>
    <w:tmpl w:val="FD60050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3103B1B"/>
    <w:multiLevelType w:val="hybridMultilevel"/>
    <w:tmpl w:val="A83CABE0"/>
    <w:lvl w:ilvl="0" w:tplc="041A0005">
      <w:start w:val="1"/>
      <w:numFmt w:val="bullet"/>
      <w:lvlText w:val=""/>
      <w:lvlJc w:val="left"/>
      <w:pPr>
        <w:ind w:left="720" w:hanging="360"/>
      </w:pPr>
      <w:rPr>
        <w:rFonts w:ascii="Wingdings" w:hAnsi="Wingdings" w:hint="default"/>
      </w:rPr>
    </w:lvl>
    <w:lvl w:ilvl="1" w:tplc="1C462950">
      <w:numFmt w:val="bullet"/>
      <w:lvlText w:val="-"/>
      <w:lvlJc w:val="left"/>
      <w:pPr>
        <w:ind w:left="1440" w:hanging="360"/>
      </w:pPr>
      <w:rPr>
        <w:rFonts w:ascii="Calibri" w:eastAsiaTheme="minorHAnsi" w:hAnsi="Calibri" w:cs="Calibr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BA97E54"/>
    <w:multiLevelType w:val="hybridMultilevel"/>
    <w:tmpl w:val="3C9A2E52"/>
    <w:lvl w:ilvl="0" w:tplc="653C3726">
      <w:numFmt w:val="bullet"/>
      <w:lvlText w:val="-"/>
      <w:lvlJc w:val="left"/>
      <w:pPr>
        <w:ind w:left="1350" w:hanging="360"/>
      </w:pPr>
      <w:rPr>
        <w:rFonts w:ascii="Calibri" w:eastAsiaTheme="minorHAnsi" w:hAnsi="Calibri" w:cs="Calibri" w:hint="default"/>
      </w:rPr>
    </w:lvl>
    <w:lvl w:ilvl="1" w:tplc="041A0003" w:tentative="1">
      <w:start w:val="1"/>
      <w:numFmt w:val="bullet"/>
      <w:lvlText w:val="o"/>
      <w:lvlJc w:val="left"/>
      <w:pPr>
        <w:ind w:left="2070" w:hanging="360"/>
      </w:pPr>
      <w:rPr>
        <w:rFonts w:ascii="Courier New" w:hAnsi="Courier New" w:cs="Courier New" w:hint="default"/>
      </w:rPr>
    </w:lvl>
    <w:lvl w:ilvl="2" w:tplc="041A0005" w:tentative="1">
      <w:start w:val="1"/>
      <w:numFmt w:val="bullet"/>
      <w:lvlText w:val=""/>
      <w:lvlJc w:val="left"/>
      <w:pPr>
        <w:ind w:left="2790" w:hanging="360"/>
      </w:pPr>
      <w:rPr>
        <w:rFonts w:ascii="Wingdings" w:hAnsi="Wingdings" w:hint="default"/>
      </w:rPr>
    </w:lvl>
    <w:lvl w:ilvl="3" w:tplc="041A0001" w:tentative="1">
      <w:start w:val="1"/>
      <w:numFmt w:val="bullet"/>
      <w:lvlText w:val=""/>
      <w:lvlJc w:val="left"/>
      <w:pPr>
        <w:ind w:left="3510" w:hanging="360"/>
      </w:pPr>
      <w:rPr>
        <w:rFonts w:ascii="Symbol" w:hAnsi="Symbol" w:hint="default"/>
      </w:rPr>
    </w:lvl>
    <w:lvl w:ilvl="4" w:tplc="041A0003" w:tentative="1">
      <w:start w:val="1"/>
      <w:numFmt w:val="bullet"/>
      <w:lvlText w:val="o"/>
      <w:lvlJc w:val="left"/>
      <w:pPr>
        <w:ind w:left="4230" w:hanging="360"/>
      </w:pPr>
      <w:rPr>
        <w:rFonts w:ascii="Courier New" w:hAnsi="Courier New" w:cs="Courier New" w:hint="default"/>
      </w:rPr>
    </w:lvl>
    <w:lvl w:ilvl="5" w:tplc="041A0005" w:tentative="1">
      <w:start w:val="1"/>
      <w:numFmt w:val="bullet"/>
      <w:lvlText w:val=""/>
      <w:lvlJc w:val="left"/>
      <w:pPr>
        <w:ind w:left="4950" w:hanging="360"/>
      </w:pPr>
      <w:rPr>
        <w:rFonts w:ascii="Wingdings" w:hAnsi="Wingdings" w:hint="default"/>
      </w:rPr>
    </w:lvl>
    <w:lvl w:ilvl="6" w:tplc="041A0001" w:tentative="1">
      <w:start w:val="1"/>
      <w:numFmt w:val="bullet"/>
      <w:lvlText w:val=""/>
      <w:lvlJc w:val="left"/>
      <w:pPr>
        <w:ind w:left="5670" w:hanging="360"/>
      </w:pPr>
      <w:rPr>
        <w:rFonts w:ascii="Symbol" w:hAnsi="Symbol" w:hint="default"/>
      </w:rPr>
    </w:lvl>
    <w:lvl w:ilvl="7" w:tplc="041A0003" w:tentative="1">
      <w:start w:val="1"/>
      <w:numFmt w:val="bullet"/>
      <w:lvlText w:val="o"/>
      <w:lvlJc w:val="left"/>
      <w:pPr>
        <w:ind w:left="6390" w:hanging="360"/>
      </w:pPr>
      <w:rPr>
        <w:rFonts w:ascii="Courier New" w:hAnsi="Courier New" w:cs="Courier New" w:hint="default"/>
      </w:rPr>
    </w:lvl>
    <w:lvl w:ilvl="8" w:tplc="041A0005" w:tentative="1">
      <w:start w:val="1"/>
      <w:numFmt w:val="bullet"/>
      <w:lvlText w:val=""/>
      <w:lvlJc w:val="left"/>
      <w:pPr>
        <w:ind w:left="7110" w:hanging="360"/>
      </w:pPr>
      <w:rPr>
        <w:rFonts w:ascii="Wingdings" w:hAnsi="Wingdings" w:hint="default"/>
      </w:rPr>
    </w:lvl>
  </w:abstractNum>
  <w:abstractNum w:abstractNumId="3" w15:restartNumberingAfterBreak="0">
    <w:nsid w:val="0BCA0783"/>
    <w:multiLevelType w:val="hybridMultilevel"/>
    <w:tmpl w:val="05865FEC"/>
    <w:lvl w:ilvl="0" w:tplc="C562E822">
      <w:start w:val="63"/>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AA0177E"/>
    <w:multiLevelType w:val="hybridMultilevel"/>
    <w:tmpl w:val="9D6CB618"/>
    <w:lvl w:ilvl="0" w:tplc="C23CE91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2AD76F7"/>
    <w:multiLevelType w:val="hybridMultilevel"/>
    <w:tmpl w:val="60E6F6CA"/>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D4E4EEB"/>
    <w:multiLevelType w:val="hybridMultilevel"/>
    <w:tmpl w:val="6D1E805A"/>
    <w:lvl w:ilvl="0" w:tplc="041A000F">
      <w:start w:val="1"/>
      <w:numFmt w:val="decimal"/>
      <w:lvlText w:val="%1."/>
      <w:lvlJc w:val="left"/>
      <w:pPr>
        <w:ind w:left="720" w:hanging="360"/>
      </w:pPr>
      <w:rPr>
        <w:rFonts w:hint="default"/>
      </w:rPr>
    </w:lvl>
    <w:lvl w:ilvl="1" w:tplc="FFFFFFFF">
      <w:numFmt w:val="bullet"/>
      <w:lvlText w:val="-"/>
      <w:lvlJc w:val="left"/>
      <w:pPr>
        <w:ind w:left="785" w:hanging="360"/>
      </w:pPr>
      <w:rPr>
        <w:rFonts w:ascii="Calibri" w:eastAsiaTheme="minorHAnsi" w:hAnsi="Calibri" w:cs="Calibri"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3C71758E"/>
    <w:multiLevelType w:val="hybridMultilevel"/>
    <w:tmpl w:val="CB922ED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1F32A65"/>
    <w:multiLevelType w:val="hybridMultilevel"/>
    <w:tmpl w:val="53F6708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0C1919"/>
    <w:multiLevelType w:val="hybridMultilevel"/>
    <w:tmpl w:val="01CAE1BA"/>
    <w:lvl w:ilvl="0" w:tplc="653C3726">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753284D"/>
    <w:multiLevelType w:val="hybridMultilevel"/>
    <w:tmpl w:val="A85680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98457764">
    <w:abstractNumId w:val="8"/>
  </w:num>
  <w:num w:numId="2" w16cid:durableId="1759133676">
    <w:abstractNumId w:val="2"/>
  </w:num>
  <w:num w:numId="3" w16cid:durableId="753211894">
    <w:abstractNumId w:val="7"/>
  </w:num>
  <w:num w:numId="4" w16cid:durableId="1859662219">
    <w:abstractNumId w:val="3"/>
  </w:num>
  <w:num w:numId="5" w16cid:durableId="1551451629">
    <w:abstractNumId w:val="0"/>
  </w:num>
  <w:num w:numId="6" w16cid:durableId="1752434441">
    <w:abstractNumId w:val="10"/>
  </w:num>
  <w:num w:numId="7" w16cid:durableId="267346926">
    <w:abstractNumId w:val="4"/>
  </w:num>
  <w:num w:numId="8" w16cid:durableId="1309557036">
    <w:abstractNumId w:val="5"/>
  </w:num>
  <w:num w:numId="9" w16cid:durableId="1995524018">
    <w:abstractNumId w:val="1"/>
  </w:num>
  <w:num w:numId="10" w16cid:durableId="902566955">
    <w:abstractNumId w:val="1"/>
  </w:num>
  <w:num w:numId="11" w16cid:durableId="1087338588">
    <w:abstractNumId w:val="6"/>
  </w:num>
  <w:num w:numId="12" w16cid:durableId="19400243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0E9"/>
    <w:rsid w:val="00013098"/>
    <w:rsid w:val="00025595"/>
    <w:rsid w:val="00032B41"/>
    <w:rsid w:val="00050539"/>
    <w:rsid w:val="00053E17"/>
    <w:rsid w:val="00054531"/>
    <w:rsid w:val="00072BE8"/>
    <w:rsid w:val="0008226B"/>
    <w:rsid w:val="00082559"/>
    <w:rsid w:val="00082DDB"/>
    <w:rsid w:val="000837E5"/>
    <w:rsid w:val="000A41D3"/>
    <w:rsid w:val="000B55BF"/>
    <w:rsid w:val="000D77F3"/>
    <w:rsid w:val="000E71B3"/>
    <w:rsid w:val="000E7B5D"/>
    <w:rsid w:val="00107B88"/>
    <w:rsid w:val="00116181"/>
    <w:rsid w:val="00116550"/>
    <w:rsid w:val="00117711"/>
    <w:rsid w:val="001403EB"/>
    <w:rsid w:val="001419BE"/>
    <w:rsid w:val="00150980"/>
    <w:rsid w:val="001541DF"/>
    <w:rsid w:val="00177EBD"/>
    <w:rsid w:val="00181B96"/>
    <w:rsid w:val="001932A9"/>
    <w:rsid w:val="00195E93"/>
    <w:rsid w:val="00196047"/>
    <w:rsid w:val="001B2A30"/>
    <w:rsid w:val="001C3C74"/>
    <w:rsid w:val="001D7558"/>
    <w:rsid w:val="001E0A17"/>
    <w:rsid w:val="001E455B"/>
    <w:rsid w:val="001E6555"/>
    <w:rsid w:val="001E75A3"/>
    <w:rsid w:val="001F136D"/>
    <w:rsid w:val="002102A1"/>
    <w:rsid w:val="00213D90"/>
    <w:rsid w:val="00230669"/>
    <w:rsid w:val="00232D90"/>
    <w:rsid w:val="00245F39"/>
    <w:rsid w:val="0025283A"/>
    <w:rsid w:val="00254BB8"/>
    <w:rsid w:val="00255BC6"/>
    <w:rsid w:val="00262491"/>
    <w:rsid w:val="00277BE5"/>
    <w:rsid w:val="00286D94"/>
    <w:rsid w:val="002A3881"/>
    <w:rsid w:val="002A7332"/>
    <w:rsid w:val="002D18AC"/>
    <w:rsid w:val="002D754E"/>
    <w:rsid w:val="002E52AD"/>
    <w:rsid w:val="002F03CA"/>
    <w:rsid w:val="002F316F"/>
    <w:rsid w:val="002F70A4"/>
    <w:rsid w:val="003227BD"/>
    <w:rsid w:val="00322A78"/>
    <w:rsid w:val="00323613"/>
    <w:rsid w:val="00356911"/>
    <w:rsid w:val="00365036"/>
    <w:rsid w:val="0037181F"/>
    <w:rsid w:val="00373D19"/>
    <w:rsid w:val="003857CB"/>
    <w:rsid w:val="00385D7B"/>
    <w:rsid w:val="00394B52"/>
    <w:rsid w:val="003A4270"/>
    <w:rsid w:val="003B4A53"/>
    <w:rsid w:val="003E44B2"/>
    <w:rsid w:val="003F2498"/>
    <w:rsid w:val="003F293D"/>
    <w:rsid w:val="0040037F"/>
    <w:rsid w:val="00400C7C"/>
    <w:rsid w:val="0042559F"/>
    <w:rsid w:val="0043277A"/>
    <w:rsid w:val="004431F4"/>
    <w:rsid w:val="00445C8C"/>
    <w:rsid w:val="004570A6"/>
    <w:rsid w:val="004656D5"/>
    <w:rsid w:val="00475015"/>
    <w:rsid w:val="00475613"/>
    <w:rsid w:val="004819D9"/>
    <w:rsid w:val="0049015E"/>
    <w:rsid w:val="0049740D"/>
    <w:rsid w:val="004B0661"/>
    <w:rsid w:val="004B223B"/>
    <w:rsid w:val="004B6418"/>
    <w:rsid w:val="004C6E79"/>
    <w:rsid w:val="004D15AE"/>
    <w:rsid w:val="004D55DE"/>
    <w:rsid w:val="004F1506"/>
    <w:rsid w:val="004F3919"/>
    <w:rsid w:val="00500EF2"/>
    <w:rsid w:val="00503C45"/>
    <w:rsid w:val="00504A1E"/>
    <w:rsid w:val="00505EA9"/>
    <w:rsid w:val="00525C9C"/>
    <w:rsid w:val="00534585"/>
    <w:rsid w:val="005379D7"/>
    <w:rsid w:val="005701C3"/>
    <w:rsid w:val="0058396B"/>
    <w:rsid w:val="00585FE2"/>
    <w:rsid w:val="00596B3C"/>
    <w:rsid w:val="005A60EF"/>
    <w:rsid w:val="005B4A38"/>
    <w:rsid w:val="005C2B85"/>
    <w:rsid w:val="005C5893"/>
    <w:rsid w:val="005F0A4F"/>
    <w:rsid w:val="005F1738"/>
    <w:rsid w:val="006063AD"/>
    <w:rsid w:val="006355F2"/>
    <w:rsid w:val="00641736"/>
    <w:rsid w:val="00641E31"/>
    <w:rsid w:val="00665639"/>
    <w:rsid w:val="00675A22"/>
    <w:rsid w:val="006A6AC7"/>
    <w:rsid w:val="006C3D67"/>
    <w:rsid w:val="006F57F2"/>
    <w:rsid w:val="00703816"/>
    <w:rsid w:val="007076F2"/>
    <w:rsid w:val="00714B35"/>
    <w:rsid w:val="00715A9A"/>
    <w:rsid w:val="00720650"/>
    <w:rsid w:val="00721798"/>
    <w:rsid w:val="00724677"/>
    <w:rsid w:val="00731841"/>
    <w:rsid w:val="00733832"/>
    <w:rsid w:val="00744DDA"/>
    <w:rsid w:val="00751172"/>
    <w:rsid w:val="007519D8"/>
    <w:rsid w:val="00761384"/>
    <w:rsid w:val="00762314"/>
    <w:rsid w:val="00764BCE"/>
    <w:rsid w:val="0077514F"/>
    <w:rsid w:val="007914A8"/>
    <w:rsid w:val="007C234D"/>
    <w:rsid w:val="007E164D"/>
    <w:rsid w:val="00800F26"/>
    <w:rsid w:val="008215A5"/>
    <w:rsid w:val="00835273"/>
    <w:rsid w:val="00850781"/>
    <w:rsid w:val="00857BDE"/>
    <w:rsid w:val="00870A3F"/>
    <w:rsid w:val="00874A59"/>
    <w:rsid w:val="00896AB9"/>
    <w:rsid w:val="008A4F9E"/>
    <w:rsid w:val="008B25A4"/>
    <w:rsid w:val="00905764"/>
    <w:rsid w:val="00922ACF"/>
    <w:rsid w:val="009544E5"/>
    <w:rsid w:val="009553D5"/>
    <w:rsid w:val="009714E1"/>
    <w:rsid w:val="00983930"/>
    <w:rsid w:val="0099011D"/>
    <w:rsid w:val="00995CF6"/>
    <w:rsid w:val="009964CE"/>
    <w:rsid w:val="009A6749"/>
    <w:rsid w:val="009B10F0"/>
    <w:rsid w:val="009D13A8"/>
    <w:rsid w:val="009E4096"/>
    <w:rsid w:val="009F4A2D"/>
    <w:rsid w:val="00A1475B"/>
    <w:rsid w:val="00A26AF0"/>
    <w:rsid w:val="00A26B78"/>
    <w:rsid w:val="00A41FA1"/>
    <w:rsid w:val="00A43C52"/>
    <w:rsid w:val="00A52094"/>
    <w:rsid w:val="00A63D9D"/>
    <w:rsid w:val="00A64CA0"/>
    <w:rsid w:val="00A70513"/>
    <w:rsid w:val="00A80AB3"/>
    <w:rsid w:val="00A82D24"/>
    <w:rsid w:val="00A95CFA"/>
    <w:rsid w:val="00AC7E84"/>
    <w:rsid w:val="00AD3C77"/>
    <w:rsid w:val="00AF5C64"/>
    <w:rsid w:val="00B17068"/>
    <w:rsid w:val="00B23448"/>
    <w:rsid w:val="00B3557B"/>
    <w:rsid w:val="00B43FED"/>
    <w:rsid w:val="00B46E81"/>
    <w:rsid w:val="00B548D4"/>
    <w:rsid w:val="00B5597C"/>
    <w:rsid w:val="00B60903"/>
    <w:rsid w:val="00B64860"/>
    <w:rsid w:val="00B74C89"/>
    <w:rsid w:val="00B851D3"/>
    <w:rsid w:val="00B87F77"/>
    <w:rsid w:val="00B94B47"/>
    <w:rsid w:val="00BB21C6"/>
    <w:rsid w:val="00BB276D"/>
    <w:rsid w:val="00BB49F5"/>
    <w:rsid w:val="00BC00CD"/>
    <w:rsid w:val="00BC4573"/>
    <w:rsid w:val="00BC5A49"/>
    <w:rsid w:val="00BD7EF8"/>
    <w:rsid w:val="00BE5636"/>
    <w:rsid w:val="00BF7A41"/>
    <w:rsid w:val="00C22930"/>
    <w:rsid w:val="00C465C2"/>
    <w:rsid w:val="00C553F2"/>
    <w:rsid w:val="00C60A58"/>
    <w:rsid w:val="00C6784B"/>
    <w:rsid w:val="00C87A06"/>
    <w:rsid w:val="00CC1C75"/>
    <w:rsid w:val="00CD68CF"/>
    <w:rsid w:val="00CD713F"/>
    <w:rsid w:val="00CF668B"/>
    <w:rsid w:val="00D01E90"/>
    <w:rsid w:val="00D052E1"/>
    <w:rsid w:val="00D06150"/>
    <w:rsid w:val="00D07181"/>
    <w:rsid w:val="00D52DBB"/>
    <w:rsid w:val="00D540F2"/>
    <w:rsid w:val="00D5745F"/>
    <w:rsid w:val="00D60FE6"/>
    <w:rsid w:val="00D710B0"/>
    <w:rsid w:val="00D842EA"/>
    <w:rsid w:val="00D943AA"/>
    <w:rsid w:val="00DA74F7"/>
    <w:rsid w:val="00DB1584"/>
    <w:rsid w:val="00DB2DBE"/>
    <w:rsid w:val="00DB682D"/>
    <w:rsid w:val="00DB6909"/>
    <w:rsid w:val="00DC0365"/>
    <w:rsid w:val="00DC31F5"/>
    <w:rsid w:val="00DD3E71"/>
    <w:rsid w:val="00DF1AD5"/>
    <w:rsid w:val="00DF2318"/>
    <w:rsid w:val="00E00F7E"/>
    <w:rsid w:val="00E0343C"/>
    <w:rsid w:val="00E169DD"/>
    <w:rsid w:val="00E36F23"/>
    <w:rsid w:val="00E41A21"/>
    <w:rsid w:val="00E524AB"/>
    <w:rsid w:val="00E57EC3"/>
    <w:rsid w:val="00E82345"/>
    <w:rsid w:val="00E9471B"/>
    <w:rsid w:val="00EA46EE"/>
    <w:rsid w:val="00EA4C6B"/>
    <w:rsid w:val="00EB5F7E"/>
    <w:rsid w:val="00EC0C5C"/>
    <w:rsid w:val="00EE7BA1"/>
    <w:rsid w:val="00EF001F"/>
    <w:rsid w:val="00EF4324"/>
    <w:rsid w:val="00F04292"/>
    <w:rsid w:val="00F27208"/>
    <w:rsid w:val="00F37D0F"/>
    <w:rsid w:val="00F44633"/>
    <w:rsid w:val="00F47DAC"/>
    <w:rsid w:val="00F6111F"/>
    <w:rsid w:val="00FC790D"/>
    <w:rsid w:val="00FD659A"/>
    <w:rsid w:val="00FF20E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C3CDF8"/>
  <w15:chartTrackingRefBased/>
  <w15:docId w15:val="{D6D8A6BF-7BBE-4832-A0B8-D1F8277F3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FF20E9"/>
    <w:pPr>
      <w:ind w:left="720"/>
      <w:contextualSpacing/>
    </w:pPr>
  </w:style>
  <w:style w:type="paragraph" w:styleId="Zaglavlje">
    <w:name w:val="header"/>
    <w:basedOn w:val="Normal"/>
    <w:link w:val="ZaglavljeChar"/>
    <w:uiPriority w:val="99"/>
    <w:unhideWhenUsed/>
    <w:rsid w:val="00E36F2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36F23"/>
  </w:style>
  <w:style w:type="paragraph" w:styleId="Podnoje">
    <w:name w:val="footer"/>
    <w:basedOn w:val="Normal"/>
    <w:link w:val="PodnojeChar"/>
    <w:uiPriority w:val="99"/>
    <w:unhideWhenUsed/>
    <w:rsid w:val="00E36F2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6F23"/>
  </w:style>
  <w:style w:type="character" w:customStyle="1" w:styleId="OpisslikeChar">
    <w:name w:val="Opis slike Char"/>
    <w:aliases w:val="Opis tablice Char"/>
    <w:basedOn w:val="Zadanifontodlomka"/>
    <w:link w:val="Opisslike"/>
    <w:uiPriority w:val="35"/>
    <w:semiHidden/>
    <w:locked/>
    <w:rsid w:val="00181B96"/>
    <w:rPr>
      <w:rFonts w:ascii="Calibri Light" w:hAnsi="Calibri Light" w:cs="Calibri Light"/>
      <w:b/>
      <w:bCs/>
    </w:rPr>
  </w:style>
  <w:style w:type="paragraph" w:styleId="Opisslike">
    <w:name w:val="caption"/>
    <w:aliases w:val="Opis tablice"/>
    <w:basedOn w:val="Normal"/>
    <w:link w:val="OpisslikeChar"/>
    <w:uiPriority w:val="35"/>
    <w:semiHidden/>
    <w:unhideWhenUsed/>
    <w:qFormat/>
    <w:rsid w:val="00181B96"/>
    <w:pPr>
      <w:spacing w:after="200" w:line="240" w:lineRule="auto"/>
      <w:jc w:val="center"/>
    </w:pPr>
    <w:rPr>
      <w:rFonts w:ascii="Calibri Light" w:hAnsi="Calibri Light" w:cs="Calibri Light"/>
      <w:b/>
      <w:bCs/>
    </w:rPr>
  </w:style>
  <w:style w:type="character" w:customStyle="1" w:styleId="OdlomakpopisaChar">
    <w:name w:val="Odlomak popisa Char"/>
    <w:basedOn w:val="Zadanifontodlomka"/>
    <w:link w:val="Odlomakpopisa"/>
    <w:uiPriority w:val="34"/>
    <w:locked/>
    <w:rsid w:val="00181B96"/>
  </w:style>
  <w:style w:type="paragraph" w:customStyle="1" w:styleId="Standard">
    <w:name w:val="Standard"/>
    <w:basedOn w:val="Normal"/>
    <w:rsid w:val="00181B96"/>
    <w:pPr>
      <w:autoSpaceDN w:val="0"/>
      <w:spacing w:after="0" w:line="240" w:lineRule="auto"/>
    </w:pPr>
    <w:rPr>
      <w:rFonts w:ascii="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034848">
      <w:bodyDiv w:val="1"/>
      <w:marLeft w:val="0"/>
      <w:marRight w:val="0"/>
      <w:marTop w:val="0"/>
      <w:marBottom w:val="0"/>
      <w:divBdr>
        <w:top w:val="none" w:sz="0" w:space="0" w:color="auto"/>
        <w:left w:val="none" w:sz="0" w:space="0" w:color="auto"/>
        <w:bottom w:val="none" w:sz="0" w:space="0" w:color="auto"/>
        <w:right w:val="none" w:sz="0" w:space="0" w:color="auto"/>
      </w:divBdr>
    </w:div>
    <w:div w:id="421798411">
      <w:bodyDiv w:val="1"/>
      <w:marLeft w:val="0"/>
      <w:marRight w:val="0"/>
      <w:marTop w:val="0"/>
      <w:marBottom w:val="0"/>
      <w:divBdr>
        <w:top w:val="none" w:sz="0" w:space="0" w:color="auto"/>
        <w:left w:val="none" w:sz="0" w:space="0" w:color="auto"/>
        <w:bottom w:val="none" w:sz="0" w:space="0" w:color="auto"/>
        <w:right w:val="none" w:sz="0" w:space="0" w:color="auto"/>
      </w:divBdr>
    </w:div>
    <w:div w:id="720637280">
      <w:bodyDiv w:val="1"/>
      <w:marLeft w:val="0"/>
      <w:marRight w:val="0"/>
      <w:marTop w:val="0"/>
      <w:marBottom w:val="0"/>
      <w:divBdr>
        <w:top w:val="none" w:sz="0" w:space="0" w:color="auto"/>
        <w:left w:val="none" w:sz="0" w:space="0" w:color="auto"/>
        <w:bottom w:val="none" w:sz="0" w:space="0" w:color="auto"/>
        <w:right w:val="none" w:sz="0" w:space="0" w:color="auto"/>
      </w:divBdr>
    </w:div>
    <w:div w:id="941688559">
      <w:bodyDiv w:val="1"/>
      <w:marLeft w:val="0"/>
      <w:marRight w:val="0"/>
      <w:marTop w:val="0"/>
      <w:marBottom w:val="0"/>
      <w:divBdr>
        <w:top w:val="none" w:sz="0" w:space="0" w:color="auto"/>
        <w:left w:val="none" w:sz="0" w:space="0" w:color="auto"/>
        <w:bottom w:val="none" w:sz="0" w:space="0" w:color="auto"/>
        <w:right w:val="none" w:sz="0" w:space="0" w:color="auto"/>
      </w:divBdr>
    </w:div>
    <w:div w:id="1271936254">
      <w:bodyDiv w:val="1"/>
      <w:marLeft w:val="0"/>
      <w:marRight w:val="0"/>
      <w:marTop w:val="0"/>
      <w:marBottom w:val="0"/>
      <w:divBdr>
        <w:top w:val="none" w:sz="0" w:space="0" w:color="auto"/>
        <w:left w:val="none" w:sz="0" w:space="0" w:color="auto"/>
        <w:bottom w:val="none" w:sz="0" w:space="0" w:color="auto"/>
        <w:right w:val="none" w:sz="0" w:space="0" w:color="auto"/>
      </w:divBdr>
    </w:div>
    <w:div w:id="1536887427">
      <w:bodyDiv w:val="1"/>
      <w:marLeft w:val="0"/>
      <w:marRight w:val="0"/>
      <w:marTop w:val="0"/>
      <w:marBottom w:val="0"/>
      <w:divBdr>
        <w:top w:val="none" w:sz="0" w:space="0" w:color="auto"/>
        <w:left w:val="none" w:sz="0" w:space="0" w:color="auto"/>
        <w:bottom w:val="none" w:sz="0" w:space="0" w:color="auto"/>
        <w:right w:val="none" w:sz="0" w:space="0" w:color="auto"/>
      </w:divBdr>
    </w:div>
    <w:div w:id="1625424666">
      <w:bodyDiv w:val="1"/>
      <w:marLeft w:val="0"/>
      <w:marRight w:val="0"/>
      <w:marTop w:val="0"/>
      <w:marBottom w:val="0"/>
      <w:divBdr>
        <w:top w:val="none" w:sz="0" w:space="0" w:color="auto"/>
        <w:left w:val="none" w:sz="0" w:space="0" w:color="auto"/>
        <w:bottom w:val="none" w:sz="0" w:space="0" w:color="auto"/>
        <w:right w:val="none" w:sz="0" w:space="0" w:color="auto"/>
      </w:divBdr>
    </w:div>
    <w:div w:id="1640455882">
      <w:bodyDiv w:val="1"/>
      <w:marLeft w:val="0"/>
      <w:marRight w:val="0"/>
      <w:marTop w:val="0"/>
      <w:marBottom w:val="0"/>
      <w:divBdr>
        <w:top w:val="none" w:sz="0" w:space="0" w:color="auto"/>
        <w:left w:val="none" w:sz="0" w:space="0" w:color="auto"/>
        <w:bottom w:val="none" w:sz="0" w:space="0" w:color="auto"/>
        <w:right w:val="none" w:sz="0" w:space="0" w:color="auto"/>
      </w:divBdr>
    </w:div>
    <w:div w:id="2059818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1834</Words>
  <Characters>10459</Characters>
  <Application>Microsoft Office Word</Application>
  <DocSecurity>0</DocSecurity>
  <Lines>87</Lines>
  <Paragraphs>24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Jakopec</dc:creator>
  <cp:keywords/>
  <dc:description/>
  <cp:lastModifiedBy>Maja</cp:lastModifiedBy>
  <cp:revision>5</cp:revision>
  <cp:lastPrinted>2018-08-10T16:55:00Z</cp:lastPrinted>
  <dcterms:created xsi:type="dcterms:W3CDTF">2023-03-01T09:26:00Z</dcterms:created>
  <dcterms:modified xsi:type="dcterms:W3CDTF">2023-03-01T14:11:00Z</dcterms:modified>
</cp:coreProperties>
</file>