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17B663E6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29.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Općinsko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1</w:t>
      </w:r>
      <w:r w:rsidR="0071392E">
        <w:rPr>
          <w:rFonts w:ascii="Times New Roman" w:hAnsi="Times New Roman" w:cs="Times New Roman"/>
          <w:sz w:val="24"/>
          <w:szCs w:val="24"/>
        </w:rPr>
        <w:t>9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sjednici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održanoj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271BAF">
        <w:rPr>
          <w:rFonts w:ascii="Times New Roman" w:hAnsi="Times New Roman" w:cs="Times New Roman"/>
          <w:sz w:val="24"/>
          <w:szCs w:val="24"/>
        </w:rPr>
        <w:t>__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svibnja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71392E"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donijelo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je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3B74EFA9" w14:textId="4F8B5A61" w:rsidR="00C11399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prihvaćanju Izvješća o </w:t>
      </w:r>
      <w:r w:rsidR="00EF7B51" w:rsidRPr="00EF7B51">
        <w:rPr>
          <w:rFonts w:ascii="Times New Roman" w:hAnsi="Times New Roman" w:cs="Times New Roman"/>
          <w:sz w:val="24"/>
          <w:szCs w:val="24"/>
        </w:rPr>
        <w:t>poslovanju groblja za 202</w:t>
      </w:r>
      <w:r w:rsidR="0071392E">
        <w:rPr>
          <w:rFonts w:ascii="Times New Roman" w:hAnsi="Times New Roman" w:cs="Times New Roman"/>
          <w:sz w:val="24"/>
          <w:szCs w:val="24"/>
        </w:rPr>
        <w:t>2</w:t>
      </w:r>
      <w:r w:rsidR="00EF7B51" w:rsidRPr="00EF7B51">
        <w:rPr>
          <w:rFonts w:ascii="Times New Roman" w:hAnsi="Times New Roman" w:cs="Times New Roman"/>
          <w:sz w:val="24"/>
          <w:szCs w:val="24"/>
        </w:rPr>
        <w:t>.</w:t>
      </w:r>
      <w:r w:rsidR="004D1005">
        <w:rPr>
          <w:rFonts w:ascii="Times New Roman" w:hAnsi="Times New Roman" w:cs="Times New Roman"/>
          <w:sz w:val="24"/>
          <w:szCs w:val="24"/>
        </w:rPr>
        <w:t xml:space="preserve"> </w:t>
      </w:r>
      <w:r w:rsidR="008F7058">
        <w:rPr>
          <w:rFonts w:ascii="Times New Roman" w:hAnsi="Times New Roman" w:cs="Times New Roman"/>
          <w:sz w:val="24"/>
          <w:szCs w:val="24"/>
        </w:rPr>
        <w:t xml:space="preserve">godinu 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D51DDB2" w14:textId="55FF3D2D" w:rsidR="00BB55FF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  <w:t xml:space="preserve">Ovim Zaključkom prihvaća se Izvješće </w:t>
      </w:r>
      <w:r w:rsidR="002358B8">
        <w:rPr>
          <w:rFonts w:ascii="Times New Roman" w:hAnsi="Times New Roman" w:cs="Times New Roman"/>
          <w:sz w:val="24"/>
          <w:szCs w:val="24"/>
        </w:rPr>
        <w:t xml:space="preserve">Uprave groblja – Ivkom-a d.d. Ivanec </w:t>
      </w: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EF7B51" w:rsidRPr="00EF7B51">
        <w:rPr>
          <w:rFonts w:ascii="Times New Roman" w:hAnsi="Times New Roman" w:cs="Times New Roman"/>
          <w:sz w:val="24"/>
          <w:szCs w:val="24"/>
        </w:rPr>
        <w:t>poslovanju groblja Općine Donja Voća</w:t>
      </w:r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2358B8">
        <w:rPr>
          <w:rFonts w:ascii="Times New Roman" w:hAnsi="Times New Roman" w:cs="Times New Roman"/>
          <w:sz w:val="24"/>
          <w:szCs w:val="24"/>
        </w:rPr>
        <w:t>za 202</w:t>
      </w:r>
      <w:r w:rsidR="00271BAF">
        <w:rPr>
          <w:rFonts w:ascii="Times New Roman" w:hAnsi="Times New Roman" w:cs="Times New Roman"/>
          <w:sz w:val="24"/>
          <w:szCs w:val="24"/>
        </w:rPr>
        <w:t>2</w:t>
      </w:r>
      <w:r w:rsidR="00264CC8">
        <w:rPr>
          <w:rFonts w:ascii="Times New Roman" w:hAnsi="Times New Roman" w:cs="Times New Roman"/>
          <w:sz w:val="24"/>
          <w:szCs w:val="24"/>
        </w:rPr>
        <w:t>. godinu</w:t>
      </w:r>
      <w:r w:rsidR="00271BAF">
        <w:rPr>
          <w:rFonts w:ascii="Times New Roman" w:hAnsi="Times New Roman" w:cs="Times New Roman"/>
          <w:sz w:val="24"/>
          <w:szCs w:val="24"/>
        </w:rPr>
        <w:t>.</w:t>
      </w:r>
    </w:p>
    <w:p w14:paraId="0225B849" w14:textId="7D8E5C9F" w:rsidR="002358B8" w:rsidRDefault="002358B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04B6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zvješće </w:t>
      </w:r>
      <w:r w:rsidR="00271BAF">
        <w:rPr>
          <w:rFonts w:ascii="Times New Roman" w:hAnsi="Times New Roman" w:cs="Times New Roman"/>
          <w:sz w:val="24"/>
          <w:szCs w:val="24"/>
        </w:rPr>
        <w:t>KLASA: 363-03/23-01/35, URBROJ: 2186-12-5-23-2, od 11. svibnja 2023. godine</w:t>
      </w:r>
      <w:r>
        <w:rPr>
          <w:rFonts w:ascii="Times New Roman" w:hAnsi="Times New Roman" w:cs="Times New Roman"/>
          <w:sz w:val="24"/>
          <w:szCs w:val="24"/>
        </w:rPr>
        <w:t xml:space="preserve"> dostavila je Uprava grobljem sukladno odredbi članka</w:t>
      </w:r>
      <w:r w:rsidR="004D1005">
        <w:rPr>
          <w:rFonts w:ascii="Times New Roman" w:hAnsi="Times New Roman" w:cs="Times New Roman"/>
          <w:sz w:val="24"/>
          <w:szCs w:val="24"/>
        </w:rPr>
        <w:t xml:space="preserve"> 10.</w:t>
      </w:r>
      <w:r>
        <w:rPr>
          <w:rFonts w:ascii="Times New Roman" w:hAnsi="Times New Roman" w:cs="Times New Roman"/>
          <w:sz w:val="24"/>
          <w:szCs w:val="24"/>
        </w:rPr>
        <w:t xml:space="preserve"> Odluke o upravljanju groblj</w:t>
      </w:r>
      <w:r w:rsidR="004D1005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(„Službeni vjesnik Varaždinske županije“ br. </w:t>
      </w:r>
      <w:r w:rsidR="004D1005">
        <w:rPr>
          <w:rFonts w:ascii="Times New Roman" w:hAnsi="Times New Roman" w:cs="Times New Roman"/>
          <w:sz w:val="24"/>
          <w:szCs w:val="24"/>
        </w:rPr>
        <w:t>19/10).</w:t>
      </w:r>
    </w:p>
    <w:p w14:paraId="2BC2B857" w14:textId="5801ADB3" w:rsidR="00A4058F" w:rsidRPr="00EF7B51" w:rsidRDefault="00A4058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Izvješće o poslovanju groblja za 202</w:t>
      </w:r>
      <w:r w:rsidR="00271BA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4D1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prilaže se ovom Zaključku i čini njegov sastavni dio. 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438D7E6E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EF7B51" w:rsidRPr="00EF7B51">
        <w:rPr>
          <w:rFonts w:ascii="Times New Roman" w:hAnsi="Times New Roman" w:cs="Times New Roman"/>
          <w:sz w:val="24"/>
          <w:szCs w:val="24"/>
        </w:rPr>
        <w:t>363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F7B51" w:rsidRPr="00EF7B51">
        <w:rPr>
          <w:rFonts w:ascii="Times New Roman" w:hAnsi="Times New Roman" w:cs="Times New Roman"/>
          <w:sz w:val="24"/>
          <w:szCs w:val="24"/>
        </w:rPr>
        <w:t>8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271BAF"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EF7B51" w:rsidRPr="00EF7B51">
        <w:rPr>
          <w:rFonts w:ascii="Times New Roman" w:hAnsi="Times New Roman" w:cs="Times New Roman"/>
          <w:sz w:val="24"/>
          <w:szCs w:val="24"/>
        </w:rPr>
        <w:t>0</w:t>
      </w:r>
      <w:r w:rsidR="00271BAF">
        <w:rPr>
          <w:rFonts w:ascii="Times New Roman" w:hAnsi="Times New Roman" w:cs="Times New Roman"/>
          <w:sz w:val="24"/>
          <w:szCs w:val="24"/>
        </w:rPr>
        <w:t>5</w:t>
      </w:r>
    </w:p>
    <w:p w14:paraId="42741A33" w14:textId="50FF9F9C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271BAF"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</w:p>
    <w:p w14:paraId="7B1DEDAA" w14:textId="421AEC36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271BAF">
        <w:rPr>
          <w:rFonts w:ascii="Times New Roman" w:hAnsi="Times New Roman" w:cs="Times New Roman"/>
          <w:sz w:val="24"/>
          <w:szCs w:val="24"/>
        </w:rPr>
        <w:t>__</w:t>
      </w:r>
      <w:r w:rsidR="00EF7B51" w:rsidRPr="00EF7B51">
        <w:rPr>
          <w:rFonts w:ascii="Times New Roman" w:hAnsi="Times New Roman" w:cs="Times New Roman"/>
          <w:sz w:val="24"/>
          <w:szCs w:val="24"/>
        </w:rPr>
        <w:t>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A40BD" w14:textId="7E384BD7" w:rsidR="00EF7B51" w:rsidRPr="00EF7B51" w:rsidRDefault="00EF7B51" w:rsidP="00EF7B51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val="en-US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 ZAKLJUČKA</w:t>
    </w:r>
  </w:p>
  <w:p w14:paraId="1470F5FA" w14:textId="6E10F8EB" w:rsidR="00EF7B51" w:rsidRPr="00EF7B51" w:rsidRDefault="00EF7B51" w:rsidP="00EF7B51">
    <w:pPr>
      <w:pStyle w:val="Zaglavlje"/>
      <w:jc w:val="center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103CA8"/>
    <w:rsid w:val="0015165C"/>
    <w:rsid w:val="002358B8"/>
    <w:rsid w:val="00264CC8"/>
    <w:rsid w:val="00271BAF"/>
    <w:rsid w:val="002F76DD"/>
    <w:rsid w:val="00467AE1"/>
    <w:rsid w:val="004D1005"/>
    <w:rsid w:val="00704B6B"/>
    <w:rsid w:val="0071392E"/>
    <w:rsid w:val="008F7058"/>
    <w:rsid w:val="00A4058F"/>
    <w:rsid w:val="00BB55FF"/>
    <w:rsid w:val="00C11399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5</cp:revision>
  <cp:lastPrinted>2022-05-25T08:41:00Z</cp:lastPrinted>
  <dcterms:created xsi:type="dcterms:W3CDTF">2022-05-25T08:51:00Z</dcterms:created>
  <dcterms:modified xsi:type="dcterms:W3CDTF">2023-05-22T18:44:00Z</dcterms:modified>
</cp:coreProperties>
</file>